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ascii="方正小标宋简体" w:hAnsi="仿宋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年北京市青少年高尔夫球锦标赛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竞赛规程</w:t>
      </w:r>
    </w:p>
    <w:p>
      <w:pPr>
        <w:spacing w:line="560" w:lineRule="exact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仿宋" w:eastAsia="黑体" w:cs="Times New Roman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z w:val="32"/>
          <w:szCs w:val="32"/>
        </w:rPr>
        <w:t>一、主办单位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北京市体育局</w:t>
      </w:r>
    </w:p>
    <w:p>
      <w:pPr>
        <w:spacing w:line="560" w:lineRule="exact"/>
        <w:ind w:firstLine="640" w:firstLineChars="200"/>
        <w:rPr>
          <w:rFonts w:ascii="黑体" w:hAnsi="仿宋" w:eastAsia="黑体" w:cs="Times New Roman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z w:val="32"/>
          <w:szCs w:val="32"/>
        </w:rPr>
        <w:t>二、承办单位</w:t>
      </w:r>
    </w:p>
    <w:p>
      <w:pPr>
        <w:spacing w:line="560" w:lineRule="exact"/>
        <w:ind w:firstLine="640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北京市体育竞赛管理中心</w:t>
      </w:r>
    </w:p>
    <w:p>
      <w:pPr>
        <w:spacing w:line="560" w:lineRule="exact"/>
        <w:ind w:firstLine="640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北京高尔夫球运动协会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三、竞赛日期和地点：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时间:10月17-18日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地点:北京大运河高尔夫俱乐部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四、竞赛组别及项目：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（一）竞赛组别：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甲组：</w:t>
      </w:r>
      <w:r>
        <w:rPr>
          <w:rFonts w:ascii="仿宋_GB2312" w:eastAsia="仿宋_GB2312" w:cs="仿宋_GB2312"/>
          <w:color w:val="000000"/>
          <w:sz w:val="32"/>
          <w:szCs w:val="32"/>
        </w:rPr>
        <w:t>13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岁</w:t>
      </w:r>
      <w:r>
        <w:rPr>
          <w:rFonts w:ascii="仿宋_GB2312" w:eastAsia="仿宋_GB2312" w:cs="仿宋_GB2312"/>
          <w:color w:val="000000"/>
          <w:sz w:val="32"/>
          <w:szCs w:val="32"/>
        </w:rPr>
        <w:t>-17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岁（</w:t>
      </w:r>
      <w:r>
        <w:rPr>
          <w:rFonts w:ascii="仿宋_GB2312" w:eastAsia="仿宋_GB2312" w:cs="仿宋_GB2312"/>
          <w:color w:val="000000"/>
          <w:sz w:val="32"/>
          <w:szCs w:val="32"/>
        </w:rPr>
        <w:t>200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3年</w:t>
      </w:r>
      <w:r>
        <w:rPr>
          <w:rFonts w:ascii="仿宋_GB2312" w:eastAsia="仿宋_GB2312" w:cs="仿宋_GB2312"/>
          <w:color w:val="000000"/>
          <w:sz w:val="32"/>
          <w:szCs w:val="32"/>
        </w:rPr>
        <w:t>-200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7年出生）；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乙组：</w:t>
      </w:r>
      <w:r>
        <w:rPr>
          <w:rFonts w:asci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岁</w:t>
      </w:r>
      <w:r>
        <w:rPr>
          <w:rFonts w:ascii="仿宋_GB2312" w:eastAsia="仿宋_GB2312" w:cs="仿宋_GB2312"/>
          <w:color w:val="000000"/>
          <w:sz w:val="32"/>
          <w:szCs w:val="32"/>
        </w:rPr>
        <w:t>-12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岁（</w:t>
      </w:r>
      <w:r>
        <w:rPr>
          <w:rFonts w:ascii="仿宋_GB2312" w:eastAsia="仿宋_GB2312" w:cs="仿宋_GB2312"/>
          <w:color w:val="000000"/>
          <w:sz w:val="32"/>
          <w:szCs w:val="32"/>
        </w:rPr>
        <w:t>200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8年</w:t>
      </w:r>
      <w:r>
        <w:rPr>
          <w:rFonts w:ascii="仿宋_GB2312" w:eastAsia="仿宋_GB2312" w:cs="仿宋_GB2312"/>
          <w:color w:val="000000"/>
          <w:sz w:val="32"/>
          <w:szCs w:val="32"/>
        </w:rPr>
        <w:t>-20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11年出生）。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（二）竞赛项目：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男子、女子团体赛，</w:t>
      </w:r>
      <w:r>
        <w:rPr>
          <w:rFonts w:hint="eastAsia" w:ascii="仿宋_GB2312" w:eastAsia="仿宋_GB2312" w:cs="仿宋_GB2312"/>
          <w:sz w:val="32"/>
          <w:szCs w:val="32"/>
        </w:rPr>
        <w:t>男子、女子个人比杆赛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五、参加办法：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（一）以区为单位组队参加。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（二）参赛资格：所有运动员须经医务部门检查证明身体健康，并已在北京市体育局注册，参赛资格以</w:t>
      </w:r>
      <w:r>
        <w:rPr>
          <w:rFonts w:ascii="仿宋_GB2312" w:hAnsi="仿宋" w:eastAsia="仿宋_GB2312" w:cs="仿宋_GB2312"/>
          <w:sz w:val="32"/>
          <w:szCs w:val="32"/>
        </w:rPr>
        <w:t>2020</w:t>
      </w:r>
      <w:r>
        <w:rPr>
          <w:rFonts w:hint="eastAsia" w:ascii="仿宋_GB2312" w:hAnsi="仿宋" w:eastAsia="仿宋_GB2312" w:cs="仿宋_GB2312"/>
          <w:sz w:val="32"/>
          <w:szCs w:val="32"/>
        </w:rPr>
        <w:t>年度北京市青少年运动员注册为依据，运动员只能代表</w:t>
      </w:r>
      <w:r>
        <w:rPr>
          <w:rFonts w:ascii="仿宋_GB2312" w:hAnsi="仿宋" w:eastAsia="仿宋_GB2312" w:cs="仿宋_GB2312"/>
          <w:sz w:val="32"/>
          <w:szCs w:val="32"/>
        </w:rPr>
        <w:t>2020</w:t>
      </w:r>
      <w:r>
        <w:rPr>
          <w:rFonts w:hint="eastAsia" w:ascii="仿宋_GB2312" w:hAnsi="仿宋" w:eastAsia="仿宋_GB2312" w:cs="仿宋_GB2312"/>
          <w:sz w:val="32"/>
          <w:szCs w:val="32"/>
        </w:rPr>
        <w:t>年度注册单位报名参赛。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（三）各队可报领队1人、教练员各组别1人，运动员每组别限报4名（含）组成，每位选手只能代表一支队伍参赛。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（四）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请各参赛单位于9月25日前在北京市体育局运动员注册管理系统中进行网络注册，并按照指定的报名表进行填写。请于9月30日前将以下材料送交北京市体育竞赛管理中心404室：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1.报名表1份，加盖参赛单位公章、医务章;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2.参赛运动员、教练员的保险证明原件和复印件;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3.各单位参赛人员名单内所有人员（含运动员、领队、教练员）在9月25日网络报名当天“北京健康宝”小程序内个人健康码页面无异常截图。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逾期未报名或未提交材料按不参赛处理，报名后不得更改，报名表无单位公章及医务章不予接收，不在参赛人员名单内或未提供“北京健康宝”小程序内个人健康码页面无异常截图的人员届时不得入场。联系人：王赫为，联系电话:63018197，</w:t>
      </w:r>
      <w:r>
        <w:rPr>
          <w:rFonts w:hint="eastAsia" w:ascii="仿宋_GB2312" w:hAnsi="仿宋" w:eastAsia="仿宋_GB2312" w:cs="仿宋_GB2312"/>
          <w:sz w:val="32"/>
          <w:szCs w:val="32"/>
        </w:rPr>
        <w:t>电子版报名表请发送至邮箱</w:t>
      </w:r>
      <w:r>
        <w:rPr>
          <w:rFonts w:hint="eastAsia" w:ascii="仿宋_GB2312" w:hAnsi="仿宋" w:eastAsia="仿宋_GB2312" w:cs="仿宋_GB2312"/>
          <w:sz w:val="28"/>
          <w:szCs w:val="28"/>
        </w:rPr>
        <w:t>1716720549@qq.com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比赛时运动员须持本人二代身份证原件参赛。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（五）</w:t>
      </w:r>
      <w:r>
        <w:rPr>
          <w:rFonts w:hint="eastAsia" w:ascii="仿宋_GB2312" w:hAnsi="宋体" w:eastAsia="仿宋_GB2312" w:cs="宋体"/>
          <w:sz w:val="32"/>
          <w:szCs w:val="32"/>
        </w:rPr>
        <w:t>所有入场人员需要检测体温、信息登记，实行“绿码”准入制。未戴口罩或体温37.3度以上者谢绝入场，与赛事无关人员不得入场。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（六）除运动员处于比赛、裁判员处于场上执裁期间以外，所有人员进入比赛场地须全程科学佩戴口罩，赛场内禁止饮食（运动员补给除外），在不影响比赛工作的同时减少非必要的接触及交谈。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（七）所有比赛涉及人员自备防疫用品。包括：一次性医用口罩、消毒湿巾等。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（八）所有比赛涉及人员自备比赛及工作所需用品。包括：比赛器材、工作器材、装备、衣物、水杯、毛巾等，禁止与他人共用。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（九）各参赛单位须为本单位所有参赛运动员、教练员上意外伤害保险，其在比赛中因自身原因发生的任何意外伤害等事故，主办和承办单位不承担任何责任。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（十）本次比赛不收取报名费，各参赛代表队自行解决参赛经费。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（十一）运动员、教练员比赛服装要求：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1.各队以区为单位报名，不得穿俱乐部服装参赛。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2.运动员服装背面，上方应印刷运动员本人姓名，姓名下方印刷所在区名称。每个运动队需要准备2套不同色系的服装。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3.双打比赛运动员服装应颜色相同、款式相近。</w:t>
      </w:r>
    </w:p>
    <w:p>
      <w:pPr>
        <w:spacing w:line="560" w:lineRule="exact"/>
        <w:ind w:firstLine="640" w:firstLineChars="200"/>
        <w:rPr>
          <w:rFonts w:hAnsi="仿宋" w:cs="Times New Roman"/>
          <w:color w:val="000000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4.教练员穿运动裤、T恤指导比赛，不得穿短裤、牛仔裤、背心、拖鞋等进入场地指导比赛。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六、竞赛办法：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比赛采用中国高尔夫球协会审定，R&amp;A规则有限公司及美国高尔夫球协会联合颁布的2019年版的《高尔夫球规则》以及竞赛委员会制定的“比赛条件”和“当地规则”。    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男子、女子团体赛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为两轮（</w:t>
      </w:r>
      <w:r>
        <w:rPr>
          <w:rFonts w:ascii="仿宋_GB2312" w:eastAsia="仿宋_GB2312" w:cs="仿宋_GB2312"/>
          <w:kern w:val="0"/>
          <w:sz w:val="32"/>
          <w:szCs w:val="32"/>
        </w:rPr>
        <w:t>36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洞）比杆赛，各队各组别每轮成绩为该轮最好的三个成绩相加，杆数低者名次列前。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如各组别的成绩出现并列时，则依次比较第二轮总成绩，第二轮第一名球员成绩，如仍相同，则比较第二轮第一名球员赛事规定的后九洞成绩，如再相同，则对第二轮第一名球员第18号洞成绩逐洞倒数进行比较，直至决出名次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如果运动员在第一轮比赛中因违反规则被取消资格，该运动员没有资格参加第二轮的比赛。</w:t>
      </w: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男子、女子个人比赛为两轮（36洞）比杆赛，按照每名参赛选手在团体赛的总成绩排定最后的名次。两轮比赛总杆低者名次列前，如各组别的成绩出现并列时，则依次比较第二轮总成绩，第二轮赛事规定后九洞成绩，若仍相同则从第18洞向前逐洞倒计，直至决出名次。如果在任何1轮比赛中，有运动员由于违反高尔夫球规则而被取消比赛资格，则该运动员将失去个人赛资格。</w:t>
      </w:r>
    </w:p>
    <w:p>
      <w:pPr>
        <w:widowControl/>
        <w:spacing w:line="560" w:lineRule="exact"/>
        <w:ind w:firstLine="640" w:firstLineChars="200"/>
        <w:rPr>
          <w:rFonts w:ascii="仿宋_GB2312" w:hAnsi="??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（三）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各年龄组发球台</w:t>
      </w:r>
    </w:p>
    <w:p>
      <w:pPr>
        <w:spacing w:line="560" w:lineRule="exact"/>
        <w:ind w:left="1406" w:leftChars="304" w:hanging="768" w:hangingChars="240"/>
        <w:rPr>
          <w:rFonts w:ascii="仿宋_GB2312" w:hAnsi="??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 xml:space="preserve">男子甲组：金色发球台    </w:t>
      </w:r>
      <w:r>
        <w:rPr>
          <w:rFonts w:hint="eastAsia" w:ascii="仿宋_GB2312" w:hAnsi="??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男子乙组:白色发球台</w:t>
      </w:r>
    </w:p>
    <w:p>
      <w:pPr>
        <w:spacing w:line="560" w:lineRule="exact"/>
        <w:ind w:left="1406" w:leftChars="304" w:hanging="768" w:hangingChars="240"/>
        <w:rPr>
          <w:rFonts w:ascii="仿宋_GB2312" w:hAnsi="??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女子甲组：蓝色发球台    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女子乙组:红色发球台</w:t>
      </w:r>
    </w:p>
    <w:p>
      <w:pPr>
        <w:widowControl/>
        <w:spacing w:line="560" w:lineRule="exact"/>
        <w:ind w:firstLine="640" w:firstLineChars="200"/>
        <w:rPr>
          <w:rFonts w:ascii="仿宋_GB2312" w:hAnsi="??" w:eastAsia="仿宋_GB2312" w:cs="Times New Roman"/>
          <w:color w:val="FF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（四）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参赛选手不得使用球童，可选择自行背包或使用手推车，各组由赛事组委会选配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名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记分工作人员。</w:t>
      </w:r>
      <w:r>
        <w:rPr>
          <w:rFonts w:ascii="仿宋_GB2312" w:hAnsi="??" w:eastAsia="仿宋_GB2312" w:cs="Times New Roman"/>
          <w:color w:val="FF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（五）为了参赛选手的安全及比赛顺利进行，组委会有权对限定人数进行适当调整；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（六）赛事组委会有权在必要时更改开球时间或制定当地规则。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（七）各项目</w:t>
      </w:r>
      <w:r>
        <w:rPr>
          <w:rFonts w:hint="eastAsia" w:ascii="仿宋_GB2312" w:hAnsi="仿宋" w:eastAsia="仿宋_GB2312" w:cs="仿宋_GB2312"/>
          <w:sz w:val="32"/>
          <w:szCs w:val="32"/>
        </w:rPr>
        <w:t>报名参赛不足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人（队）时，不进行比赛。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七、录取名次和奖励办法：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（一）本次比赛各组别各单项录取前8名，不足8名递减1名录取。前三名颁发奖牌及成绩证书，4—8名颁发成绩证书。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（二）团体总分（甲、乙组男、女合计）录取前八名（按</w:t>
      </w:r>
      <w:r>
        <w:rPr>
          <w:rFonts w:ascii="仿宋_GB2312" w:hAnsi="仿宋" w:eastAsia="仿宋_GB2312" w:cs="仿宋_GB2312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分计算），报名参赛单位在八个（含）以下时，递减一名录取。总分多者名次列前。如总分相等，则按在各组别中获得第一名、第二名（此类推）多者名次列前。若录取名次不足八人时，按高限计分。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八、仲裁和裁判员：由北京市体育竞赛管理中心统一选派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九、本规程解释、修改权属北京市体育竞赛管理中心，未尽事宜由承办单位另行通知</w:t>
      </w:r>
    </w:p>
    <w:p>
      <w:pPr>
        <w:spacing w:line="560" w:lineRule="exact"/>
        <w:ind w:firstLine="420" w:firstLineChars="200"/>
        <w:rPr>
          <w:rFonts w:cs="Times New Roman"/>
        </w:rPr>
      </w:pPr>
    </w:p>
    <w:p>
      <w:pPr>
        <w:spacing w:line="560" w:lineRule="exact"/>
        <w:ind w:firstLine="420" w:firstLineChars="200"/>
        <w:rPr>
          <w:rFonts w:cs="Times New Roman"/>
        </w:rPr>
      </w:pPr>
    </w:p>
    <w:p>
      <w:pPr>
        <w:spacing w:line="560" w:lineRule="exact"/>
        <w:ind w:firstLine="420" w:firstLineChars="200"/>
        <w:rPr>
          <w:rFonts w:cs="Times New Roman"/>
        </w:rPr>
      </w:pPr>
    </w:p>
    <w:p>
      <w:pPr>
        <w:spacing w:line="560" w:lineRule="exact"/>
        <w:ind w:firstLine="420" w:firstLineChars="200"/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2D"/>
    <w:rsid w:val="000074FF"/>
    <w:rsid w:val="00030497"/>
    <w:rsid w:val="00030657"/>
    <w:rsid w:val="00036B70"/>
    <w:rsid w:val="00047BE0"/>
    <w:rsid w:val="000A044F"/>
    <w:rsid w:val="000B6DCE"/>
    <w:rsid w:val="000E26F2"/>
    <w:rsid w:val="000F3AA6"/>
    <w:rsid w:val="001334B9"/>
    <w:rsid w:val="001B0DE2"/>
    <w:rsid w:val="001F7E59"/>
    <w:rsid w:val="00277F5B"/>
    <w:rsid w:val="002B336A"/>
    <w:rsid w:val="002E3CDA"/>
    <w:rsid w:val="003755A6"/>
    <w:rsid w:val="003A1059"/>
    <w:rsid w:val="003A6C49"/>
    <w:rsid w:val="003B1745"/>
    <w:rsid w:val="003F431E"/>
    <w:rsid w:val="0042018B"/>
    <w:rsid w:val="0047026D"/>
    <w:rsid w:val="004E1774"/>
    <w:rsid w:val="004E725A"/>
    <w:rsid w:val="005218F2"/>
    <w:rsid w:val="00581EDB"/>
    <w:rsid w:val="005C455C"/>
    <w:rsid w:val="00654F90"/>
    <w:rsid w:val="006636A5"/>
    <w:rsid w:val="006723A4"/>
    <w:rsid w:val="00672D75"/>
    <w:rsid w:val="006A4576"/>
    <w:rsid w:val="006B06BB"/>
    <w:rsid w:val="006B32E9"/>
    <w:rsid w:val="006B584E"/>
    <w:rsid w:val="006C7E87"/>
    <w:rsid w:val="006E1613"/>
    <w:rsid w:val="00704AE5"/>
    <w:rsid w:val="00737627"/>
    <w:rsid w:val="007840CF"/>
    <w:rsid w:val="007F239F"/>
    <w:rsid w:val="00880E86"/>
    <w:rsid w:val="00894B37"/>
    <w:rsid w:val="008D388C"/>
    <w:rsid w:val="008D5EAE"/>
    <w:rsid w:val="008F0940"/>
    <w:rsid w:val="008F0FB1"/>
    <w:rsid w:val="009060B1"/>
    <w:rsid w:val="00994B4F"/>
    <w:rsid w:val="009D6051"/>
    <w:rsid w:val="009E1380"/>
    <w:rsid w:val="00A848D7"/>
    <w:rsid w:val="00AD1FC5"/>
    <w:rsid w:val="00B063EC"/>
    <w:rsid w:val="00B92004"/>
    <w:rsid w:val="00BB1A61"/>
    <w:rsid w:val="00BE71E5"/>
    <w:rsid w:val="00C215B0"/>
    <w:rsid w:val="00C86A7A"/>
    <w:rsid w:val="00CA758A"/>
    <w:rsid w:val="00CD4B3D"/>
    <w:rsid w:val="00D279BF"/>
    <w:rsid w:val="00D27B11"/>
    <w:rsid w:val="00DB570E"/>
    <w:rsid w:val="00DE4EFE"/>
    <w:rsid w:val="00E017AF"/>
    <w:rsid w:val="00E14A20"/>
    <w:rsid w:val="00E64A32"/>
    <w:rsid w:val="00E90946"/>
    <w:rsid w:val="00EB171F"/>
    <w:rsid w:val="00F64497"/>
    <w:rsid w:val="00F924DD"/>
    <w:rsid w:val="00FE5573"/>
    <w:rsid w:val="00FE682D"/>
    <w:rsid w:val="0BE00B06"/>
    <w:rsid w:val="187D34E4"/>
    <w:rsid w:val="35CD705A"/>
    <w:rsid w:val="467C301C"/>
    <w:rsid w:val="49890E2B"/>
    <w:rsid w:val="4B880664"/>
    <w:rsid w:val="4C9C28C0"/>
    <w:rsid w:val="5F6A2BED"/>
    <w:rsid w:val="615B27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iPriority w:val="99"/>
    <w:pPr>
      <w:jc w:val="left"/>
    </w:pPr>
    <w:rPr>
      <w:rFonts w:ascii="Times New Roman" w:hAnsi="Times New Roman" w:cs="Times New Roman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0"/>
    <w:rPr>
      <w:u w:val="single"/>
    </w:rPr>
  </w:style>
  <w:style w:type="character" w:customStyle="1" w:styleId="9">
    <w:name w:val="批注文字 Char"/>
    <w:basedOn w:val="7"/>
    <w:link w:val="2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10">
    <w:name w:val="页眉 Char"/>
    <w:basedOn w:val="7"/>
    <w:link w:val="5"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373</Words>
  <Characters>2127</Characters>
  <Lines>17</Lines>
  <Paragraphs>4</Paragraphs>
  <TotalTime>53</TotalTime>
  <ScaleCrop>false</ScaleCrop>
  <LinksUpToDate>false</LinksUpToDate>
  <CharactersWithSpaces>2496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2020-08-14T03:02:00Z</dcterms:created>
  <dc:creator>sg</dc:creator>
  <cp:lastModifiedBy>聚</cp:lastModifiedBy>
  <cp:lastPrinted>2020-09-17T06:20:00Z</cp:lastPrinted>
  <dcterms:modified xsi:type="dcterms:W3CDTF">2020-09-17T07:15:22Z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