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2023年北京市花样滑冰锦标赛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竞赛内容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一、单人滑</w:t>
      </w:r>
    </w:p>
    <w:p>
      <w:pPr>
        <w:pStyle w:val="10"/>
        <w:spacing w:line="560" w:lineRule="exact"/>
        <w:ind w:firstLine="643" w:firstLineChars="200"/>
        <w:rPr>
          <w:rFonts w:ascii="楷体_GB2312" w:hAnsi="仿宋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（一）成年组（男子）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参照国际滑联公布的202</w:t>
      </w:r>
      <w:r>
        <w:rPr>
          <w:rFonts w:ascii="仿宋_GB2312" w:hAnsi="仿宋" w:eastAsia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-202</w:t>
      </w:r>
      <w:r>
        <w:rPr>
          <w:rFonts w:ascii="仿宋_GB2312" w:hAnsi="仿宋" w:eastAsia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赛季竞赛规则及公告中成年组内容执行。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1.短节目：音乐时间（2’40”± 10”) 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（1）两周半或三周半跳。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（2）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单跳：一个三周或四周跳。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（3）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联跳：由一个两周与一个三周跳，或两个三周跳，或一个两周与一个四周跳或一个三周与一个四周跳组成。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（4）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跳接旋转（8圈）。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（5）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只允许一次换足的一种姿势旋转（燕式或蹲踞，不同于跳接转）（6+6圈）。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（6）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只允许一次换足的联合旋转（6+6圈）。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（7）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充分利用冰面的接续步。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2.自由滑：音乐时间（4’00”±10”）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（1）最多七个跳跃，其中一个必须是阿克谢尔类型的跳，最多三个联跳或两个联跳和一个连续跳，其中最多一个联跳或连续跳可由三个跳跃组成。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（2）最多三个旋转，其中一个联合旋转（10圈）；一个跳接转或跳进入的旋转（6圈）；一个一种姿势旋转（6圈）。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（3）最多一个充分利用冰面的接续步。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（4）最多一个编排接续步。</w:t>
      </w:r>
    </w:p>
    <w:p>
      <w:pPr>
        <w:pStyle w:val="10"/>
        <w:spacing w:line="560" w:lineRule="exact"/>
        <w:ind w:firstLine="643" w:firstLineChars="200"/>
        <w:rPr>
          <w:rFonts w:ascii="楷体_GB2312" w:hAnsi="仿宋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（二）成年组（女子）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参照国际滑联公布的202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3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-202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4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赛季竞赛规则及公告中成年组内容执行。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 xml:space="preserve">短节目：音乐时间（2’40”± 10”) 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（1）两周半或三周半跳。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（2）单跳：一个三周跳。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（3）联跳：由一个两周与一个三周跳，或两个三周跳组成。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（4）跳接旋转（8圈）。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（5）不换足的燕式、蹲踞或弓身转，不同于跳接转姿势（8圈）。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（6）只允许一次换足的联合旋转（6+6圈）。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（7）充分利用冰面的接续步。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自由滑：音乐时间（4’00”±10”）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（1）最多七个跳跃，其中一个必须是阿克谢尔类型的跳，最多三个联跳或两个联跳和一个连续跳，其中最多一个联跳或连续跳可由三个跳跃组成。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（2）最多三个旋转，其中一个联合旋转（10圈）；一个跳接转或跳进入的旋转（6圈）；一个一种姿势旋转（6圈）。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（3）最多一个充分利用冰面的接续步。</w:t>
      </w:r>
    </w:p>
    <w:p>
      <w:pPr>
        <w:pStyle w:val="11"/>
        <w:widowControl/>
        <w:spacing w:line="560" w:lineRule="exact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（4）最多一个编排接续步。</w:t>
      </w:r>
    </w:p>
    <w:p>
      <w:pPr>
        <w:pStyle w:val="10"/>
        <w:spacing w:line="560" w:lineRule="exact"/>
        <w:ind w:firstLine="643" w:firstLineChars="200"/>
        <w:rPr>
          <w:rFonts w:ascii="楷体_GB2312" w:hAnsi="仿宋" w:eastAsia="楷体_GB2312"/>
          <w:b/>
          <w:bCs/>
          <w:color w:val="auto"/>
          <w:sz w:val="32"/>
          <w:szCs w:val="32"/>
        </w:rPr>
      </w:pPr>
      <w:r>
        <w:rPr>
          <w:rFonts w:ascii="楷体_GB2312" w:hAnsi="仿宋" w:eastAsia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三</w:t>
      </w:r>
      <w:r>
        <w:rPr>
          <w:rFonts w:ascii="楷体_GB2312" w:hAnsi="仿宋" w:eastAsia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青年组（男子）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参照国际滑联公布的202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3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-202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4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赛季竞赛规则及公告中青年组内容执行。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短节目：音乐时间（2’40”± 10”）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（1）两周半或三周半跳。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（2）单跳：勾手两周或三周跳。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（3）联跳：由一个两周与一个三周跳，或两个三周跳组成。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（4）跳接蹲踞旋转（8圈）。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（5）只允许一次换足的燕式旋转（6+6圈）。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（6）只允许一次换足的联合旋转（6+6圈）。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（7）充分利用冰面的接续步。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自由滑：音乐时间（3’30”±10”）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（1）最多七个跳跃，其中一个必须是阿克谢尔类型的跳，最多三个联跳或两个联跳和一个连续跳，其中最多一个联跳或连续跳可由三个跳跃组成。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（2）最多三个旋转，其中一个联合旋转（10圈）；一个跳接转或跳进入的旋转（6圈）；一个一种姿势旋转（6圈）。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（3）最多一个编排接续步。</w:t>
      </w:r>
    </w:p>
    <w:p>
      <w:pPr>
        <w:pStyle w:val="10"/>
        <w:spacing w:line="560" w:lineRule="exact"/>
        <w:ind w:firstLine="643" w:firstLineChars="200"/>
        <w:rPr>
          <w:rFonts w:ascii="楷体_GB2312" w:hAnsi="仿宋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（四）青年组（女子）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参照国际滑联公布的202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3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-202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4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赛季竞赛规则及公告中青年组内容执行。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短节目：音乐时间（2’40”± 10”）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（1）两周半跳。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（2）单跳：勾手两周或三周跳。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（3）联跳：由一个两周与一个三周跳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或两个两周跳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两个三周跳组成。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（4）跳接蹲踞旋转（8圈）。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（5）向后或向侧的弓身转或不换足的燕式旋转（8圈）。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（6）只允许一次换足的联合旋转（6+6圈）。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（7）充分利用冰面的接续步。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自由滑：音乐时间（3’30”±10”）</w:t>
      </w:r>
    </w:p>
    <w:p>
      <w:pPr>
        <w:pStyle w:val="10"/>
        <w:spacing w:line="560" w:lineRule="exact"/>
        <w:ind w:left="142" w:firstLine="496" w:firstLineChars="155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（1）最多七个跳跃，其中一个必须是阿克谢尔类型的跳，最多三个联跳或两个联跳和一个连续跳，其中最多一个联跳或连续跳可由三个跳跃组成。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（2）最多三个旋转，其中一个联合旋转（10圈）；一个跳接转或跳进入的旋转（6圈）；一个一种姿势旋转（6圈）。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（3）最多一个编排接续步。</w:t>
      </w:r>
    </w:p>
    <w:p>
      <w:pPr>
        <w:pStyle w:val="10"/>
        <w:spacing w:line="560" w:lineRule="exact"/>
        <w:ind w:firstLine="643" w:firstLineChars="200"/>
        <w:rPr>
          <w:rFonts w:ascii="楷体_GB2312" w:hAnsi="仿宋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（五）少年高龄组（男子）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参照国际滑联公布的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2023-2024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赛季竞赛规则及公告中少年高龄组(Advance Novice)的有关规定执行。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短节目：音乐时间（2’20”± 10”）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（1）一周半或两周半跳。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（2）单跳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：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一个两周或三周跳跃（此跳跃不得与节目中其它跳跃重复）。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（3）联跳：由两个两周跳，或一个两周跳与一个三周跳组成（此两跳跃不得与节目中其它跳跃重复）。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（4）不换足燕式旋转或换足燕式旋转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不允许跳进入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不换足至少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6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圈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换足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5+5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圈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（5）只允许一次换足联合旋转（5+5圈，允许跳进入）。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（6）充分利用冰面的接续步。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自由滑：音乐时间（3’±10”）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最多六个跳跃，其中必须包括一个阿克谢尔类型跳跃，最多两个联跳，或一个联跳和一个连续跳，其中一个联跳或连续跳可以包含三个跳，另一个最多包含两个跳。连续跳可以包含两个或三个任意周数的跳跃，其中第二个和/或第三个跳跃是阿克谢尔类型，并且需从第一/第二跳的落冰弧线直接进入阿克谢尔跳的起跳弧线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两个跳跃之间在冰上旋转一周（浮足可以触冰，但没有发生重心的转移）的情况下，动作仍然符合连续跳的概念。在连续跳当中完成的跳跃可以得到完整的动作分值。只有两种三周跳可以在联跳或连续跳中重复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不允许做四周跳。任何一周、两周（包括两周半跳）或三周跳不能完成超过两次。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（2）最多两个不同种类的旋转，其中一个必须是换足联合旋转（至少8圈），不允许跳进入；另一个必须为跳接旋转（至少6圈）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允许换足但不允许换姿势。</w:t>
      </w:r>
    </w:p>
    <w:p>
      <w:pPr>
        <w:pStyle w:val="1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（3）最多一个编排接续步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至少包含两个不同的动作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10"/>
        <w:spacing w:line="560" w:lineRule="exact"/>
        <w:ind w:firstLine="643" w:firstLineChars="200"/>
        <w:rPr>
          <w:rFonts w:ascii="楷体_GB2312" w:hAnsi="仿宋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（六）少年高龄组（女子）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参照国际滑联公布的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2023-2024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赛季竞赛规则及公告中少年高龄组(Advance Novice)的有关规定执行。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短节目：音乐时间（2’20”± 10”）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（1）一周半或两周半跳。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（2）单跳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：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一个两周或三周跳跃（此跳跃不得与节目中其他跳跃重复）。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（3）联跳：由两个两周跳，或一个两周跳与一个三周跳组成（此两跳跃不得与节目中其他跳跃重复）。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（4）不换足弓身转/侧弓身转或不换足燕式旋转（6圈，不允许跳进入）。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（5）只允许一次换足联合旋转（5+5圈，允许跳进入）。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（6）充分利用冰面的接续步。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自由滑：音乐时间（3’00”±10”）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最多六个跳跃，其中必须包括一个阿克谢尔类型跳跃，最多两个联跳，或一个联跳和一个连续跳，其中一个联跳或连续跳可以包含三个跳，另一个最多包含两个跳。连续跳可以包含两个或三个任意周数的跳跃，其中第二个和/或第三个跳跃是阿克谢尔类型，并且需从第一/第二跳的落冰弧线直接进入阿克谢尔跳的起跳弧线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两个跳跃之间在冰上旋转一周（浮足可以触冰，但没有发生重心的转移）的情况下，动作仍然符合连续跳的概念。在连续跳当中完成的跳跃可以得到完整的动作分值。只有两种三周跳可以在联跳或连续跳中重复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不允许做四周跳。任何一周、两周（包括两周半跳）或三周跳不能完成超过两次。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（2）最多两个不同种类的旋转，其中一个必须是换足联合旋转（至少8圈），不允许跳进入；另一个必须为跳接旋转（至少6圈）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允许换足但不允许换姿势。</w:t>
      </w:r>
    </w:p>
    <w:p>
      <w:pPr>
        <w:pStyle w:val="1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（3）最多一个编排接续步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至少包含两个不同的动作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10"/>
        <w:spacing w:line="560" w:lineRule="exact"/>
        <w:ind w:firstLine="643" w:firstLineChars="200"/>
        <w:rPr>
          <w:rFonts w:ascii="楷体_GB2312" w:hAnsi="仿宋" w:eastAsia="楷体_GB2312"/>
          <w:b/>
          <w:bCs/>
          <w:color w:val="auto"/>
          <w:sz w:val="32"/>
          <w:szCs w:val="32"/>
        </w:rPr>
      </w:pPr>
      <w:r>
        <w:rPr>
          <w:rFonts w:ascii="楷体_GB2312" w:hAnsi="仿宋" w:eastAsia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七</w:t>
      </w:r>
      <w:r>
        <w:rPr>
          <w:rFonts w:ascii="楷体_GB2312" w:hAnsi="仿宋" w:eastAsia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少年中龄组</w:t>
      </w:r>
      <w:r>
        <w:rPr>
          <w:rFonts w:ascii="楷体_GB2312" w:hAnsi="仿宋" w:eastAsia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男子</w:t>
      </w:r>
      <w:r>
        <w:rPr>
          <w:rFonts w:ascii="楷体_GB2312" w:hAnsi="仿宋" w:eastAsia="楷体_GB2312"/>
          <w:b/>
          <w:bCs/>
          <w:color w:val="auto"/>
          <w:sz w:val="32"/>
          <w:szCs w:val="32"/>
        </w:rPr>
        <w:t>/</w:t>
      </w: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女子</w:t>
      </w:r>
      <w:r>
        <w:rPr>
          <w:rFonts w:ascii="楷体_GB2312" w:hAnsi="仿宋" w:eastAsia="楷体_GB2312"/>
          <w:b/>
          <w:bCs/>
          <w:color w:val="auto"/>
          <w:sz w:val="32"/>
          <w:szCs w:val="32"/>
        </w:rPr>
        <w:t>）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参照国际滑联公布的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2023-2024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赛季竞赛规则及公告中少年中龄组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IntermediateNovice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的有关规定执行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自由滑：音乐时间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3’00”±10”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）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  <w:highlight w:val="yellow"/>
        </w:rPr>
      </w:pP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（1）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最多五个跳跃动作，其中一个必须是阿克谢尔类跳，最多可以有两个联跳，或一个联跳和一个连续跳。联跳和连续跳只包含两个跳。在连续跳当中，第二个跳跃必须是阿克谢尔类型，并且需从第一跳落冰弧线直接进入阿克谢尔跳起跳弧线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两个跳跃之间在冰上旋转一周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浮足可以触冰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但没有发生重心的转移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的情况下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动作仍然符合连续跳的概念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在连续跳当中完成的跳跃可以得到完整的动作分值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不允许三周或四周跳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只有一个一周和一个两周跳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包括两周阿克谢尔跳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可以重复一次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（2）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最多两个不同类型（简写）的旋转，其中一个必须是联合旋转，另一个必须是一种姿势旋转。换足联合旋转至少8圈或者不换足联合旋转至少6圈。换足一种姿势旋转至少8圈或者不换足一种姿势旋转至少6圈。两个旋转都可跳进入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（3）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最多一个编排接续步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至少包含两个不同的动作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spacing w:line="560" w:lineRule="exact"/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二、说明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（一）本次比赛采用ISU裁判系统进行裁判工作和成绩计算。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（二）动作及要求：动作顺序由运动员自行选定。超时后完成的动作将不被评分。未做详细规定的技术动作需符合国际滑联规则的规定。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（三）单人滑</w:t>
      </w:r>
      <w:r>
        <w:rPr>
          <w:rFonts w:ascii="仿宋_GB2312" w:hAnsi="仿宋" w:eastAsia="仿宋_GB2312"/>
          <w:sz w:val="32"/>
          <w:szCs w:val="32"/>
        </w:rPr>
        <w:t>——</w:t>
      </w:r>
      <w:r>
        <w:rPr>
          <w:rFonts w:hint="eastAsia" w:ascii="仿宋_GB2312" w:hAnsi="仿宋" w:eastAsia="仿宋_GB2312"/>
          <w:sz w:val="32"/>
          <w:szCs w:val="32"/>
        </w:rPr>
        <w:t>男子少年高龄组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1.动作级别：三级难度为所有被评判级别动作的最高难度。超过三级难度所需的定级条件将被技术组忽略；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2.节目内容分三项；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3.节目内容分系数：短节目：1.20；自由滑：2.40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（四）单人滑</w:t>
      </w:r>
      <w:r>
        <w:rPr>
          <w:rFonts w:ascii="仿宋_GB2312" w:hAnsi="仿宋" w:eastAsia="仿宋_GB2312"/>
          <w:sz w:val="32"/>
          <w:szCs w:val="32"/>
        </w:rPr>
        <w:t>——</w:t>
      </w:r>
      <w:r>
        <w:rPr>
          <w:rFonts w:hint="eastAsia" w:ascii="仿宋_GB2312" w:hAnsi="仿宋" w:eastAsia="仿宋_GB2312"/>
          <w:sz w:val="32"/>
          <w:szCs w:val="32"/>
        </w:rPr>
        <w:t>女子少年高龄组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1.动作级别：三级难度为所有被评判级别动作的最高难度。超过三级难度所需的定级条件将被技术组忽略；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2.节目内容分三项；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3.节目内容分系数：短节目：1.07；自由滑：2.13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（五）单人滑</w:t>
      </w:r>
      <w:r>
        <w:rPr>
          <w:rFonts w:ascii="仿宋_GB2312" w:hAnsi="仿宋" w:eastAsia="仿宋_GB2312"/>
          <w:sz w:val="32"/>
          <w:szCs w:val="32"/>
        </w:rPr>
        <w:t>——（</w:t>
      </w:r>
      <w:r>
        <w:rPr>
          <w:rFonts w:hint="eastAsia" w:ascii="仿宋_GB2312" w:hAnsi="仿宋" w:eastAsia="仿宋_GB2312"/>
          <w:sz w:val="32"/>
          <w:szCs w:val="32"/>
        </w:rPr>
        <w:t>男子</w:t>
      </w:r>
      <w:r>
        <w:rPr>
          <w:rFonts w:ascii="仿宋_GB2312" w:hAnsi="仿宋" w:eastAsia="仿宋_GB2312"/>
          <w:sz w:val="32"/>
          <w:szCs w:val="32"/>
        </w:rPr>
        <w:t>/</w:t>
      </w:r>
      <w:r>
        <w:rPr>
          <w:rFonts w:hint="eastAsia" w:ascii="仿宋_GB2312" w:hAnsi="仿宋" w:eastAsia="仿宋_GB2312"/>
          <w:sz w:val="32"/>
          <w:szCs w:val="32"/>
        </w:rPr>
        <w:t>女子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少年中龄组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1.动作级别：二级难度为所有被评判级别动作的最高难度。超过二级难度所需的定级条件将被技术组忽略；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2.节目内容分三项；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3.节目内容分系数：</w:t>
      </w:r>
    </w:p>
    <w:p>
      <w:pPr>
        <w:spacing w:line="560" w:lineRule="exact"/>
        <w:ind w:firstLine="960" w:firstLineChars="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男子自由滑：2.</w:t>
      </w:r>
      <w:r>
        <w:rPr>
          <w:rFonts w:ascii="仿宋_GB2312" w:hAnsi="仿宋" w:eastAsia="仿宋_GB2312"/>
          <w:sz w:val="32"/>
          <w:szCs w:val="32"/>
        </w:rPr>
        <w:t>0</w:t>
      </w:r>
    </w:p>
    <w:p>
      <w:pPr>
        <w:spacing w:line="560" w:lineRule="exact"/>
        <w:ind w:firstLine="960" w:firstLineChars="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女子自由滑</w:t>
      </w:r>
      <w:r>
        <w:rPr>
          <w:rFonts w:ascii="仿宋_GB2312" w:hAnsi="仿宋" w:eastAsia="仿宋_GB2312"/>
          <w:sz w:val="32"/>
          <w:szCs w:val="32"/>
        </w:rPr>
        <w:t>：1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音乐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（一）各项比赛音乐自选，可以用声乐。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（二）参赛选手需在赛前一周将音乐以mp3格式发送到赛事组委会指定的电子邮箱中。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（三）音乐文件需命名为：组别、姓名、项目和准确音乐时间（不是滑行时间）。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如对比赛成绩有异议，需在比赛结束15分钟内以书面形式申请仲裁，并提供相关证据，逾期不予受理。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黑体" w:eastAsia="仿宋_GB2312" w:cs="仿宋"/>
          <w:bCs/>
          <w:sz w:val="32"/>
          <w:szCs w:val="32"/>
        </w:rPr>
      </w:pPr>
    </w:p>
    <w:p/>
    <w:sectPr>
      <w:pgSz w:w="11900" w:h="16840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RmMmVkZThkZmZjNDk0ZWEzNzNkNWRmMDUzYmJiZDEifQ=="/>
  </w:docVars>
  <w:rsids>
    <w:rsidRoot w:val="003358D2"/>
    <w:rsid w:val="00042CA0"/>
    <w:rsid w:val="000556DE"/>
    <w:rsid w:val="0006319F"/>
    <w:rsid w:val="000C7032"/>
    <w:rsid w:val="001178EC"/>
    <w:rsid w:val="001A4FEC"/>
    <w:rsid w:val="001E0591"/>
    <w:rsid w:val="001F6CA3"/>
    <w:rsid w:val="00263351"/>
    <w:rsid w:val="002D6708"/>
    <w:rsid w:val="002E7E90"/>
    <w:rsid w:val="0032175A"/>
    <w:rsid w:val="003358D2"/>
    <w:rsid w:val="00363F6F"/>
    <w:rsid w:val="003B24BB"/>
    <w:rsid w:val="00426401"/>
    <w:rsid w:val="0043614E"/>
    <w:rsid w:val="004B6E57"/>
    <w:rsid w:val="00552F1F"/>
    <w:rsid w:val="005873B0"/>
    <w:rsid w:val="00615380"/>
    <w:rsid w:val="00647CAB"/>
    <w:rsid w:val="006553DF"/>
    <w:rsid w:val="006F25D9"/>
    <w:rsid w:val="0072380F"/>
    <w:rsid w:val="00794320"/>
    <w:rsid w:val="007A7C36"/>
    <w:rsid w:val="007D3F36"/>
    <w:rsid w:val="007F5F35"/>
    <w:rsid w:val="00876F19"/>
    <w:rsid w:val="008A2F34"/>
    <w:rsid w:val="008D7500"/>
    <w:rsid w:val="008E0072"/>
    <w:rsid w:val="00913404"/>
    <w:rsid w:val="00926229"/>
    <w:rsid w:val="009926AE"/>
    <w:rsid w:val="009B3919"/>
    <w:rsid w:val="009F577B"/>
    <w:rsid w:val="00A4018A"/>
    <w:rsid w:val="00A5389B"/>
    <w:rsid w:val="00A877E4"/>
    <w:rsid w:val="00A90C2C"/>
    <w:rsid w:val="00AC58A6"/>
    <w:rsid w:val="00AF237E"/>
    <w:rsid w:val="00B05C14"/>
    <w:rsid w:val="00B53ED0"/>
    <w:rsid w:val="00B55DBC"/>
    <w:rsid w:val="00B957D0"/>
    <w:rsid w:val="00BB3F1A"/>
    <w:rsid w:val="00BD706D"/>
    <w:rsid w:val="00C31EFD"/>
    <w:rsid w:val="00D10D8C"/>
    <w:rsid w:val="00D857B2"/>
    <w:rsid w:val="00D87E6A"/>
    <w:rsid w:val="00DB0306"/>
    <w:rsid w:val="00DC4044"/>
    <w:rsid w:val="00E2306D"/>
    <w:rsid w:val="00E42464"/>
    <w:rsid w:val="00E63944"/>
    <w:rsid w:val="00ED7393"/>
    <w:rsid w:val="00F5396D"/>
    <w:rsid w:val="00F81CED"/>
    <w:rsid w:val="00F93A4E"/>
    <w:rsid w:val="00FA543D"/>
    <w:rsid w:val="00FB2860"/>
    <w:rsid w:val="00FD6C97"/>
    <w:rsid w:val="00FF0637"/>
    <w:rsid w:val="0D016C1B"/>
    <w:rsid w:val="10206037"/>
    <w:rsid w:val="2AA77CD8"/>
    <w:rsid w:val="2CD73097"/>
    <w:rsid w:val="2DDB3FD6"/>
    <w:rsid w:val="3FEF2A7C"/>
    <w:rsid w:val="4C3FA5EB"/>
    <w:rsid w:val="65D35567"/>
    <w:rsid w:val="6EFEBE34"/>
    <w:rsid w:val="6F5A2413"/>
    <w:rsid w:val="77DC1C18"/>
    <w:rsid w:val="7A7CDB3C"/>
    <w:rsid w:val="7BFE1153"/>
    <w:rsid w:val="7CB71137"/>
    <w:rsid w:val="7FFDD48C"/>
    <w:rsid w:val="AD9F284C"/>
    <w:rsid w:val="BD7FA028"/>
    <w:rsid w:val="BF7D80A0"/>
    <w:rsid w:val="D0D96A58"/>
    <w:rsid w:val="D35A0C32"/>
    <w:rsid w:val="D7DD1925"/>
    <w:rsid w:val="DDFD2704"/>
    <w:rsid w:val="DF7F1712"/>
    <w:rsid w:val="DF9FA713"/>
    <w:rsid w:val="DFAE1837"/>
    <w:rsid w:val="E4CFF1F0"/>
    <w:rsid w:val="E7EBA03C"/>
    <w:rsid w:val="F76B8CA1"/>
    <w:rsid w:val="F7BBB185"/>
    <w:rsid w:val="FBB52277"/>
    <w:rsid w:val="FBEDBA8A"/>
    <w:rsid w:val="FDEB52AC"/>
    <w:rsid w:val="FDFAFDD9"/>
    <w:rsid w:val="FEF5C7D9"/>
    <w:rsid w:val="FEFFA891"/>
    <w:rsid w:val="FF33B2B2"/>
    <w:rsid w:val="FFFEDF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List"/>
    <w:basedOn w:val="1"/>
    <w:qFormat/>
    <w:uiPriority w:val="99"/>
    <w:pPr>
      <w:widowControl w:val="0"/>
      <w:ind w:left="200" w:hanging="200" w:hangingChars="200"/>
      <w:contextualSpacing/>
      <w:jc w:val="both"/>
    </w:pPr>
    <w:rPr>
      <w:rFonts w:ascii="Calibri" w:hAnsi="Calibri" w:eastAsia="方正仿宋简体" w:cs="Times New Roman"/>
      <w:kern w:val="2"/>
      <w:sz w:val="32"/>
      <w:szCs w:val="22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p1"/>
    <w:basedOn w:val="1"/>
    <w:qFormat/>
    <w:uiPriority w:val="0"/>
    <w:rPr>
      <w:rFonts w:ascii="Helvetica" w:hAnsi="Helvetica" w:eastAsia="Helvetica" w:cs="Times New Roman"/>
      <w:sz w:val="23"/>
      <w:szCs w:val="23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1">
    <w:name w:val="彩色列表 - 强调文字颜色 11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3590</Words>
  <Characters>3781</Characters>
  <Lines>27</Lines>
  <Paragraphs>7</Paragraphs>
  <TotalTime>2</TotalTime>
  <ScaleCrop>false</ScaleCrop>
  <LinksUpToDate>false</LinksUpToDate>
  <CharactersWithSpaces>3791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2023-06-06T08:16:00Z</dcterms:created>
  <dc:creator>1</dc:creator>
  <cp:lastModifiedBy>匿名用户</cp:lastModifiedBy>
  <cp:lastPrinted>2023-06-06T10:48:00Z</cp:lastPrinted>
  <dcterms:modified xsi:type="dcterms:W3CDTF">2023-06-08T08:57:29Z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CF84667981E2C93B628BB763FD9500F2</vt:lpwstr>
  </property>
</Properties>
</file>