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640"/>
        <w:rPr>
          <w:rFonts w:hint="eastAsia" w:ascii="仿宋_GB2312" w:hAnsi="Arial" w:eastAsia="黑体" w:cs="Arial"/>
          <w:color w:val="auto"/>
          <w:kern w:val="0"/>
          <w:sz w:val="32"/>
          <w:szCs w:val="32"/>
          <w:lang w:val="en-US" w:eastAsia="zh-CN"/>
        </w:rPr>
      </w:pPr>
      <w:bookmarkStart w:id="0" w:name="_GoBack"/>
      <w:bookmarkEnd w:id="0"/>
      <w:r>
        <w:rPr>
          <w:rFonts w:hint="eastAsia" w:ascii="黑体" w:hAnsi="黑体" w:eastAsia="黑体" w:cs="Arial"/>
          <w:color w:val="auto"/>
          <w:kern w:val="0"/>
          <w:sz w:val="32"/>
          <w:szCs w:val="32"/>
        </w:rPr>
        <w:t>附件</w:t>
      </w:r>
      <w:r>
        <w:rPr>
          <w:rFonts w:hint="eastAsia" w:ascii="黑体" w:hAnsi="黑体" w:eastAsia="黑体" w:cs="Arial"/>
          <w:color w:val="auto"/>
          <w:kern w:val="0"/>
          <w:sz w:val="32"/>
          <w:szCs w:val="32"/>
          <w:lang w:val="en-US" w:eastAsia="zh-CN"/>
        </w:rPr>
        <w:t>1</w:t>
      </w:r>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北京市第五届第九套</w:t>
      </w:r>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广播体操展示大赛竞赛规程</w:t>
      </w:r>
    </w:p>
    <w:p>
      <w:pPr>
        <w:spacing w:line="560" w:lineRule="exact"/>
        <w:ind w:firstLine="560" w:firstLineChars="200"/>
        <w:contextualSpacing/>
        <w:rPr>
          <w:rFonts w:ascii="宋体" w:hAnsi="宋体" w:cs="宋体"/>
          <w:bCs/>
          <w:color w:val="auto"/>
          <w:sz w:val="28"/>
          <w:szCs w:val="28"/>
        </w:rPr>
      </w:pP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一、主办单位</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北京市社会体育管理中心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北京市直属机关工会</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北京市职工体育协会</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东城区体育局</w:t>
      </w:r>
    </w:p>
    <w:p>
      <w:pPr>
        <w:numPr>
          <w:ilvl w:val="0"/>
          <w:numId w:val="1"/>
        </w:numPr>
        <w:spacing w:line="560" w:lineRule="exact"/>
        <w:ind w:left="0" w:firstLine="567"/>
        <w:rPr>
          <w:rFonts w:ascii="黑体" w:hAnsi="黑体" w:eastAsia="黑体"/>
          <w:color w:val="auto"/>
          <w:sz w:val="32"/>
          <w:szCs w:val="32"/>
        </w:rPr>
      </w:pPr>
      <w:r>
        <w:rPr>
          <w:rFonts w:hint="eastAsia" w:ascii="黑体" w:hAnsi="黑体" w:eastAsia="黑体"/>
          <w:color w:val="auto"/>
          <w:sz w:val="32"/>
          <w:szCs w:val="32"/>
        </w:rPr>
        <w:t>承办单位</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东城区社会体育管理中心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东城区体育活动中心</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中体联（北京）投资有限公司</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北京妙思品位广告设计有限公司</w:t>
      </w:r>
    </w:p>
    <w:p>
      <w:pPr>
        <w:spacing w:line="560" w:lineRule="exact"/>
        <w:ind w:firstLine="640" w:firstLineChars="200"/>
        <w:contextualSpacing/>
        <w:rPr>
          <w:rFonts w:eastAsia="黑体"/>
          <w:color w:val="auto"/>
          <w:sz w:val="32"/>
          <w:szCs w:val="32"/>
        </w:rPr>
      </w:pPr>
      <w:r>
        <w:rPr>
          <w:rFonts w:hint="eastAsia" w:eastAsia="黑体"/>
          <w:color w:val="auto"/>
          <w:sz w:val="32"/>
          <w:szCs w:val="32"/>
        </w:rPr>
        <w:t>三、比赛时间</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eastAsia="zh-CN"/>
        </w:rPr>
        <w:t>线上赛</w:t>
      </w:r>
      <w:r>
        <w:rPr>
          <w:rFonts w:hint="eastAsia" w:ascii="仿宋_GB2312" w:eastAsia="仿宋_GB2312"/>
          <w:color w:val="auto"/>
          <w:sz w:val="32"/>
          <w:szCs w:val="32"/>
        </w:rPr>
        <w:t>：2023年7月15日-8月31日</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eastAsia="zh-CN"/>
        </w:rPr>
        <w:t>线下赛</w:t>
      </w:r>
      <w:r>
        <w:rPr>
          <w:rFonts w:hint="eastAsia" w:ascii="仿宋_GB2312" w:eastAsia="仿宋_GB2312"/>
          <w:color w:val="auto"/>
          <w:sz w:val="32"/>
          <w:szCs w:val="32"/>
        </w:rPr>
        <w:t>：2023年9月15日（星期五）</w:t>
      </w:r>
    </w:p>
    <w:p>
      <w:pPr>
        <w:spacing w:line="560" w:lineRule="exact"/>
        <w:ind w:firstLine="640" w:firstLineChars="200"/>
        <w:contextualSpacing/>
        <w:rPr>
          <w:rFonts w:eastAsia="黑体"/>
          <w:color w:val="auto"/>
          <w:sz w:val="32"/>
          <w:szCs w:val="32"/>
        </w:rPr>
      </w:pPr>
      <w:r>
        <w:rPr>
          <w:rFonts w:hint="eastAsia" w:eastAsia="黑体"/>
          <w:color w:val="auto"/>
          <w:sz w:val="32"/>
          <w:szCs w:val="32"/>
        </w:rPr>
        <w:t>四、比赛地点</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地坛体育馆（</w:t>
      </w:r>
      <w:r>
        <w:rPr>
          <w:rFonts w:hint="eastAsia" w:ascii="仿宋_GB2312" w:eastAsia="仿宋_GB2312"/>
          <w:color w:val="auto"/>
          <w:sz w:val="32"/>
          <w:szCs w:val="32"/>
          <w:lang w:eastAsia="zh-CN"/>
        </w:rPr>
        <w:t>线下赛</w:t>
      </w:r>
      <w:r>
        <w:rPr>
          <w:rFonts w:hint="eastAsia" w:ascii="仿宋_GB2312" w:eastAsia="仿宋_GB2312"/>
          <w:color w:val="auto"/>
          <w:sz w:val="32"/>
          <w:szCs w:val="32"/>
        </w:rPr>
        <w:t>）</w:t>
      </w:r>
    </w:p>
    <w:p>
      <w:pPr>
        <w:numPr>
          <w:ilvl w:val="0"/>
          <w:numId w:val="2"/>
        </w:numPr>
        <w:spacing w:line="560" w:lineRule="exact"/>
        <w:ind w:firstLine="640" w:firstLineChars="200"/>
        <w:rPr>
          <w:rFonts w:eastAsia="黑体"/>
          <w:bCs/>
          <w:color w:val="auto"/>
          <w:sz w:val="32"/>
          <w:szCs w:val="32"/>
        </w:rPr>
      </w:pPr>
      <w:r>
        <w:rPr>
          <w:rFonts w:hint="eastAsia" w:eastAsia="黑体"/>
          <w:bCs/>
          <w:color w:val="auto"/>
          <w:sz w:val="32"/>
          <w:szCs w:val="32"/>
        </w:rPr>
        <w:t>比赛组别</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本次比赛分为团体赛和个人赛。其中团体赛包括各区组、市直机关组、企事业单位组和社会公开组；个人赛</w:t>
      </w:r>
      <w:r>
        <w:rPr>
          <w:rFonts w:hint="eastAsia" w:ascii="仿宋_GB2312" w:eastAsia="仿宋_GB2312"/>
          <w:color w:val="auto"/>
          <w:sz w:val="32"/>
          <w:szCs w:val="32"/>
          <w:lang w:eastAsia="zh-CN"/>
        </w:rPr>
        <w:t>不</w:t>
      </w:r>
      <w:r>
        <w:rPr>
          <w:rFonts w:hint="eastAsia" w:ascii="仿宋_GB2312" w:eastAsia="仿宋_GB2312"/>
          <w:color w:val="auto"/>
          <w:sz w:val="32"/>
          <w:szCs w:val="32"/>
        </w:rPr>
        <w:t>分组别。</w:t>
      </w:r>
    </w:p>
    <w:p>
      <w:pPr>
        <w:numPr>
          <w:ilvl w:val="0"/>
          <w:numId w:val="2"/>
        </w:numPr>
        <w:spacing w:line="560" w:lineRule="exact"/>
        <w:ind w:firstLine="640" w:firstLineChars="200"/>
        <w:rPr>
          <w:rFonts w:eastAsia="黑体"/>
          <w:bCs/>
          <w:color w:val="auto"/>
          <w:sz w:val="32"/>
          <w:szCs w:val="32"/>
        </w:rPr>
      </w:pPr>
      <w:r>
        <w:rPr>
          <w:rFonts w:hint="eastAsia" w:eastAsia="黑体"/>
          <w:bCs/>
          <w:color w:val="auto"/>
          <w:sz w:val="32"/>
          <w:szCs w:val="32"/>
        </w:rPr>
        <w:t>比赛内容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本次比赛分为</w:t>
      </w:r>
      <w:r>
        <w:rPr>
          <w:rFonts w:hint="eastAsia" w:ascii="仿宋_GB2312" w:eastAsia="仿宋_GB2312"/>
          <w:color w:val="auto"/>
          <w:sz w:val="32"/>
          <w:szCs w:val="32"/>
          <w:lang w:eastAsia="zh-CN"/>
        </w:rPr>
        <w:t>线上赛</w:t>
      </w:r>
      <w:r>
        <w:rPr>
          <w:rFonts w:hint="eastAsia" w:ascii="仿宋_GB2312" w:eastAsia="仿宋_GB2312"/>
          <w:color w:val="auto"/>
          <w:sz w:val="32"/>
          <w:szCs w:val="32"/>
        </w:rPr>
        <w:t>和</w:t>
      </w:r>
      <w:r>
        <w:rPr>
          <w:rFonts w:hint="eastAsia" w:ascii="仿宋_GB2312" w:eastAsia="仿宋_GB2312"/>
          <w:color w:val="auto"/>
          <w:sz w:val="32"/>
          <w:szCs w:val="32"/>
          <w:lang w:eastAsia="zh-CN"/>
        </w:rPr>
        <w:t>线下赛</w:t>
      </w:r>
      <w:r>
        <w:rPr>
          <w:rFonts w:hint="eastAsia" w:ascii="仿宋_GB2312" w:eastAsia="仿宋_GB2312"/>
          <w:color w:val="auto"/>
          <w:sz w:val="32"/>
          <w:szCs w:val="32"/>
        </w:rPr>
        <w:t>两个阶段。</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（一）线上</w:t>
      </w:r>
      <w:r>
        <w:rPr>
          <w:rFonts w:hint="eastAsia" w:ascii="楷体_GB2312" w:hAnsi="楷体_GB2312" w:eastAsia="楷体_GB2312" w:cs="楷体_GB2312"/>
          <w:color w:val="auto"/>
          <w:sz w:val="32"/>
          <w:szCs w:val="32"/>
          <w:lang w:eastAsia="zh-CN"/>
        </w:rPr>
        <w:t>赛</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.参赛资格</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（1）个人赛：面</w:t>
      </w:r>
      <w:r>
        <w:rPr>
          <w:rFonts w:hint="eastAsia" w:ascii="仿宋_GB2312" w:eastAsia="仿宋_GB2312"/>
          <w:color w:val="auto"/>
          <w:sz w:val="32"/>
          <w:szCs w:val="32"/>
          <w:lang w:eastAsia="zh-CN"/>
        </w:rPr>
        <w:t>向</w:t>
      </w:r>
      <w:r>
        <w:rPr>
          <w:rFonts w:hint="eastAsia" w:ascii="仿宋_GB2312" w:eastAsia="仿宋_GB2312"/>
          <w:color w:val="auto"/>
          <w:sz w:val="32"/>
          <w:szCs w:val="32"/>
        </w:rPr>
        <w:t>全国公开招募，年龄性别不限，凡参加团体赛即默认参与个人赛。</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（2）团体赛：各区组、市直机关组、企事业单位组，广泛组织队伍参加线上选拔赛，社会公开组面</w:t>
      </w:r>
      <w:r>
        <w:rPr>
          <w:rFonts w:hint="eastAsia" w:ascii="仿宋_GB2312" w:eastAsia="仿宋_GB2312"/>
          <w:color w:val="auto"/>
          <w:sz w:val="32"/>
          <w:szCs w:val="32"/>
          <w:lang w:eastAsia="zh-CN"/>
        </w:rPr>
        <w:t>向</w:t>
      </w:r>
      <w:r>
        <w:rPr>
          <w:rFonts w:hint="eastAsia" w:ascii="仿宋_GB2312" w:eastAsia="仿宋_GB2312"/>
          <w:color w:val="auto"/>
          <w:sz w:val="32"/>
          <w:szCs w:val="32"/>
        </w:rPr>
        <w:t>全国公开招募。各队限报领队1人、队员1</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人，年龄不限，其中男性队员数量不少于6人。</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2.参赛办法</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参赛队请于2023年7月10日至8月15日期间扫描二维码或微信搜索“北京健身汇”公众号，在“功能服务--赛事活动报名”栏目报名参赛（首次登录需先在个人中心进行实名认证）。</w:t>
      </w:r>
    </w:p>
    <w:p>
      <w:pPr>
        <w:spacing w:line="560" w:lineRule="exac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drawing>
          <wp:anchor distT="0" distB="0" distL="114300" distR="114300" simplePos="0" relativeHeight="251660288" behindDoc="0" locked="0" layoutInCell="1" allowOverlap="1">
            <wp:simplePos x="0" y="0"/>
            <wp:positionH relativeFrom="column">
              <wp:posOffset>1739265</wp:posOffset>
            </wp:positionH>
            <wp:positionV relativeFrom="paragraph">
              <wp:posOffset>183515</wp:posOffset>
            </wp:positionV>
            <wp:extent cx="1468120" cy="1468120"/>
            <wp:effectExtent l="0" t="0" r="17780" b="17780"/>
            <wp:wrapTopAndBottom/>
            <wp:docPr id="2" name="图片 2" descr="19fd764e701861fdeccd037fccacd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fd764e701861fdeccd037fccacd32"/>
                    <pic:cNvPicPr>
                      <a:picLocks noChangeAspect="1"/>
                    </pic:cNvPicPr>
                  </pic:nvPicPr>
                  <pic:blipFill>
                    <a:blip r:embed="rId7"/>
                    <a:stretch>
                      <a:fillRect/>
                    </a:stretch>
                  </pic:blipFill>
                  <pic:spPr>
                    <a:xfrm>
                      <a:off x="0" y="0"/>
                      <a:ext cx="1468120" cy="1468120"/>
                    </a:xfrm>
                    <a:prstGeom prst="rect">
                      <a:avLst/>
                    </a:prstGeom>
                  </pic:spPr>
                </pic:pic>
              </a:graphicData>
            </a:graphic>
          </wp:anchor>
        </w:drawing>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报名成功后，参赛队员在悦动圈APP进行比赛，点击赛事-北京市第九套广播体操线上赛-打卡获得分数-跟随提示进行打卡获得积分。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3.评分办法</w:t>
      </w:r>
    </w:p>
    <w:p>
      <w:pPr>
        <w:spacing w:line="560" w:lineRule="exact"/>
        <w:ind w:firstLine="640" w:firstLineChars="200"/>
        <w:rPr>
          <w:rFonts w:ascii="仿宋_GB2312" w:eastAsia="仿宋_GB2312"/>
          <w:color w:val="auto"/>
          <w:sz w:val="32"/>
          <w:szCs w:val="32"/>
          <w:lang w:eastAsia="zh-Hans"/>
        </w:rPr>
      </w:pPr>
      <w:r>
        <w:rPr>
          <w:rFonts w:hint="eastAsia" w:ascii="仿宋_GB2312" w:eastAsia="仿宋_GB2312"/>
          <w:color w:val="auto"/>
          <w:sz w:val="32"/>
          <w:szCs w:val="32"/>
        </w:rPr>
        <w:t>（1）个人赛：</w:t>
      </w:r>
      <w:r>
        <w:rPr>
          <w:rFonts w:hint="eastAsia" w:ascii="仿宋_GB2312" w:eastAsia="仿宋_GB2312"/>
          <w:color w:val="auto"/>
          <w:sz w:val="32"/>
          <w:szCs w:val="32"/>
          <w:lang w:eastAsia="zh-Hans"/>
        </w:rPr>
        <w:t>参赛者</w:t>
      </w:r>
      <w:r>
        <w:rPr>
          <w:rFonts w:hint="eastAsia" w:ascii="仿宋_GB2312" w:eastAsia="仿宋_GB2312"/>
          <w:color w:val="auto"/>
          <w:sz w:val="32"/>
          <w:szCs w:val="32"/>
        </w:rPr>
        <w:t>在悦动圈APP赛事页</w:t>
      </w:r>
      <w:r>
        <w:rPr>
          <w:rFonts w:hint="eastAsia" w:ascii="仿宋_GB2312" w:eastAsia="仿宋_GB2312"/>
          <w:color w:val="auto"/>
          <w:sz w:val="32"/>
          <w:szCs w:val="32"/>
          <w:lang w:eastAsia="zh-Hans"/>
        </w:rPr>
        <w:t>每日AI打卡获得单日分数（每日可多次打卡，取最高分数为当日分数）。参赛者打卡</w:t>
      </w:r>
      <w:r>
        <w:rPr>
          <w:rFonts w:hint="eastAsia" w:ascii="仿宋_GB2312" w:eastAsia="仿宋_GB2312"/>
          <w:color w:val="auto"/>
          <w:sz w:val="32"/>
          <w:szCs w:val="32"/>
        </w:rPr>
        <w:t>14</w:t>
      </w:r>
      <w:r>
        <w:rPr>
          <w:rFonts w:hint="eastAsia" w:ascii="仿宋_GB2312" w:eastAsia="仿宋_GB2312"/>
          <w:color w:val="auto"/>
          <w:sz w:val="32"/>
          <w:szCs w:val="32"/>
          <w:lang w:eastAsia="zh-Hans"/>
        </w:rPr>
        <w:t>日以上，取成绩最高的</w:t>
      </w:r>
      <w:r>
        <w:rPr>
          <w:rFonts w:hint="eastAsia" w:ascii="仿宋_GB2312" w:eastAsia="仿宋_GB2312"/>
          <w:color w:val="auto"/>
          <w:sz w:val="32"/>
          <w:szCs w:val="32"/>
        </w:rPr>
        <w:t>14</w:t>
      </w:r>
      <w:r>
        <w:rPr>
          <w:rFonts w:hint="eastAsia" w:ascii="仿宋_GB2312" w:eastAsia="仿宋_GB2312"/>
          <w:color w:val="auto"/>
          <w:sz w:val="32"/>
          <w:szCs w:val="32"/>
          <w:lang w:eastAsia="zh-Hans"/>
        </w:rPr>
        <w:t>个单日分数为个人总得分。</w:t>
      </w:r>
    </w:p>
    <w:p>
      <w:pPr>
        <w:spacing w:line="560" w:lineRule="exact"/>
        <w:ind w:firstLine="640" w:firstLineChars="200"/>
        <w:rPr>
          <w:rFonts w:ascii="仿宋_GB2312" w:eastAsia="仿宋_GB2312"/>
          <w:color w:val="auto"/>
          <w:sz w:val="32"/>
          <w:szCs w:val="32"/>
          <w:lang w:eastAsia="zh-Hans"/>
        </w:rPr>
      </w:pPr>
      <w:r>
        <w:rPr>
          <w:rFonts w:hint="eastAsia" w:ascii="仿宋_GB2312" w:eastAsia="仿宋_GB2312"/>
          <w:color w:val="auto"/>
          <w:sz w:val="32"/>
          <w:szCs w:val="32"/>
        </w:rPr>
        <w:t>（2）团体赛：</w:t>
      </w:r>
      <w:r>
        <w:rPr>
          <w:rFonts w:hint="eastAsia" w:ascii="仿宋_GB2312" w:eastAsia="仿宋_GB2312"/>
          <w:color w:val="auto"/>
          <w:sz w:val="32"/>
          <w:szCs w:val="32"/>
          <w:lang w:eastAsia="zh-Hans"/>
        </w:rPr>
        <w:t>团队成员每日AI打卡获得单日分数</w:t>
      </w:r>
      <w:r>
        <w:rPr>
          <w:rFonts w:hint="eastAsia" w:ascii="仿宋_GB2312" w:eastAsia="仿宋_GB2312"/>
          <w:color w:val="auto"/>
          <w:sz w:val="32"/>
          <w:szCs w:val="32"/>
        </w:rPr>
        <w:t>之和</w:t>
      </w:r>
      <w:r>
        <w:rPr>
          <w:rFonts w:hint="eastAsia" w:ascii="仿宋_GB2312" w:eastAsia="仿宋_GB2312"/>
          <w:color w:val="auto"/>
          <w:sz w:val="32"/>
          <w:szCs w:val="32"/>
          <w:lang w:eastAsia="zh-Hans"/>
        </w:rPr>
        <w:t>（每日可多次打卡，取最高分数为当日分数）。团队成员需打卡</w:t>
      </w:r>
      <w:r>
        <w:rPr>
          <w:rFonts w:hint="eastAsia" w:ascii="仿宋_GB2312" w:eastAsia="仿宋_GB2312"/>
          <w:color w:val="auto"/>
          <w:sz w:val="32"/>
          <w:szCs w:val="32"/>
        </w:rPr>
        <w:t>14</w:t>
      </w:r>
      <w:r>
        <w:rPr>
          <w:rFonts w:hint="eastAsia" w:ascii="仿宋_GB2312" w:eastAsia="仿宋_GB2312"/>
          <w:color w:val="auto"/>
          <w:sz w:val="32"/>
          <w:szCs w:val="32"/>
          <w:lang w:eastAsia="zh-Hans"/>
        </w:rPr>
        <w:t>日以上，取成绩最高的</w:t>
      </w:r>
      <w:r>
        <w:rPr>
          <w:rFonts w:hint="eastAsia" w:ascii="仿宋_GB2312" w:eastAsia="仿宋_GB2312"/>
          <w:color w:val="auto"/>
          <w:sz w:val="32"/>
          <w:szCs w:val="32"/>
        </w:rPr>
        <w:t>14</w:t>
      </w:r>
      <w:r>
        <w:rPr>
          <w:rFonts w:hint="eastAsia" w:ascii="仿宋_GB2312" w:eastAsia="仿宋_GB2312"/>
          <w:color w:val="auto"/>
          <w:sz w:val="32"/>
          <w:szCs w:val="32"/>
          <w:lang w:eastAsia="zh-Hans"/>
        </w:rPr>
        <w:t>个单日分数为队员个人总分。团队总成绩为</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名</w:t>
      </w:r>
      <w:r>
        <w:rPr>
          <w:rFonts w:hint="eastAsia" w:ascii="仿宋_GB2312" w:eastAsia="仿宋_GB2312"/>
          <w:color w:val="auto"/>
          <w:sz w:val="32"/>
          <w:szCs w:val="32"/>
          <w:lang w:eastAsia="zh-Hans"/>
        </w:rPr>
        <w:t>团队成员个人总分的成绩总和。</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eastAsia="zh-CN"/>
        </w:rPr>
        <w:t>线上赛</w:t>
      </w:r>
      <w:r>
        <w:rPr>
          <w:rFonts w:hint="eastAsia" w:ascii="仿宋_GB2312" w:eastAsia="仿宋_GB2312"/>
          <w:color w:val="auto"/>
          <w:sz w:val="32"/>
          <w:szCs w:val="32"/>
        </w:rPr>
        <w:t>奖励办法</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（1）个人赛：设立个人“一等奖”</w:t>
      </w:r>
      <w:r>
        <w:rPr>
          <w:rFonts w:ascii="仿宋_GB2312" w:eastAsia="仿宋_GB2312"/>
          <w:color w:val="auto"/>
          <w:sz w:val="32"/>
          <w:szCs w:val="32"/>
        </w:rPr>
        <w:t>（录取前</w:t>
      </w: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color w:val="auto"/>
          <w:sz w:val="32"/>
          <w:szCs w:val="32"/>
        </w:rPr>
        <w:t>、“二等奖”</w:t>
      </w:r>
      <w:r>
        <w:rPr>
          <w:rFonts w:ascii="仿宋_GB2312" w:eastAsia="仿宋_GB2312"/>
          <w:color w:val="auto"/>
          <w:sz w:val="32"/>
          <w:szCs w:val="32"/>
        </w:rPr>
        <w:t>（录取前</w:t>
      </w:r>
      <w:r>
        <w:rPr>
          <w:rFonts w:hint="eastAsia" w:ascii="仿宋_GB2312" w:eastAsia="仿宋_GB2312"/>
          <w:color w:val="auto"/>
          <w:sz w:val="32"/>
          <w:szCs w:val="32"/>
          <w:lang w:val="en-US" w:eastAsia="zh-CN"/>
        </w:rPr>
        <w:t>30</w:t>
      </w:r>
      <w:r>
        <w:rPr>
          <w:rFonts w:ascii="仿宋_GB2312" w:eastAsia="仿宋_GB2312"/>
          <w:color w:val="auto"/>
          <w:sz w:val="32"/>
          <w:szCs w:val="32"/>
        </w:rPr>
        <w:t>%）</w:t>
      </w:r>
      <w:r>
        <w:rPr>
          <w:rFonts w:hint="eastAsia" w:ascii="仿宋_GB2312" w:eastAsia="仿宋_GB2312"/>
          <w:color w:val="auto"/>
          <w:sz w:val="32"/>
          <w:szCs w:val="32"/>
        </w:rPr>
        <w:t>、“三等奖”</w:t>
      </w:r>
      <w:r>
        <w:rPr>
          <w:rFonts w:ascii="仿宋_GB2312" w:eastAsia="仿宋_GB2312"/>
          <w:color w:val="auto"/>
          <w:sz w:val="32"/>
          <w:szCs w:val="32"/>
        </w:rPr>
        <w:t>（录取前</w:t>
      </w:r>
      <w:r>
        <w:rPr>
          <w:rFonts w:hint="eastAsia" w:ascii="仿宋_GB2312" w:eastAsia="仿宋_GB2312"/>
          <w:color w:val="auto"/>
          <w:sz w:val="32"/>
          <w:szCs w:val="32"/>
          <w:lang w:val="en-US" w:eastAsia="zh-CN"/>
        </w:rPr>
        <w:t>40</w:t>
      </w:r>
      <w:r>
        <w:rPr>
          <w:rFonts w:ascii="仿宋_GB2312" w:eastAsia="仿宋_GB2312"/>
          <w:color w:val="auto"/>
          <w:sz w:val="32"/>
          <w:szCs w:val="32"/>
        </w:rPr>
        <w:t>%）</w:t>
      </w:r>
      <w:r>
        <w:rPr>
          <w:rFonts w:hint="eastAsia" w:ascii="仿宋_GB2312" w:eastAsia="仿宋_GB2312"/>
          <w:color w:val="auto"/>
          <w:sz w:val="32"/>
          <w:szCs w:val="32"/>
        </w:rPr>
        <w:t>。</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（2）团体赛：设立“一等奖”</w:t>
      </w:r>
      <w:r>
        <w:rPr>
          <w:rFonts w:ascii="仿宋_GB2312" w:eastAsia="仿宋_GB2312"/>
          <w:color w:val="auto"/>
          <w:sz w:val="32"/>
          <w:szCs w:val="32"/>
        </w:rPr>
        <w:t>（录取前</w:t>
      </w: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color w:val="auto"/>
          <w:sz w:val="32"/>
          <w:szCs w:val="32"/>
        </w:rPr>
        <w:t>、“二等奖”</w:t>
      </w:r>
      <w:r>
        <w:rPr>
          <w:rFonts w:ascii="仿宋_GB2312" w:eastAsia="仿宋_GB2312"/>
          <w:color w:val="auto"/>
          <w:sz w:val="32"/>
          <w:szCs w:val="32"/>
        </w:rPr>
        <w:t>（录取前</w:t>
      </w:r>
      <w:r>
        <w:rPr>
          <w:rFonts w:hint="eastAsia" w:ascii="仿宋_GB2312" w:eastAsia="仿宋_GB2312"/>
          <w:color w:val="auto"/>
          <w:sz w:val="32"/>
          <w:szCs w:val="32"/>
          <w:lang w:val="en-US" w:eastAsia="zh-CN"/>
        </w:rPr>
        <w:t>30</w:t>
      </w:r>
      <w:r>
        <w:rPr>
          <w:rFonts w:ascii="仿宋_GB2312" w:eastAsia="仿宋_GB2312"/>
          <w:color w:val="auto"/>
          <w:sz w:val="32"/>
          <w:szCs w:val="32"/>
        </w:rPr>
        <w:t>%）</w:t>
      </w:r>
      <w:r>
        <w:rPr>
          <w:rFonts w:hint="eastAsia" w:ascii="仿宋_GB2312" w:eastAsia="仿宋_GB2312"/>
          <w:color w:val="auto"/>
          <w:sz w:val="32"/>
          <w:szCs w:val="32"/>
        </w:rPr>
        <w:t>、“三等奖”</w:t>
      </w:r>
      <w:r>
        <w:rPr>
          <w:rFonts w:ascii="仿宋_GB2312" w:eastAsia="仿宋_GB2312"/>
          <w:color w:val="auto"/>
          <w:sz w:val="32"/>
          <w:szCs w:val="32"/>
        </w:rPr>
        <w:t>（录取前</w:t>
      </w:r>
      <w:r>
        <w:rPr>
          <w:rFonts w:hint="eastAsia" w:ascii="仿宋_GB2312" w:eastAsia="仿宋_GB2312"/>
          <w:color w:val="auto"/>
          <w:sz w:val="32"/>
          <w:szCs w:val="32"/>
          <w:lang w:val="en-US" w:eastAsia="zh-CN"/>
        </w:rPr>
        <w:t>40</w:t>
      </w:r>
      <w:r>
        <w:rPr>
          <w:rFonts w:ascii="仿宋_GB2312" w:eastAsia="仿宋_GB2312"/>
          <w:color w:val="auto"/>
          <w:sz w:val="32"/>
          <w:szCs w:val="32"/>
        </w:rPr>
        <w:t>%）</w:t>
      </w:r>
      <w:r>
        <w:rPr>
          <w:rFonts w:hint="eastAsia" w:ascii="仿宋_GB2312" w:eastAsia="仿宋_GB2312"/>
          <w:color w:val="auto"/>
          <w:sz w:val="32"/>
          <w:szCs w:val="32"/>
        </w:rPr>
        <w:t>。</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获奖团体和个人可获得赛事组委会</w:t>
      </w:r>
      <w:r>
        <w:rPr>
          <w:rFonts w:ascii="仿宋_GB2312" w:eastAsia="仿宋_GB2312"/>
          <w:color w:val="auto"/>
          <w:sz w:val="32"/>
          <w:szCs w:val="32"/>
        </w:rPr>
        <w:t>颁发</w:t>
      </w:r>
      <w:r>
        <w:rPr>
          <w:rFonts w:hint="eastAsia" w:ascii="仿宋_GB2312" w:eastAsia="仿宋_GB2312"/>
          <w:color w:val="auto"/>
          <w:sz w:val="32"/>
          <w:szCs w:val="32"/>
        </w:rPr>
        <w:t>的</w:t>
      </w:r>
      <w:r>
        <w:rPr>
          <w:rFonts w:ascii="仿宋_GB2312" w:eastAsia="仿宋_GB2312"/>
          <w:color w:val="auto"/>
          <w:sz w:val="32"/>
          <w:szCs w:val="32"/>
        </w:rPr>
        <w:t>电子获奖证书</w:t>
      </w:r>
      <w:r>
        <w:rPr>
          <w:rFonts w:hint="eastAsia" w:ascii="仿宋_GB2312" w:eastAsia="仿宋_GB2312"/>
          <w:color w:val="auto"/>
          <w:sz w:val="32"/>
          <w:szCs w:val="32"/>
        </w:rPr>
        <w:t>。奖项公示</w:t>
      </w:r>
      <w:r>
        <w:rPr>
          <w:rFonts w:ascii="仿宋_GB2312" w:eastAsia="仿宋_GB2312"/>
          <w:color w:val="auto"/>
          <w:sz w:val="32"/>
          <w:szCs w:val="32"/>
        </w:rPr>
        <w:t>后</w:t>
      </w:r>
      <w:r>
        <w:rPr>
          <w:rFonts w:hint="eastAsia" w:ascii="仿宋_GB2312" w:eastAsia="仿宋_GB2312"/>
          <w:color w:val="auto"/>
          <w:sz w:val="32"/>
          <w:szCs w:val="32"/>
        </w:rPr>
        <w:t>3</w:t>
      </w:r>
      <w:r>
        <w:rPr>
          <w:rFonts w:ascii="仿宋_GB2312" w:eastAsia="仿宋_GB2312"/>
          <w:color w:val="auto"/>
          <w:sz w:val="32"/>
          <w:szCs w:val="32"/>
        </w:rPr>
        <w:t>日起，可下载电子证书，下载期限为2个月。</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通过线上打卡进行累计积分排名，社会公开组</w:t>
      </w:r>
      <w:r>
        <w:rPr>
          <w:rFonts w:hint="eastAsia" w:ascii="仿宋_GB2312" w:eastAsia="仿宋_GB2312"/>
          <w:color w:val="auto"/>
          <w:sz w:val="32"/>
          <w:szCs w:val="32"/>
          <w:lang w:eastAsia="zh-Hans"/>
        </w:rPr>
        <w:t>团体赛排名</w:t>
      </w:r>
      <w:r>
        <w:rPr>
          <w:rFonts w:hint="eastAsia" w:ascii="仿宋_GB2312" w:eastAsia="仿宋_GB2312"/>
          <w:color w:val="auto"/>
          <w:sz w:val="32"/>
          <w:szCs w:val="32"/>
        </w:rPr>
        <w:t>全国前10名和个人赛前30名，可获得参加</w:t>
      </w:r>
      <w:r>
        <w:rPr>
          <w:rFonts w:hint="eastAsia" w:ascii="仿宋_GB2312" w:eastAsia="仿宋_GB2312"/>
          <w:color w:val="auto"/>
          <w:sz w:val="32"/>
          <w:szCs w:val="32"/>
          <w:lang w:eastAsia="zh-CN"/>
        </w:rPr>
        <w:t>线下赛</w:t>
      </w:r>
      <w:r>
        <w:rPr>
          <w:rFonts w:hint="eastAsia" w:ascii="仿宋_GB2312" w:eastAsia="仿宋_GB2312"/>
          <w:color w:val="auto"/>
          <w:sz w:val="32"/>
          <w:szCs w:val="32"/>
        </w:rPr>
        <w:t>名额，团体赛不占用参赛单位规定名额。</w:t>
      </w:r>
    </w:p>
    <w:p>
      <w:pPr>
        <w:spacing w:line="56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线下赛</w:t>
      </w:r>
    </w:p>
    <w:p>
      <w:pPr>
        <w:spacing w:line="560" w:lineRule="exact"/>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1</w:t>
      </w:r>
      <w:r>
        <w:rPr>
          <w:rFonts w:hint="eastAsia" w:ascii="仿宋_GB2312" w:eastAsia="仿宋_GB2312"/>
          <w:color w:val="auto"/>
          <w:sz w:val="32"/>
          <w:szCs w:val="32"/>
        </w:rPr>
        <w:t>.</w:t>
      </w:r>
      <w:r>
        <w:rPr>
          <w:rFonts w:hint="eastAsia" w:ascii="仿宋_GB2312" w:eastAsia="仿宋_GB2312"/>
          <w:color w:val="auto"/>
          <w:sz w:val="32"/>
          <w:szCs w:val="32"/>
          <w:lang w:eastAsia="zh-CN"/>
        </w:rPr>
        <w:t>参赛资格</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（1）各区组、市直机关组、企事业单位组</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各区组、市直机关组、企事业单位组，其中各区（含开发区、燕山地区）各选派2支代表队，市直机关工会选派10支代表队参加市直机关组，市职工体协选派10支代表队参加企事业单位组，共计56支队伍。各参赛队必须签署《</w:t>
      </w:r>
      <w:r>
        <w:rPr>
          <w:rFonts w:hint="eastAsia" w:ascii="仿宋_GB2312" w:eastAsia="仿宋_GB2312"/>
          <w:color w:val="auto"/>
          <w:sz w:val="32"/>
          <w:szCs w:val="32"/>
          <w:lang w:val="zh-CN"/>
        </w:rPr>
        <w:t>参赛声明</w:t>
      </w:r>
      <w:r>
        <w:rPr>
          <w:rFonts w:hint="eastAsia" w:ascii="仿宋_GB2312" w:eastAsia="仿宋_GB2312"/>
          <w:color w:val="auto"/>
          <w:sz w:val="32"/>
          <w:szCs w:val="32"/>
        </w:rPr>
        <w:t>》。参赛队须统一着装，服装要适宜运动、色彩协调。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各队限报领队1人、队员1</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人，年龄不限，其中男性队员数量不少于6人。市直机关代表队和职工代表队运动员须为在职干部、职工，所有运动员身体健康状况均可参加本次比赛。</w:t>
      </w:r>
    </w:p>
    <w:p>
      <w:pPr>
        <w:numPr>
          <w:ilvl w:val="0"/>
          <w:numId w:val="3"/>
        </w:numPr>
        <w:spacing w:line="560" w:lineRule="exact"/>
        <w:ind w:left="638" w:leftChars="304"/>
        <w:rPr>
          <w:rFonts w:ascii="仿宋_GB2312" w:eastAsia="仿宋_GB2312"/>
          <w:color w:val="auto"/>
          <w:sz w:val="32"/>
          <w:szCs w:val="32"/>
        </w:rPr>
      </w:pPr>
      <w:r>
        <w:rPr>
          <w:rFonts w:hint="eastAsia" w:ascii="仿宋_GB2312" w:eastAsia="仿宋_GB2312"/>
          <w:color w:val="auto"/>
          <w:sz w:val="32"/>
          <w:szCs w:val="32"/>
        </w:rPr>
        <w:t>社会公开组</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通过</w:t>
      </w:r>
      <w:r>
        <w:rPr>
          <w:rFonts w:hint="eastAsia" w:ascii="仿宋_GB2312" w:eastAsia="仿宋_GB2312"/>
          <w:color w:val="auto"/>
          <w:sz w:val="32"/>
          <w:szCs w:val="32"/>
          <w:lang w:eastAsia="zh-CN"/>
        </w:rPr>
        <w:t>线上赛</w:t>
      </w:r>
      <w:r>
        <w:rPr>
          <w:rFonts w:hint="eastAsia" w:ascii="仿宋_GB2312" w:eastAsia="仿宋_GB2312"/>
          <w:color w:val="auto"/>
          <w:sz w:val="32"/>
          <w:szCs w:val="32"/>
        </w:rPr>
        <w:t>，社会公开组</w:t>
      </w:r>
      <w:r>
        <w:rPr>
          <w:rFonts w:hint="eastAsia" w:ascii="仿宋_GB2312" w:eastAsia="仿宋_GB2312"/>
          <w:color w:val="auto"/>
          <w:sz w:val="32"/>
          <w:szCs w:val="32"/>
          <w:lang w:eastAsia="zh-Hans"/>
        </w:rPr>
        <w:t>团体赛排名</w:t>
      </w:r>
      <w:r>
        <w:rPr>
          <w:rFonts w:hint="eastAsia" w:ascii="仿宋_GB2312" w:eastAsia="仿宋_GB2312"/>
          <w:color w:val="auto"/>
          <w:sz w:val="32"/>
          <w:szCs w:val="32"/>
        </w:rPr>
        <w:t>全国前10名和个人赛前30名获得参加</w:t>
      </w:r>
      <w:r>
        <w:rPr>
          <w:rFonts w:hint="eastAsia" w:ascii="仿宋_GB2312" w:eastAsia="仿宋_GB2312"/>
          <w:color w:val="auto"/>
          <w:sz w:val="32"/>
          <w:szCs w:val="32"/>
          <w:lang w:eastAsia="zh-CN"/>
        </w:rPr>
        <w:t>线下赛</w:t>
      </w:r>
      <w:r>
        <w:rPr>
          <w:rFonts w:hint="eastAsia" w:ascii="仿宋_GB2312" w:eastAsia="仿宋_GB2312"/>
          <w:color w:val="auto"/>
          <w:sz w:val="32"/>
          <w:szCs w:val="32"/>
        </w:rPr>
        <w:t>名额，缺额补录。社会公开组的团体和个人</w:t>
      </w:r>
      <w:r>
        <w:rPr>
          <w:rFonts w:hint="eastAsia" w:ascii="仿宋_GB2312" w:eastAsia="仿宋_GB2312"/>
          <w:color w:val="auto"/>
          <w:sz w:val="32"/>
          <w:szCs w:val="32"/>
          <w:lang w:eastAsia="zh-Hans"/>
        </w:rPr>
        <w:t>自愿参加</w:t>
      </w:r>
      <w:r>
        <w:rPr>
          <w:rFonts w:hint="eastAsia" w:ascii="仿宋_GB2312" w:eastAsia="仿宋_GB2312"/>
          <w:color w:val="auto"/>
          <w:sz w:val="32"/>
          <w:szCs w:val="32"/>
        </w:rPr>
        <w:t>2023年9月1</w:t>
      </w:r>
      <w:r>
        <w:rPr>
          <w:rFonts w:ascii="仿宋_GB2312" w:eastAsia="仿宋_GB2312"/>
          <w:color w:val="auto"/>
          <w:sz w:val="32"/>
          <w:szCs w:val="32"/>
        </w:rPr>
        <w:t>5</w:t>
      </w:r>
      <w:r>
        <w:rPr>
          <w:rFonts w:hint="eastAsia" w:ascii="仿宋_GB2312" w:eastAsia="仿宋_GB2312"/>
          <w:color w:val="auto"/>
          <w:sz w:val="32"/>
          <w:szCs w:val="32"/>
          <w:lang w:eastAsia="zh-Hans"/>
        </w:rPr>
        <w:t>日的线下</w:t>
      </w:r>
      <w:r>
        <w:rPr>
          <w:rFonts w:hint="eastAsia" w:ascii="仿宋_GB2312" w:eastAsia="仿宋_GB2312"/>
          <w:color w:val="auto"/>
          <w:sz w:val="32"/>
          <w:szCs w:val="32"/>
        </w:rPr>
        <w:t>赛，</w:t>
      </w:r>
      <w:r>
        <w:rPr>
          <w:rFonts w:hint="eastAsia" w:ascii="仿宋_GB2312" w:eastAsia="仿宋_GB2312"/>
          <w:color w:val="auto"/>
          <w:sz w:val="32"/>
          <w:szCs w:val="32"/>
          <w:lang w:eastAsia="zh-Hans"/>
        </w:rPr>
        <w:t>涉及参赛的相关费用自理</w:t>
      </w:r>
      <w:r>
        <w:rPr>
          <w:rFonts w:ascii="仿宋_GB2312" w:eastAsia="仿宋_GB2312"/>
          <w:color w:val="auto"/>
          <w:sz w:val="32"/>
          <w:szCs w:val="32"/>
          <w:lang w:eastAsia="zh-Hans"/>
        </w:rPr>
        <w:t>（</w:t>
      </w:r>
      <w:r>
        <w:rPr>
          <w:rFonts w:hint="eastAsia" w:ascii="仿宋_GB2312" w:eastAsia="仿宋_GB2312"/>
          <w:color w:val="auto"/>
          <w:sz w:val="32"/>
          <w:szCs w:val="32"/>
          <w:lang w:eastAsia="zh-Hans"/>
        </w:rPr>
        <w:t>包含但不限于</w:t>
      </w:r>
      <w:r>
        <w:rPr>
          <w:rFonts w:ascii="仿宋_GB2312" w:eastAsia="仿宋_GB2312"/>
          <w:color w:val="auto"/>
          <w:sz w:val="32"/>
          <w:szCs w:val="32"/>
          <w:lang w:eastAsia="zh-Hans"/>
        </w:rPr>
        <w:t>：</w:t>
      </w:r>
      <w:r>
        <w:rPr>
          <w:rFonts w:hint="eastAsia" w:ascii="仿宋_GB2312" w:eastAsia="仿宋_GB2312"/>
          <w:color w:val="auto"/>
          <w:sz w:val="32"/>
          <w:szCs w:val="32"/>
          <w:lang w:eastAsia="zh-Hans"/>
        </w:rPr>
        <w:t>交通</w:t>
      </w:r>
      <w:r>
        <w:rPr>
          <w:rFonts w:ascii="仿宋_GB2312" w:eastAsia="仿宋_GB2312"/>
          <w:color w:val="auto"/>
          <w:sz w:val="32"/>
          <w:szCs w:val="32"/>
          <w:lang w:eastAsia="zh-Hans"/>
        </w:rPr>
        <w:t>、</w:t>
      </w:r>
      <w:r>
        <w:rPr>
          <w:rFonts w:hint="eastAsia" w:ascii="仿宋_GB2312" w:eastAsia="仿宋_GB2312"/>
          <w:color w:val="auto"/>
          <w:sz w:val="32"/>
          <w:szCs w:val="32"/>
          <w:lang w:eastAsia="zh-Hans"/>
        </w:rPr>
        <w:t>食宿</w:t>
      </w:r>
      <w:r>
        <w:rPr>
          <w:rFonts w:ascii="仿宋_GB2312" w:eastAsia="仿宋_GB2312"/>
          <w:color w:val="auto"/>
          <w:sz w:val="32"/>
          <w:szCs w:val="32"/>
          <w:lang w:eastAsia="zh-Hans"/>
        </w:rPr>
        <w:t>、</w:t>
      </w:r>
      <w:r>
        <w:rPr>
          <w:rFonts w:hint="eastAsia" w:ascii="仿宋_GB2312" w:eastAsia="仿宋_GB2312"/>
          <w:color w:val="auto"/>
          <w:sz w:val="32"/>
          <w:szCs w:val="32"/>
          <w:lang w:eastAsia="zh-Hans"/>
        </w:rPr>
        <w:t>服装等</w:t>
      </w:r>
      <w:r>
        <w:rPr>
          <w:rFonts w:ascii="仿宋_GB2312" w:eastAsia="仿宋_GB2312"/>
          <w:color w:val="auto"/>
          <w:sz w:val="32"/>
          <w:szCs w:val="32"/>
          <w:lang w:eastAsia="zh-Hans"/>
        </w:rPr>
        <w:t>）。</w:t>
      </w:r>
      <w:r>
        <w:rPr>
          <w:rFonts w:hint="eastAsia" w:ascii="仿宋_GB2312" w:eastAsia="仿宋_GB2312"/>
          <w:color w:val="auto"/>
          <w:sz w:val="32"/>
          <w:szCs w:val="32"/>
        </w:rPr>
        <w:br w:type="textWrapping"/>
      </w:r>
      <w:r>
        <w:rPr>
          <w:rFonts w:hint="eastAsia" w:ascii="仿宋_GB2312" w:eastAsia="仿宋_GB2312"/>
          <w:color w:val="auto"/>
          <w:sz w:val="32"/>
          <w:szCs w:val="32"/>
        </w:rPr>
        <w:t xml:space="preserve">    2.竞赛办法</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（1）参赛队每4支队伍为一组同场进行比赛，每支队伍成两路纵队。</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（2）由大会统一组织进场和退场。</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（3）每组上场做1遍第九套广播操（约5分钟）。</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）裁判评分执行《中华人民共和国第九套广播操竞赛规则》。</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3.评分办法</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（1）成套分值</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成套分值为</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分，其中包括动作完成</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分、进退场情况</w:t>
      </w:r>
      <w:r>
        <w:rPr>
          <w:rFonts w:hint="eastAsia" w:ascii="仿宋_GB2312" w:eastAsia="仿宋_GB2312"/>
          <w:color w:val="auto"/>
          <w:sz w:val="32"/>
          <w:szCs w:val="32"/>
          <w:lang w:eastAsia="zh-CN"/>
        </w:rPr>
        <w:t>和精神面貌</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（2）评分因素</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动作完成（</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准确度：动作技术规范、动作路线清晰、动作方向明确。</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幅度：始终保持正确的身体姿势、大幅度舒展的完成动作。</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力度：动作要轻松而不懈怠、有力度而不僵硬。</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一致性：所有参赛者以均衡一致的动作准确度、动作幅度、动作力度完成动作。</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进退场和精神面貌（</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进、退场时队形保持整齐，精神饱满，步调一致，节奏准确。队员表现出自信、积极向上的精神面貌并感染观众，包括服装款式适合运动、颜色搭配协调。</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（3）扣分方法</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小错误（扣至1分）：指与正确动作、姿势和节拍等有微小的偏差或动作错误角度与方向小于15度。</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中错误（扣至2分）：指与正确动作、姿势和节拍等有明显的偏差或动作错误角度与方向在15度至30度之间。</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大错误（扣至3分）：指动作严重偏离正确的姿势和节拍或动作错误角度与方向在30度至45度之间。</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失误（扣5分）：指没有清晰的身体位置、失去平衡（如跌倒等）。</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漏做动作：每漏做1个八拍动作，扣2.5分。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附加动作（扣至3分）：指在同节操中出现多余的动作。</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（4）缺席减分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按竞赛规程要求每队上场</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人，每多出或缺席1名队员扣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分；缺少1名男性队员扣0.5分，最高扣2分，由裁判长在总分中扣除。</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hint="eastAsia" w:ascii="仿宋_GB2312" w:eastAsia="仿宋_GB2312"/>
          <w:color w:val="auto"/>
          <w:sz w:val="32"/>
          <w:szCs w:val="32"/>
          <w:lang w:val="en-US" w:eastAsia="zh-CN"/>
        </w:rPr>
        <w:t>计分办法</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比赛采不公开示分，裁判打分精确到0.1分；最后得分为去掉1个最高分和1个最低分，中间5个分数的平均分再减去裁判长的扣分，最后得分精确到0.01分。</w:t>
      </w:r>
    </w:p>
    <w:p>
      <w:pPr>
        <w:spacing w:line="56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总成绩计分办法</w:t>
      </w:r>
    </w:p>
    <w:p>
      <w:pPr>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个人赛与团体赛总成绩满分为110分，总成绩=线上赛成绩积分（10分）+线下赛成绩积分（100分）。</w:t>
      </w: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1.线上赛成绩积分：</w:t>
      </w:r>
      <w:r>
        <w:rPr>
          <w:rFonts w:hint="eastAsia" w:ascii="仿宋_GB2312" w:eastAsia="仿宋_GB2312"/>
          <w:color w:val="auto"/>
          <w:sz w:val="32"/>
          <w:szCs w:val="32"/>
        </w:rPr>
        <w:t>线上赛</w:t>
      </w:r>
      <w:r>
        <w:rPr>
          <w:rFonts w:hint="eastAsia" w:ascii="仿宋_GB2312" w:eastAsia="仿宋_GB2312"/>
          <w:color w:val="auto"/>
          <w:sz w:val="32"/>
          <w:szCs w:val="32"/>
          <w:lang w:val="en-US" w:eastAsia="zh-CN"/>
        </w:rPr>
        <w:t>成绩积分满分为</w:t>
      </w:r>
      <w:r>
        <w:rPr>
          <w:rFonts w:ascii="仿宋_GB2312" w:eastAsia="仿宋_GB2312"/>
          <w:color w:val="auto"/>
          <w:sz w:val="32"/>
          <w:szCs w:val="32"/>
          <w:lang w:eastAsia="zh-Hans"/>
        </w:rPr>
        <w:t>10</w:t>
      </w:r>
      <w:r>
        <w:rPr>
          <w:rFonts w:hint="eastAsia" w:ascii="仿宋_GB2312" w:eastAsia="仿宋_GB2312"/>
          <w:color w:val="auto"/>
          <w:sz w:val="32"/>
          <w:szCs w:val="32"/>
          <w:lang w:eastAsia="zh-Hans"/>
        </w:rPr>
        <w:t>分</w:t>
      </w:r>
      <w:r>
        <w:rPr>
          <w:rFonts w:ascii="仿宋_GB2312" w:eastAsia="仿宋_GB2312"/>
          <w:color w:val="auto"/>
          <w:sz w:val="32"/>
          <w:szCs w:val="32"/>
          <w:lang w:eastAsia="zh-Hans"/>
        </w:rPr>
        <w:t>，</w:t>
      </w:r>
      <w:r>
        <w:rPr>
          <w:rFonts w:hint="eastAsia" w:ascii="仿宋_GB2312" w:eastAsia="仿宋_GB2312"/>
          <w:color w:val="auto"/>
          <w:sz w:val="32"/>
          <w:szCs w:val="32"/>
        </w:rPr>
        <w:t>获得线上一等奖、二等奖、三等奖队伍分别获得10、8、7分。各区组、市直机关组、企事业单位组队伍所得线上加分所有团队都需参加线上赛。</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2.线下赛成绩积分：线下赛成绩积分为线下评比成绩分数。</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.奖励办法</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（1）个人赛：按照排名选取前十名，评选为“最美领操员”。</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（2）团体赛：</w:t>
      </w:r>
      <w:r>
        <w:rPr>
          <w:rFonts w:ascii="仿宋_GB2312" w:eastAsia="仿宋_GB2312"/>
          <w:color w:val="auto"/>
          <w:sz w:val="32"/>
          <w:szCs w:val="32"/>
        </w:rPr>
        <w:t>以“等次”的方式奖励</w:t>
      </w:r>
      <w:r>
        <w:rPr>
          <w:rFonts w:hint="eastAsia" w:ascii="仿宋_GB2312" w:eastAsia="仿宋_GB2312"/>
          <w:color w:val="auto"/>
          <w:sz w:val="32"/>
          <w:szCs w:val="32"/>
        </w:rPr>
        <w:t>，各组别</w:t>
      </w:r>
      <w:r>
        <w:rPr>
          <w:rFonts w:ascii="仿宋_GB2312" w:eastAsia="仿宋_GB2312"/>
          <w:color w:val="auto"/>
          <w:sz w:val="32"/>
          <w:szCs w:val="32"/>
        </w:rPr>
        <w:t>设一等奖</w:t>
      </w:r>
      <w:r>
        <w:rPr>
          <w:rFonts w:hint="eastAsia" w:ascii="仿宋_GB2312" w:eastAsia="仿宋_GB2312"/>
          <w:color w:val="auto"/>
          <w:sz w:val="32"/>
          <w:szCs w:val="32"/>
        </w:rPr>
        <w:t>10%</w:t>
      </w:r>
      <w:r>
        <w:rPr>
          <w:rFonts w:ascii="仿宋_GB2312" w:eastAsia="仿宋_GB2312"/>
          <w:color w:val="auto"/>
          <w:sz w:val="32"/>
          <w:szCs w:val="32"/>
        </w:rPr>
        <w:t>，二等奖</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w:t>
      </w:r>
      <w:r>
        <w:rPr>
          <w:rFonts w:ascii="仿宋_GB2312" w:eastAsia="仿宋_GB2312"/>
          <w:color w:val="auto"/>
          <w:sz w:val="32"/>
          <w:szCs w:val="32"/>
        </w:rPr>
        <w:t>，三等奖</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0%</w:t>
      </w:r>
      <w:r>
        <w:rPr>
          <w:rFonts w:ascii="仿宋_GB2312" w:eastAsia="仿宋_GB2312"/>
          <w:color w:val="auto"/>
          <w:sz w:val="32"/>
          <w:szCs w:val="32"/>
        </w:rPr>
        <w:t>，</w:t>
      </w:r>
      <w:r>
        <w:rPr>
          <w:rFonts w:hint="eastAsia" w:ascii="仿宋_GB2312" w:eastAsia="仿宋_GB2312"/>
          <w:color w:val="auto"/>
          <w:sz w:val="32"/>
          <w:szCs w:val="32"/>
          <w:lang w:eastAsia="zh-CN"/>
        </w:rPr>
        <w:t>优胜奖</w:t>
      </w:r>
      <w:r>
        <w:rPr>
          <w:rFonts w:hint="eastAsia" w:ascii="仿宋_GB2312" w:eastAsia="仿宋_GB2312"/>
          <w:color w:val="auto"/>
          <w:sz w:val="32"/>
          <w:szCs w:val="32"/>
          <w:lang w:val="en-US" w:eastAsia="zh-CN"/>
        </w:rPr>
        <w:t>40%。</w:t>
      </w:r>
      <w:r>
        <w:rPr>
          <w:rFonts w:ascii="仿宋_GB2312" w:eastAsia="仿宋_GB2312"/>
          <w:color w:val="auto"/>
          <w:sz w:val="32"/>
          <w:szCs w:val="32"/>
        </w:rPr>
        <w:t>由</w:t>
      </w:r>
      <w:r>
        <w:rPr>
          <w:rFonts w:hint="eastAsia" w:ascii="仿宋_GB2312" w:eastAsia="仿宋_GB2312"/>
          <w:color w:val="auto"/>
          <w:sz w:val="32"/>
          <w:szCs w:val="32"/>
        </w:rPr>
        <w:t>赛事组委会</w:t>
      </w:r>
      <w:r>
        <w:rPr>
          <w:rFonts w:ascii="仿宋_GB2312" w:eastAsia="仿宋_GB2312"/>
          <w:color w:val="auto"/>
          <w:sz w:val="32"/>
          <w:szCs w:val="32"/>
        </w:rPr>
        <w:t>颁发获奖证书和奖牌。</w:t>
      </w:r>
    </w:p>
    <w:p>
      <w:pPr>
        <w:spacing w:line="560" w:lineRule="exact"/>
        <w:ind w:firstLine="640" w:firstLineChars="200"/>
        <w:contextualSpacing/>
        <w:rPr>
          <w:rFonts w:eastAsia="黑体"/>
          <w:color w:val="auto"/>
          <w:sz w:val="32"/>
          <w:szCs w:val="32"/>
        </w:rPr>
      </w:pPr>
      <w:r>
        <w:rPr>
          <w:rFonts w:hint="eastAsia" w:eastAsia="黑体"/>
          <w:color w:val="auto"/>
          <w:sz w:val="32"/>
          <w:szCs w:val="32"/>
        </w:rPr>
        <w:t>七、裁判选派</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比赛成立裁判委员会，由裁判长和裁判员组成，统一由组委会选派。</w:t>
      </w:r>
    </w:p>
    <w:p>
      <w:pPr>
        <w:spacing w:line="560" w:lineRule="exact"/>
        <w:ind w:firstLine="640" w:firstLineChars="200"/>
        <w:rPr>
          <w:rFonts w:eastAsia="黑体"/>
          <w:bCs/>
          <w:color w:val="auto"/>
          <w:sz w:val="32"/>
          <w:szCs w:val="32"/>
        </w:rPr>
      </w:pPr>
      <w:r>
        <w:rPr>
          <w:rFonts w:hint="eastAsia" w:eastAsia="黑体"/>
          <w:bCs/>
          <w:color w:val="auto"/>
          <w:sz w:val="32"/>
          <w:szCs w:val="32"/>
        </w:rPr>
        <w:t>八</w:t>
      </w:r>
      <w:r>
        <w:rPr>
          <w:rFonts w:eastAsia="黑体"/>
          <w:bCs/>
          <w:color w:val="auto"/>
          <w:sz w:val="32"/>
          <w:szCs w:val="32"/>
        </w:rPr>
        <w:t>、</w:t>
      </w:r>
      <w:r>
        <w:rPr>
          <w:rFonts w:hint="eastAsia" w:eastAsia="黑体"/>
          <w:bCs/>
          <w:color w:val="auto"/>
          <w:sz w:val="32"/>
          <w:szCs w:val="32"/>
        </w:rPr>
        <w:t>处罚</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凡违反比赛规则或无故中途退出比赛者，将取消参赛资格。</w:t>
      </w:r>
    </w:p>
    <w:p>
      <w:pPr>
        <w:pStyle w:val="22"/>
        <w:spacing w:line="560" w:lineRule="exact"/>
        <w:ind w:left="640" w:firstLine="0" w:firstLineChars="0"/>
        <w:rPr>
          <w:rFonts w:ascii="黑体" w:hAnsi="黑体" w:eastAsia="黑体"/>
          <w:color w:val="auto"/>
          <w:sz w:val="32"/>
          <w:szCs w:val="32"/>
        </w:rPr>
      </w:pPr>
      <w:r>
        <w:rPr>
          <w:rFonts w:hint="eastAsia" w:ascii="黑体" w:hAnsi="黑体" w:eastAsia="黑体"/>
          <w:color w:val="auto"/>
          <w:sz w:val="32"/>
          <w:szCs w:val="32"/>
        </w:rPr>
        <w:t>九、线下赛领队会</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定于9月8日（星期五）14:30召开领队会，会议地点另行通知。</w:t>
      </w:r>
    </w:p>
    <w:p>
      <w:pPr>
        <w:spacing w:line="560" w:lineRule="exact"/>
        <w:ind w:firstLine="640" w:firstLineChars="200"/>
        <w:rPr>
          <w:rFonts w:eastAsia="黑体"/>
          <w:color w:val="auto"/>
          <w:sz w:val="32"/>
          <w:szCs w:val="32"/>
        </w:rPr>
      </w:pPr>
      <w:r>
        <w:rPr>
          <w:rFonts w:hint="eastAsia" w:eastAsia="黑体"/>
          <w:color w:val="auto"/>
          <w:sz w:val="32"/>
          <w:szCs w:val="32"/>
        </w:rPr>
        <w:t>十、未尽事宜，另行通知。</w:t>
      </w:r>
    </w:p>
    <w:p>
      <w:pPr>
        <w:rPr>
          <w:rFonts w:ascii="黑体" w:hAnsi="黑体" w:eastAsia="黑体"/>
          <w:color w:val="auto"/>
          <w:sz w:val="28"/>
          <w:szCs w:val="28"/>
        </w:rPr>
      </w:pPr>
      <w:r>
        <w:rPr>
          <w:rFonts w:ascii="黑体" w:hAnsi="黑体" w:eastAsia="黑体"/>
          <w:color w:val="auto"/>
          <w:sz w:val="28"/>
          <w:szCs w:val="28"/>
        </w:rPr>
        <w:br w:type="page"/>
      </w:r>
    </w:p>
    <w:p>
      <w:pPr>
        <w:spacing w:line="520" w:lineRule="exact"/>
        <w:ind w:right="640"/>
        <w:rPr>
          <w:rFonts w:hint="eastAsia" w:ascii="方正小标宋简体" w:eastAsia="方正小标宋简体"/>
          <w:sz w:val="36"/>
          <w:szCs w:val="44"/>
          <w:lang w:eastAsia="zh-CN"/>
        </w:rPr>
      </w:pPr>
      <w:r>
        <w:rPr>
          <w:rFonts w:hint="eastAsia" w:ascii="黑体" w:hAnsi="黑体" w:eastAsia="黑体" w:cs="Arial"/>
          <w:color w:val="auto"/>
          <w:kern w:val="0"/>
          <w:sz w:val="32"/>
          <w:szCs w:val="32"/>
        </w:rPr>
        <w:t>附件</w:t>
      </w:r>
      <w:r>
        <w:rPr>
          <w:rFonts w:hint="eastAsia" w:ascii="黑体" w:hAnsi="黑体" w:eastAsia="黑体" w:cs="Arial"/>
          <w:color w:val="auto"/>
          <w:kern w:val="0"/>
          <w:sz w:val="32"/>
          <w:szCs w:val="32"/>
          <w:lang w:val="en-US" w:eastAsia="zh-CN"/>
        </w:rPr>
        <w:t>2</w:t>
      </w:r>
    </w:p>
    <w:p>
      <w:pPr>
        <w:spacing w:line="560" w:lineRule="exact"/>
        <w:jc w:val="center"/>
        <w:rPr>
          <w:rFonts w:hint="eastAsia" w:ascii="方正小标宋简体" w:eastAsia="方正小标宋简体"/>
          <w:sz w:val="36"/>
          <w:szCs w:val="44"/>
          <w:lang w:eastAsia="zh-CN"/>
        </w:rPr>
      </w:pPr>
      <w:r>
        <w:rPr>
          <w:rFonts w:hint="eastAsia" w:ascii="方正小标宋简体" w:eastAsia="方正小标宋简体"/>
          <w:sz w:val="36"/>
          <w:szCs w:val="44"/>
          <w:lang w:eastAsia="zh-CN"/>
        </w:rPr>
        <w:t>参赛声明</w:t>
      </w:r>
    </w:p>
    <w:p>
      <w:pPr>
        <w:spacing w:line="560" w:lineRule="exact"/>
        <w:jc w:val="center"/>
        <w:rPr>
          <w:rFonts w:hint="eastAsia" w:ascii="方正小标宋简体" w:eastAsia="方正小标宋简体"/>
          <w:sz w:val="36"/>
          <w:szCs w:val="44"/>
          <w:lang w:eastAsia="zh-CN"/>
        </w:rPr>
      </w:pPr>
    </w:p>
    <w:p>
      <w:pPr>
        <w:spacing w:line="320" w:lineRule="exact"/>
        <w:ind w:firstLine="480"/>
        <w:rPr>
          <w:rFonts w:ascii="仿宋_GB2312" w:hAnsi="仿宋" w:eastAsia="仿宋_GB2312"/>
          <w:szCs w:val="21"/>
        </w:rPr>
      </w:pPr>
      <w:r>
        <w:rPr>
          <w:rFonts w:hint="eastAsia" w:ascii="仿宋" w:hAnsi="仿宋"/>
          <w:szCs w:val="21"/>
        </w:rPr>
        <w:t>注：请务必认真、仔细阅读赛事组委会向您提供的《北京市第五届第九套广播体操展示大赛》等，在您提交报名信息后即被默认为您已阅读、理解并同意遵守《参赛</w:t>
      </w:r>
      <w:r>
        <w:rPr>
          <w:rFonts w:hint="eastAsia" w:ascii="仿宋" w:hAnsi="仿宋"/>
          <w:szCs w:val="21"/>
          <w:lang w:eastAsia="zh-CN"/>
        </w:rPr>
        <w:t>声明</w:t>
      </w:r>
      <w:r>
        <w:rPr>
          <w:rFonts w:hint="eastAsia" w:ascii="仿宋" w:hAnsi="仿宋"/>
          <w:szCs w:val="21"/>
        </w:rPr>
        <w:t>》等的一切内容，并请您签署及提交本志愿书。</w:t>
      </w:r>
    </w:p>
    <w:p>
      <w:pPr>
        <w:spacing w:line="320" w:lineRule="exact"/>
        <w:ind w:firstLine="480"/>
        <w:rPr>
          <w:rFonts w:ascii="仿宋" w:hAnsi="仿宋"/>
          <w:szCs w:val="21"/>
        </w:rPr>
      </w:pPr>
      <w:r>
        <w:rPr>
          <w:rFonts w:hint="eastAsia" w:ascii="仿宋" w:hAnsi="仿宋"/>
          <w:szCs w:val="21"/>
        </w:rPr>
        <w:t>作为参加赛事人员，我本人、我的监护人、管理人、法定代理人以及任何可能代表我提起赔偿请求或诉讼的人做出以下声明：</w:t>
      </w:r>
    </w:p>
    <w:p>
      <w:pPr>
        <w:spacing w:line="320" w:lineRule="exact"/>
        <w:ind w:firstLine="480"/>
        <w:rPr>
          <w:rFonts w:ascii="仿宋" w:hAnsi="仿宋"/>
          <w:szCs w:val="21"/>
        </w:rPr>
      </w:pPr>
      <w:r>
        <w:rPr>
          <w:rFonts w:hint="eastAsia" w:ascii="仿宋" w:hAnsi="仿宋"/>
          <w:szCs w:val="21"/>
        </w:rPr>
        <w:t>1.我自愿参加</w:t>
      </w:r>
      <w:r>
        <w:rPr>
          <w:rFonts w:hint="eastAsia" w:ascii="仿宋" w:hAnsi="仿宋"/>
          <w:szCs w:val="21"/>
          <w:u w:val="single"/>
          <w:lang w:val="en-US" w:eastAsia="zh-CN"/>
        </w:rPr>
        <w:t xml:space="preserve"> </w:t>
      </w:r>
      <w:r>
        <w:rPr>
          <w:rFonts w:hint="eastAsia" w:ascii="仿宋" w:hAnsi="仿宋"/>
          <w:szCs w:val="21"/>
          <w:u w:val="single"/>
        </w:rPr>
        <w:t>北京市第五届第九套广播体操展示大赛</w:t>
      </w:r>
      <w:r>
        <w:rPr>
          <w:rFonts w:hint="eastAsia" w:ascii="仿宋" w:hAnsi="仿宋"/>
          <w:szCs w:val="21"/>
          <w:u w:val="single"/>
          <w:lang w:val="en-US" w:eastAsia="zh-CN"/>
        </w:rPr>
        <w:t xml:space="preserve"> </w:t>
      </w:r>
      <w:r>
        <w:rPr>
          <w:rFonts w:hint="eastAsia" w:ascii="仿宋" w:hAnsi="仿宋"/>
          <w:szCs w:val="21"/>
        </w:rPr>
        <w:t>(以下统称“本赛事”)，我确认本人具有参加本赛事相应的民事行为能力和民事责任能力,并且已获得监护人的同意；</w:t>
      </w:r>
    </w:p>
    <w:p>
      <w:pPr>
        <w:spacing w:line="320" w:lineRule="exact"/>
        <w:ind w:firstLine="480"/>
        <w:rPr>
          <w:rFonts w:ascii="仿宋" w:hAnsi="仿宋"/>
          <w:szCs w:val="21"/>
        </w:rPr>
      </w:pPr>
      <w:r>
        <w:rPr>
          <w:rFonts w:hint="eastAsia" w:ascii="仿宋" w:hAnsi="仿宋"/>
          <w:szCs w:val="21"/>
        </w:rPr>
        <w:t>2.我确认全面理解并同意遵守组委会、协办机构及赛事场地(以下统称“主承办”)所制订的各项规程、规则、规定、要求、须知及采取的措施；</w:t>
      </w:r>
    </w:p>
    <w:p>
      <w:pPr>
        <w:spacing w:line="320" w:lineRule="exact"/>
        <w:ind w:firstLine="480"/>
        <w:rPr>
          <w:rFonts w:ascii="仿宋" w:hAnsi="仿宋"/>
          <w:szCs w:val="21"/>
        </w:rPr>
      </w:pPr>
      <w:r>
        <w:rPr>
          <w:rFonts w:hint="eastAsia" w:ascii="仿宋" w:hAnsi="仿宋"/>
          <w:szCs w:val="21"/>
        </w:rPr>
        <w:t>3. 我承诺已通过正规医疗机构进行体检，并结合检查报告进行自我评估，确认自己的身体状况能够适应于本赛事，承诺愿意承担参加赛事可能带来的风险（包括但不限于因本次赛事所可能产生的人身伤亡风险）；</w:t>
      </w:r>
    </w:p>
    <w:p>
      <w:pPr>
        <w:spacing w:line="320" w:lineRule="exact"/>
        <w:ind w:firstLine="480"/>
        <w:rPr>
          <w:rFonts w:ascii="仿宋" w:hAnsi="仿宋"/>
          <w:szCs w:val="21"/>
        </w:rPr>
      </w:pPr>
      <w:r>
        <w:rPr>
          <w:rFonts w:hint="eastAsia" w:ascii="仿宋" w:hAnsi="仿宋"/>
          <w:szCs w:val="21"/>
        </w:rPr>
        <w:t>4. 我了解参加此次本次赛事存在的风险，全过程所发生的人身伤害、局部或永久性伤残、死亡、医疗或住院费用、财产损坏、任何形式的盗窃或财产损失等事项，由我自己承担全部责任，免除主承办责任，主承办对此不承担任何形式的赔偿；</w:t>
      </w:r>
    </w:p>
    <w:p>
      <w:pPr>
        <w:spacing w:line="320" w:lineRule="exact"/>
        <w:ind w:firstLine="480"/>
        <w:rPr>
          <w:rFonts w:ascii="仿宋" w:hAnsi="仿宋"/>
          <w:szCs w:val="21"/>
        </w:rPr>
      </w:pPr>
      <w:r>
        <w:rPr>
          <w:rFonts w:hint="eastAsia" w:ascii="仿宋" w:hAnsi="仿宋"/>
          <w:szCs w:val="21"/>
        </w:rPr>
        <w:t>5. 我授权本赛事主承办及指定媒体无偿使用本人的肖像、姓名、声音等用于本赛事的宣传与推广；</w:t>
      </w:r>
    </w:p>
    <w:p>
      <w:pPr>
        <w:spacing w:line="320" w:lineRule="exact"/>
        <w:ind w:firstLine="480"/>
        <w:rPr>
          <w:rFonts w:ascii="仿宋" w:hAnsi="仿宋"/>
          <w:szCs w:val="21"/>
        </w:rPr>
      </w:pPr>
      <w:r>
        <w:rPr>
          <w:rFonts w:hint="eastAsia" w:ascii="仿宋" w:hAnsi="仿宋"/>
          <w:szCs w:val="21"/>
        </w:rPr>
        <w:t>6. 我将向主承办提供身份证件用于核实本人身份及参加赛事资格，保证提交的身份证件和文件资料真实有效，并承担因提供不实信息所产生的全部责任，主承办据此有权拒绝提供参加赛事资格；</w:t>
      </w:r>
    </w:p>
    <w:p>
      <w:pPr>
        <w:spacing w:line="320" w:lineRule="exact"/>
        <w:ind w:firstLine="480"/>
        <w:rPr>
          <w:rFonts w:ascii="仿宋" w:hAnsi="仿宋"/>
          <w:szCs w:val="21"/>
        </w:rPr>
      </w:pPr>
      <w:r>
        <w:rPr>
          <w:rFonts w:hint="eastAsia" w:ascii="仿宋" w:hAnsi="仿宋"/>
          <w:szCs w:val="21"/>
        </w:rPr>
        <w:t>7. 我同意接受主承办在本次赛事期间提供的现场急救性质的医务治疗，但在医院救治等发生的相关费用由我自理；</w:t>
      </w:r>
    </w:p>
    <w:p>
      <w:pPr>
        <w:spacing w:line="320" w:lineRule="exact"/>
        <w:ind w:firstLine="480"/>
        <w:rPr>
          <w:rFonts w:ascii="仿宋" w:hAnsi="仿宋"/>
          <w:szCs w:val="21"/>
        </w:rPr>
      </w:pPr>
      <w:r>
        <w:rPr>
          <w:rFonts w:hint="eastAsia" w:ascii="仿宋" w:hAnsi="仿宋"/>
          <w:szCs w:val="21"/>
        </w:rPr>
        <w:t>8. 我同意主承办以我为被保险人投保人身意外险，我确认已知悉并同意保险合同的相关内容。</w:t>
      </w:r>
    </w:p>
    <w:p>
      <w:pPr>
        <w:spacing w:line="300" w:lineRule="exact"/>
        <w:rPr>
          <w:rFonts w:ascii="黑体" w:hAnsi="黑体" w:eastAsia="黑体"/>
          <w:color w:val="auto"/>
          <w:sz w:val="28"/>
          <w:szCs w:val="28"/>
        </w:rPr>
      </w:pPr>
    </w:p>
    <w:p>
      <w:pPr>
        <w:spacing w:line="300" w:lineRule="exact"/>
        <w:rPr>
          <w:rFonts w:ascii="黑体" w:hAnsi="黑体" w:eastAsia="黑体"/>
          <w:color w:val="auto"/>
          <w:sz w:val="28"/>
          <w:szCs w:val="28"/>
        </w:rPr>
      </w:pPr>
    </w:p>
    <w:p>
      <w:pPr>
        <w:spacing w:line="300" w:lineRule="exact"/>
        <w:rPr>
          <w:rFonts w:hint="default" w:ascii="黑体" w:hAnsi="黑体" w:eastAsia="黑体"/>
          <w:color w:val="auto"/>
          <w:sz w:val="28"/>
          <w:szCs w:val="28"/>
          <w:lang w:val="en-US" w:eastAsia="zh-CN"/>
        </w:rPr>
      </w:pPr>
      <w:r>
        <w:rPr>
          <w:rFonts w:hint="eastAsia" w:ascii="黑体" w:hAnsi="黑体" w:eastAsia="黑体"/>
          <w:color w:val="auto"/>
          <w:sz w:val="28"/>
          <w:szCs w:val="28"/>
          <w:lang w:eastAsia="zh-CN"/>
        </w:rPr>
        <w:t>参赛队伍：</w:t>
      </w:r>
      <w:r>
        <w:rPr>
          <w:rFonts w:hint="eastAsia" w:ascii="黑体" w:hAnsi="黑体" w:eastAsia="黑体"/>
          <w:color w:val="auto"/>
          <w:sz w:val="28"/>
          <w:szCs w:val="28"/>
          <w:u w:val="single"/>
          <w:lang w:val="en-US" w:eastAsia="zh-CN"/>
        </w:rPr>
        <w:t xml:space="preserve">                       </w:t>
      </w:r>
      <w:r>
        <w:rPr>
          <w:rFonts w:hint="eastAsia" w:ascii="黑体" w:hAnsi="黑体" w:eastAsia="黑体"/>
          <w:color w:val="auto"/>
          <w:sz w:val="28"/>
          <w:szCs w:val="28"/>
          <w:u w:val="none"/>
          <w:lang w:val="en-US" w:eastAsia="zh-CN"/>
        </w:rPr>
        <w:t xml:space="preserve">  领队：</w:t>
      </w:r>
      <w:r>
        <w:rPr>
          <w:rFonts w:hint="eastAsia" w:ascii="黑体" w:hAnsi="黑体" w:eastAsia="黑体"/>
          <w:color w:val="auto"/>
          <w:sz w:val="28"/>
          <w:szCs w:val="28"/>
          <w:u w:val="single"/>
          <w:lang w:val="en-US" w:eastAsia="zh-CN"/>
        </w:rPr>
        <w:t xml:space="preserve">                       </w:t>
      </w:r>
    </w:p>
    <w:p>
      <w:pPr>
        <w:spacing w:line="300" w:lineRule="exact"/>
        <w:rPr>
          <w:rFonts w:hint="eastAsia" w:ascii="黑体" w:hAnsi="黑体" w:eastAsia="黑体"/>
          <w:color w:val="auto"/>
          <w:sz w:val="28"/>
          <w:szCs w:val="28"/>
          <w:lang w:eastAsia="zh-CN"/>
        </w:rPr>
      </w:pPr>
    </w:p>
    <w:p>
      <w:pPr>
        <w:spacing w:line="300" w:lineRule="exact"/>
        <w:rPr>
          <w:rFonts w:hint="default" w:ascii="黑体" w:hAnsi="黑体" w:eastAsia="黑体"/>
          <w:color w:val="auto"/>
          <w:sz w:val="28"/>
          <w:szCs w:val="28"/>
          <w:u w:val="single"/>
          <w:lang w:val="en-US" w:eastAsia="zh-CN"/>
        </w:rPr>
      </w:pPr>
      <w:r>
        <w:rPr>
          <w:rFonts w:hint="eastAsia" w:ascii="黑体" w:hAnsi="黑体" w:eastAsia="黑体"/>
          <w:color w:val="auto"/>
          <w:sz w:val="28"/>
          <w:szCs w:val="28"/>
          <w:lang w:eastAsia="zh-CN"/>
        </w:rPr>
        <w:t>参赛队员：</w:t>
      </w:r>
      <w:r>
        <w:rPr>
          <w:rFonts w:hint="eastAsia" w:ascii="黑体" w:hAnsi="黑体" w:eastAsia="黑体"/>
          <w:color w:val="auto"/>
          <w:sz w:val="28"/>
          <w:szCs w:val="28"/>
          <w:u w:val="single"/>
          <w:lang w:val="en-US" w:eastAsia="zh-CN"/>
        </w:rPr>
        <w:t xml:space="preserve">                                                        </w:t>
      </w:r>
    </w:p>
    <w:p>
      <w:pPr>
        <w:spacing w:line="300" w:lineRule="exact"/>
        <w:rPr>
          <w:rFonts w:hint="eastAsia" w:ascii="黑体" w:hAnsi="黑体" w:eastAsia="黑体"/>
          <w:color w:val="auto"/>
          <w:sz w:val="28"/>
          <w:szCs w:val="28"/>
          <w:u w:val="single"/>
          <w:lang w:val="en-US" w:eastAsia="zh-CN"/>
        </w:rPr>
      </w:pPr>
    </w:p>
    <w:p>
      <w:pPr>
        <w:spacing w:line="300" w:lineRule="exact"/>
        <w:rPr>
          <w:rFonts w:hint="default" w:ascii="黑体" w:hAnsi="黑体" w:eastAsia="黑体"/>
          <w:color w:val="auto"/>
          <w:sz w:val="28"/>
          <w:szCs w:val="28"/>
          <w:u w:val="single"/>
          <w:lang w:val="en-US" w:eastAsia="zh-CN"/>
        </w:rPr>
      </w:pPr>
      <w:r>
        <w:rPr>
          <w:rFonts w:hint="eastAsia" w:ascii="黑体" w:hAnsi="黑体" w:eastAsia="黑体"/>
          <w:color w:val="auto"/>
          <w:sz w:val="28"/>
          <w:szCs w:val="28"/>
          <w:u w:val="single"/>
          <w:lang w:val="en-US" w:eastAsia="zh-CN"/>
        </w:rPr>
        <w:t xml:space="preserve">                                                               </w:t>
      </w:r>
    </w:p>
    <w:p>
      <w:pPr>
        <w:spacing w:line="300" w:lineRule="exact"/>
        <w:rPr>
          <w:rFonts w:hint="eastAsia" w:ascii="黑体" w:hAnsi="黑体" w:eastAsia="黑体"/>
          <w:color w:val="auto"/>
          <w:sz w:val="28"/>
          <w:szCs w:val="28"/>
          <w:u w:val="single"/>
          <w:lang w:val="en-US" w:eastAsia="zh-CN"/>
        </w:rPr>
      </w:pPr>
    </w:p>
    <w:p>
      <w:pPr>
        <w:spacing w:line="300" w:lineRule="exact"/>
        <w:rPr>
          <w:rFonts w:hint="default" w:ascii="黑体" w:hAnsi="黑体" w:eastAsia="黑体"/>
          <w:color w:val="auto"/>
          <w:sz w:val="28"/>
          <w:szCs w:val="28"/>
          <w:u w:val="single"/>
          <w:lang w:val="en-US" w:eastAsia="zh-CN"/>
        </w:rPr>
      </w:pPr>
      <w:r>
        <w:rPr>
          <w:rFonts w:hint="eastAsia" w:ascii="黑体" w:hAnsi="黑体" w:eastAsia="黑体"/>
          <w:color w:val="auto"/>
          <w:sz w:val="28"/>
          <w:szCs w:val="28"/>
          <w:u w:val="single"/>
          <w:lang w:val="en-US" w:eastAsia="zh-CN"/>
        </w:rPr>
        <w:t xml:space="preserve">                                                                </w:t>
      </w:r>
    </w:p>
    <w:sectPr>
      <w:footerReference r:id="rId5" w:type="first"/>
      <w:footerReference r:id="rId3" w:type="default"/>
      <w:footerReference r:id="rId4" w:type="even"/>
      <w:pgSz w:w="11906" w:h="16838"/>
      <w:pgMar w:top="2098" w:right="1474" w:bottom="1984" w:left="1587" w:header="851" w:footer="1587" w:gutter="0"/>
      <w:pgNumType w:fmt="numberInDash"/>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420" w:leftChars="200" w:right="420" w:rightChars="200"/>
      <w:jc w:val="right"/>
      <w:rPr>
        <w:rFonts w:ascii="宋体" w:hAnsi="宋体"/>
        <w:sz w:val="28"/>
        <w:szCs w:val="28"/>
        <w:lang w:val="zh-CN"/>
      </w:rPr>
    </w:pPr>
    <w:r>
      <w:rPr>
        <w:rFonts w:ascii="宋体" w:hAnsi="宋体"/>
        <w:sz w:val="28"/>
        <w:szCs w:val="28"/>
        <w:lang w:val="zh-CN"/>
      </w:rPr>
      <w:fldChar w:fldCharType="begin"/>
    </w:r>
    <w:r>
      <w:rPr>
        <w:rFonts w:ascii="宋体" w:hAnsi="宋体"/>
        <w:sz w:val="28"/>
        <w:szCs w:val="28"/>
        <w:lang w:val="zh-CN"/>
      </w:rPr>
      <w:instrText xml:space="preserve"> PAGE </w:instrText>
    </w:r>
    <w:r>
      <w:rPr>
        <w:rFonts w:ascii="宋体" w:hAnsi="宋体"/>
        <w:sz w:val="28"/>
        <w:szCs w:val="28"/>
        <w:lang w:val="zh-CN"/>
      </w:rPr>
      <w:fldChar w:fldCharType="separate"/>
    </w:r>
    <w:r>
      <w:rPr>
        <w:rFonts w:ascii="宋体" w:hAnsi="宋体"/>
        <w:sz w:val="28"/>
        <w:szCs w:val="28"/>
        <w:lang w:val="zh-CN"/>
      </w:rPr>
      <w:t>- 3 -</w:t>
    </w:r>
    <w:r>
      <w:rPr>
        <w:rFonts w:ascii="宋体" w:hAnsi="宋体"/>
        <w:sz w:val="28"/>
        <w:szCs w:val="28"/>
        <w:lang w:val="zh-CN"/>
      </w:rPr>
      <w:fldChar w:fldCharType="end"/>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iYzMIBAACN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JYmMzCAQAAjQMAAA4AAAAAAAAAAQAgAAAAHgEAAGRycy9lMm9Eb2MueG1sUEsF&#10;BgAAAAAGAAYAWQEAAFIFAAAAAA==&#10;">
              <v:fill on="f" focussize="0,0"/>
              <v:stroke on="f"/>
              <v:imagedata o:title=""/>
              <o:lock v:ext="edit" aspectratio="f"/>
              <v:textbox inset="0mm,0mm,0mm,0mm" style="mso-fit-shape-to-text:t;">
                <w:txbxContent>
                  <w:p>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1" w:leftChars="153"/>
      <w:jc w:val="both"/>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420" w:rightChars="200" w:firstLine="560"/>
      <w:jc w:val="left"/>
      <w:rPr>
        <w:rFonts w:ascii="宋体" w:hAnsi="宋体"/>
        <w:sz w:val="28"/>
        <w:szCs w:val="28"/>
        <w:lang w:val="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65CCB"/>
    <w:multiLevelType w:val="singleLevel"/>
    <w:tmpl w:val="9BA65CCB"/>
    <w:lvl w:ilvl="0" w:tentative="0">
      <w:start w:val="2"/>
      <w:numFmt w:val="decimal"/>
      <w:suff w:val="nothing"/>
      <w:lvlText w:val="（%1）"/>
      <w:lvlJc w:val="left"/>
    </w:lvl>
  </w:abstractNum>
  <w:abstractNum w:abstractNumId="1">
    <w:nsid w:val="E7B97ABB"/>
    <w:multiLevelType w:val="singleLevel"/>
    <w:tmpl w:val="E7B97ABB"/>
    <w:lvl w:ilvl="0" w:tentative="0">
      <w:start w:val="5"/>
      <w:numFmt w:val="chineseCounting"/>
      <w:suff w:val="nothing"/>
      <w:lvlText w:val="%1、"/>
      <w:lvlJc w:val="left"/>
      <w:rPr>
        <w:rFonts w:hint="eastAsia"/>
      </w:rPr>
    </w:lvl>
  </w:abstractNum>
  <w:abstractNum w:abstractNumId="2">
    <w:nsid w:val="4ADF223A"/>
    <w:multiLevelType w:val="multilevel"/>
    <w:tmpl w:val="4ADF223A"/>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96"/>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ODE3ZDJjYTFlNWYxZWJiNGJjZmVkN2ViZjk5YzgifQ=="/>
  </w:docVars>
  <w:rsids>
    <w:rsidRoot w:val="00E958C9"/>
    <w:rsid w:val="00000433"/>
    <w:rsid w:val="0002400A"/>
    <w:rsid w:val="00042836"/>
    <w:rsid w:val="00074932"/>
    <w:rsid w:val="00083ED3"/>
    <w:rsid w:val="00084634"/>
    <w:rsid w:val="000A093B"/>
    <w:rsid w:val="000B50C8"/>
    <w:rsid w:val="000B7A52"/>
    <w:rsid w:val="000D7DF9"/>
    <w:rsid w:val="000E35E1"/>
    <w:rsid w:val="000E597E"/>
    <w:rsid w:val="000E7E08"/>
    <w:rsid w:val="000F5DA1"/>
    <w:rsid w:val="000F6A42"/>
    <w:rsid w:val="001019FC"/>
    <w:rsid w:val="00102723"/>
    <w:rsid w:val="001167C5"/>
    <w:rsid w:val="00132A96"/>
    <w:rsid w:val="00152E51"/>
    <w:rsid w:val="0016612F"/>
    <w:rsid w:val="00170052"/>
    <w:rsid w:val="00170408"/>
    <w:rsid w:val="0017102E"/>
    <w:rsid w:val="00185753"/>
    <w:rsid w:val="001863FA"/>
    <w:rsid w:val="00193317"/>
    <w:rsid w:val="001951E6"/>
    <w:rsid w:val="001A3B99"/>
    <w:rsid w:val="001B74F4"/>
    <w:rsid w:val="001D78CE"/>
    <w:rsid w:val="001E172F"/>
    <w:rsid w:val="001E1D30"/>
    <w:rsid w:val="001E7866"/>
    <w:rsid w:val="001F1AC0"/>
    <w:rsid w:val="00200A86"/>
    <w:rsid w:val="00203979"/>
    <w:rsid w:val="00204C75"/>
    <w:rsid w:val="00211DE4"/>
    <w:rsid w:val="002148A4"/>
    <w:rsid w:val="00220D19"/>
    <w:rsid w:val="00223C4C"/>
    <w:rsid w:val="00230023"/>
    <w:rsid w:val="00234861"/>
    <w:rsid w:val="00251FF5"/>
    <w:rsid w:val="00262D30"/>
    <w:rsid w:val="0026511B"/>
    <w:rsid w:val="002655CF"/>
    <w:rsid w:val="00271A04"/>
    <w:rsid w:val="0029027A"/>
    <w:rsid w:val="002935B0"/>
    <w:rsid w:val="002970D1"/>
    <w:rsid w:val="002A1B94"/>
    <w:rsid w:val="002A53A9"/>
    <w:rsid w:val="002A6352"/>
    <w:rsid w:val="002B2229"/>
    <w:rsid w:val="002C3A04"/>
    <w:rsid w:val="002D2201"/>
    <w:rsid w:val="002F3A3B"/>
    <w:rsid w:val="00316EEA"/>
    <w:rsid w:val="00322542"/>
    <w:rsid w:val="00326D65"/>
    <w:rsid w:val="00330A3C"/>
    <w:rsid w:val="00331A40"/>
    <w:rsid w:val="003479C3"/>
    <w:rsid w:val="00347CC5"/>
    <w:rsid w:val="0035076D"/>
    <w:rsid w:val="00367FAA"/>
    <w:rsid w:val="0037244A"/>
    <w:rsid w:val="00372DC1"/>
    <w:rsid w:val="00375427"/>
    <w:rsid w:val="003819AA"/>
    <w:rsid w:val="0038372F"/>
    <w:rsid w:val="00384F53"/>
    <w:rsid w:val="00396839"/>
    <w:rsid w:val="003A25D9"/>
    <w:rsid w:val="003B1406"/>
    <w:rsid w:val="003D32E2"/>
    <w:rsid w:val="003D5629"/>
    <w:rsid w:val="003D5F00"/>
    <w:rsid w:val="003E449B"/>
    <w:rsid w:val="0040197B"/>
    <w:rsid w:val="004119D4"/>
    <w:rsid w:val="0042037E"/>
    <w:rsid w:val="0044290B"/>
    <w:rsid w:val="00442F15"/>
    <w:rsid w:val="004629D1"/>
    <w:rsid w:val="0046439D"/>
    <w:rsid w:val="00464D75"/>
    <w:rsid w:val="004747D5"/>
    <w:rsid w:val="00476660"/>
    <w:rsid w:val="004807C1"/>
    <w:rsid w:val="00491538"/>
    <w:rsid w:val="00491B61"/>
    <w:rsid w:val="00492015"/>
    <w:rsid w:val="00492B62"/>
    <w:rsid w:val="00494BB0"/>
    <w:rsid w:val="00494BB4"/>
    <w:rsid w:val="004C17B4"/>
    <w:rsid w:val="004C21CE"/>
    <w:rsid w:val="004C5267"/>
    <w:rsid w:val="004D4F2F"/>
    <w:rsid w:val="004E1E5F"/>
    <w:rsid w:val="004E659D"/>
    <w:rsid w:val="004F32C6"/>
    <w:rsid w:val="00512D10"/>
    <w:rsid w:val="00541A34"/>
    <w:rsid w:val="005447E9"/>
    <w:rsid w:val="00547278"/>
    <w:rsid w:val="0055454B"/>
    <w:rsid w:val="00557E1E"/>
    <w:rsid w:val="00567BDB"/>
    <w:rsid w:val="00570064"/>
    <w:rsid w:val="0057051C"/>
    <w:rsid w:val="00587765"/>
    <w:rsid w:val="00590993"/>
    <w:rsid w:val="00595924"/>
    <w:rsid w:val="005B071F"/>
    <w:rsid w:val="005B17D5"/>
    <w:rsid w:val="005B4D65"/>
    <w:rsid w:val="005B6036"/>
    <w:rsid w:val="005B782E"/>
    <w:rsid w:val="005C6141"/>
    <w:rsid w:val="005D5145"/>
    <w:rsid w:val="005D65FD"/>
    <w:rsid w:val="005E4679"/>
    <w:rsid w:val="005F4D0D"/>
    <w:rsid w:val="005F6580"/>
    <w:rsid w:val="00600158"/>
    <w:rsid w:val="0060456E"/>
    <w:rsid w:val="00607906"/>
    <w:rsid w:val="00607F36"/>
    <w:rsid w:val="006179FF"/>
    <w:rsid w:val="006212E4"/>
    <w:rsid w:val="00633E5D"/>
    <w:rsid w:val="006412E7"/>
    <w:rsid w:val="00647C2A"/>
    <w:rsid w:val="006527E1"/>
    <w:rsid w:val="00657882"/>
    <w:rsid w:val="00686024"/>
    <w:rsid w:val="006911B4"/>
    <w:rsid w:val="006943E5"/>
    <w:rsid w:val="006977AE"/>
    <w:rsid w:val="00697A48"/>
    <w:rsid w:val="00697D9A"/>
    <w:rsid w:val="006B1049"/>
    <w:rsid w:val="006D40FE"/>
    <w:rsid w:val="006E37CE"/>
    <w:rsid w:val="00701A8D"/>
    <w:rsid w:val="00702471"/>
    <w:rsid w:val="007027AA"/>
    <w:rsid w:val="00705007"/>
    <w:rsid w:val="00715217"/>
    <w:rsid w:val="00715ABE"/>
    <w:rsid w:val="00757ADE"/>
    <w:rsid w:val="007615ED"/>
    <w:rsid w:val="00764D72"/>
    <w:rsid w:val="007825FE"/>
    <w:rsid w:val="00782C34"/>
    <w:rsid w:val="00783415"/>
    <w:rsid w:val="00783946"/>
    <w:rsid w:val="00783BF7"/>
    <w:rsid w:val="00794A6E"/>
    <w:rsid w:val="007A1ED6"/>
    <w:rsid w:val="007B6A9D"/>
    <w:rsid w:val="007C1825"/>
    <w:rsid w:val="007C3CA7"/>
    <w:rsid w:val="007D77BE"/>
    <w:rsid w:val="0080106E"/>
    <w:rsid w:val="00812457"/>
    <w:rsid w:val="00812CA6"/>
    <w:rsid w:val="008170B0"/>
    <w:rsid w:val="008256CE"/>
    <w:rsid w:val="0082680A"/>
    <w:rsid w:val="00832199"/>
    <w:rsid w:val="00834800"/>
    <w:rsid w:val="00863DC7"/>
    <w:rsid w:val="00871754"/>
    <w:rsid w:val="00875DC0"/>
    <w:rsid w:val="008A0A7A"/>
    <w:rsid w:val="008B0E9E"/>
    <w:rsid w:val="008C4D6A"/>
    <w:rsid w:val="008D08D5"/>
    <w:rsid w:val="008E0B91"/>
    <w:rsid w:val="008E2AB9"/>
    <w:rsid w:val="008E74ED"/>
    <w:rsid w:val="008F4B24"/>
    <w:rsid w:val="009045FD"/>
    <w:rsid w:val="00907F05"/>
    <w:rsid w:val="0091427E"/>
    <w:rsid w:val="009312C1"/>
    <w:rsid w:val="0093289F"/>
    <w:rsid w:val="00936FA3"/>
    <w:rsid w:val="00940D99"/>
    <w:rsid w:val="0095713E"/>
    <w:rsid w:val="00972D89"/>
    <w:rsid w:val="0097691A"/>
    <w:rsid w:val="00986E21"/>
    <w:rsid w:val="00990C71"/>
    <w:rsid w:val="00994EE3"/>
    <w:rsid w:val="009A2183"/>
    <w:rsid w:val="009A5C7D"/>
    <w:rsid w:val="009B0A8B"/>
    <w:rsid w:val="009B53FD"/>
    <w:rsid w:val="009C3C08"/>
    <w:rsid w:val="009D09E6"/>
    <w:rsid w:val="009E2C8D"/>
    <w:rsid w:val="00A02F61"/>
    <w:rsid w:val="00A14460"/>
    <w:rsid w:val="00A31E03"/>
    <w:rsid w:val="00A54FD1"/>
    <w:rsid w:val="00A727BA"/>
    <w:rsid w:val="00A74EA5"/>
    <w:rsid w:val="00A76D14"/>
    <w:rsid w:val="00A81D3B"/>
    <w:rsid w:val="00A84BED"/>
    <w:rsid w:val="00A85312"/>
    <w:rsid w:val="00A914D0"/>
    <w:rsid w:val="00A929B6"/>
    <w:rsid w:val="00A93906"/>
    <w:rsid w:val="00AA3D35"/>
    <w:rsid w:val="00AC15D7"/>
    <w:rsid w:val="00AC439E"/>
    <w:rsid w:val="00AC7401"/>
    <w:rsid w:val="00AD6334"/>
    <w:rsid w:val="00AE1802"/>
    <w:rsid w:val="00B010BB"/>
    <w:rsid w:val="00B02708"/>
    <w:rsid w:val="00B036E9"/>
    <w:rsid w:val="00B20106"/>
    <w:rsid w:val="00B20C47"/>
    <w:rsid w:val="00B22405"/>
    <w:rsid w:val="00B37BAB"/>
    <w:rsid w:val="00B77A57"/>
    <w:rsid w:val="00B80B3C"/>
    <w:rsid w:val="00B851BF"/>
    <w:rsid w:val="00B87E67"/>
    <w:rsid w:val="00B91802"/>
    <w:rsid w:val="00B93C8B"/>
    <w:rsid w:val="00B94ACD"/>
    <w:rsid w:val="00BA6951"/>
    <w:rsid w:val="00BA69E8"/>
    <w:rsid w:val="00BB0402"/>
    <w:rsid w:val="00BB222B"/>
    <w:rsid w:val="00BB32B2"/>
    <w:rsid w:val="00BB5AD7"/>
    <w:rsid w:val="00BD7742"/>
    <w:rsid w:val="00BE37CF"/>
    <w:rsid w:val="00BF13CE"/>
    <w:rsid w:val="00BF3A19"/>
    <w:rsid w:val="00C006CD"/>
    <w:rsid w:val="00C03083"/>
    <w:rsid w:val="00C05D4C"/>
    <w:rsid w:val="00C06362"/>
    <w:rsid w:val="00C07961"/>
    <w:rsid w:val="00C12A25"/>
    <w:rsid w:val="00C211BE"/>
    <w:rsid w:val="00C35DA9"/>
    <w:rsid w:val="00C450CE"/>
    <w:rsid w:val="00C46903"/>
    <w:rsid w:val="00C51874"/>
    <w:rsid w:val="00C52E6E"/>
    <w:rsid w:val="00C534CC"/>
    <w:rsid w:val="00C56023"/>
    <w:rsid w:val="00C615F9"/>
    <w:rsid w:val="00C75CCA"/>
    <w:rsid w:val="00C803D0"/>
    <w:rsid w:val="00C82212"/>
    <w:rsid w:val="00C83019"/>
    <w:rsid w:val="00C94C6B"/>
    <w:rsid w:val="00C97C7F"/>
    <w:rsid w:val="00CA056E"/>
    <w:rsid w:val="00CA22E0"/>
    <w:rsid w:val="00CA5DBB"/>
    <w:rsid w:val="00CB06FD"/>
    <w:rsid w:val="00CB579E"/>
    <w:rsid w:val="00CC1456"/>
    <w:rsid w:val="00CC1BBA"/>
    <w:rsid w:val="00CC2F6F"/>
    <w:rsid w:val="00CD0266"/>
    <w:rsid w:val="00CD158C"/>
    <w:rsid w:val="00CE2A4B"/>
    <w:rsid w:val="00CE3096"/>
    <w:rsid w:val="00CE3F29"/>
    <w:rsid w:val="00CE6057"/>
    <w:rsid w:val="00CF0456"/>
    <w:rsid w:val="00CF1D72"/>
    <w:rsid w:val="00CF337A"/>
    <w:rsid w:val="00CF3C51"/>
    <w:rsid w:val="00CF7A14"/>
    <w:rsid w:val="00CF7ACC"/>
    <w:rsid w:val="00D019B0"/>
    <w:rsid w:val="00D07480"/>
    <w:rsid w:val="00D07597"/>
    <w:rsid w:val="00D10C80"/>
    <w:rsid w:val="00D12342"/>
    <w:rsid w:val="00D14A1E"/>
    <w:rsid w:val="00D44464"/>
    <w:rsid w:val="00D47BF1"/>
    <w:rsid w:val="00D61EED"/>
    <w:rsid w:val="00D624A9"/>
    <w:rsid w:val="00D64333"/>
    <w:rsid w:val="00D65C53"/>
    <w:rsid w:val="00D70F84"/>
    <w:rsid w:val="00D71003"/>
    <w:rsid w:val="00D75066"/>
    <w:rsid w:val="00D8263C"/>
    <w:rsid w:val="00DB4ED3"/>
    <w:rsid w:val="00DC6BDF"/>
    <w:rsid w:val="00DC6D47"/>
    <w:rsid w:val="00DD0FB7"/>
    <w:rsid w:val="00DD40E2"/>
    <w:rsid w:val="00DF560B"/>
    <w:rsid w:val="00E15380"/>
    <w:rsid w:val="00E17A9A"/>
    <w:rsid w:val="00E26C41"/>
    <w:rsid w:val="00E43A2F"/>
    <w:rsid w:val="00E458D8"/>
    <w:rsid w:val="00E47CB8"/>
    <w:rsid w:val="00E619B3"/>
    <w:rsid w:val="00E627D6"/>
    <w:rsid w:val="00E70045"/>
    <w:rsid w:val="00E73EE0"/>
    <w:rsid w:val="00E760D4"/>
    <w:rsid w:val="00E94742"/>
    <w:rsid w:val="00E958C9"/>
    <w:rsid w:val="00EB5566"/>
    <w:rsid w:val="00EB64F6"/>
    <w:rsid w:val="00EC1CFF"/>
    <w:rsid w:val="00EC221D"/>
    <w:rsid w:val="00EC7277"/>
    <w:rsid w:val="00ED7A76"/>
    <w:rsid w:val="00EE5229"/>
    <w:rsid w:val="00EF175D"/>
    <w:rsid w:val="00EF6322"/>
    <w:rsid w:val="00F040B9"/>
    <w:rsid w:val="00F12A7F"/>
    <w:rsid w:val="00F178DD"/>
    <w:rsid w:val="00F20190"/>
    <w:rsid w:val="00F20B6C"/>
    <w:rsid w:val="00F309C3"/>
    <w:rsid w:val="00F410E8"/>
    <w:rsid w:val="00F41FE5"/>
    <w:rsid w:val="00F5065A"/>
    <w:rsid w:val="00F569C5"/>
    <w:rsid w:val="00F65DB8"/>
    <w:rsid w:val="00F71637"/>
    <w:rsid w:val="00F82FFB"/>
    <w:rsid w:val="00F94B2B"/>
    <w:rsid w:val="00FA2A75"/>
    <w:rsid w:val="00FD0990"/>
    <w:rsid w:val="00FD2069"/>
    <w:rsid w:val="00FE338F"/>
    <w:rsid w:val="00FF22DD"/>
    <w:rsid w:val="03567E61"/>
    <w:rsid w:val="05224F92"/>
    <w:rsid w:val="06D136A1"/>
    <w:rsid w:val="0789349B"/>
    <w:rsid w:val="09ED426B"/>
    <w:rsid w:val="0F210B27"/>
    <w:rsid w:val="0F7D12A1"/>
    <w:rsid w:val="0F950EBE"/>
    <w:rsid w:val="10BD5C7A"/>
    <w:rsid w:val="14656858"/>
    <w:rsid w:val="149F5F3D"/>
    <w:rsid w:val="14FA490A"/>
    <w:rsid w:val="16D34CAC"/>
    <w:rsid w:val="1B5C5E20"/>
    <w:rsid w:val="1D6251FB"/>
    <w:rsid w:val="1DC269DC"/>
    <w:rsid w:val="1EC274D6"/>
    <w:rsid w:val="1F877DA8"/>
    <w:rsid w:val="21815F07"/>
    <w:rsid w:val="23681E5F"/>
    <w:rsid w:val="263B585B"/>
    <w:rsid w:val="27FA1B64"/>
    <w:rsid w:val="28740C64"/>
    <w:rsid w:val="2A5D19FB"/>
    <w:rsid w:val="2A8C571D"/>
    <w:rsid w:val="2A9E21C8"/>
    <w:rsid w:val="2BCA7731"/>
    <w:rsid w:val="2C066F6C"/>
    <w:rsid w:val="2CE9160E"/>
    <w:rsid w:val="2E5014C3"/>
    <w:rsid w:val="2F67171E"/>
    <w:rsid w:val="2FDB16D2"/>
    <w:rsid w:val="342072A7"/>
    <w:rsid w:val="35595132"/>
    <w:rsid w:val="35734A37"/>
    <w:rsid w:val="378817D6"/>
    <w:rsid w:val="37CF27BA"/>
    <w:rsid w:val="37FD8AD3"/>
    <w:rsid w:val="398E0E44"/>
    <w:rsid w:val="3B067E53"/>
    <w:rsid w:val="3C8405A6"/>
    <w:rsid w:val="3D173E1F"/>
    <w:rsid w:val="3F43297F"/>
    <w:rsid w:val="3F567B44"/>
    <w:rsid w:val="3FA815E1"/>
    <w:rsid w:val="411A359B"/>
    <w:rsid w:val="41562288"/>
    <w:rsid w:val="432236D1"/>
    <w:rsid w:val="45654EA8"/>
    <w:rsid w:val="47947657"/>
    <w:rsid w:val="4A6A2E1B"/>
    <w:rsid w:val="4BDA5817"/>
    <w:rsid w:val="4C245A28"/>
    <w:rsid w:val="5017077D"/>
    <w:rsid w:val="51452C33"/>
    <w:rsid w:val="520475E3"/>
    <w:rsid w:val="5A6B5D7D"/>
    <w:rsid w:val="5BC3360C"/>
    <w:rsid w:val="5F624C0C"/>
    <w:rsid w:val="603066EB"/>
    <w:rsid w:val="62A276F0"/>
    <w:rsid w:val="636F7512"/>
    <w:rsid w:val="650F1C59"/>
    <w:rsid w:val="659456AF"/>
    <w:rsid w:val="6B742EF3"/>
    <w:rsid w:val="6BA45709"/>
    <w:rsid w:val="6BF94D90"/>
    <w:rsid w:val="6C21573C"/>
    <w:rsid w:val="6C9861C5"/>
    <w:rsid w:val="6D305DA4"/>
    <w:rsid w:val="6DDA44A2"/>
    <w:rsid w:val="6E3E17E6"/>
    <w:rsid w:val="709F765F"/>
    <w:rsid w:val="71D62DFA"/>
    <w:rsid w:val="72402FA5"/>
    <w:rsid w:val="73655FA3"/>
    <w:rsid w:val="73B90B82"/>
    <w:rsid w:val="768B3AE6"/>
    <w:rsid w:val="769216E0"/>
    <w:rsid w:val="771B263B"/>
    <w:rsid w:val="77A0A816"/>
    <w:rsid w:val="7D0E79E5"/>
    <w:rsid w:val="7FFF6E3B"/>
    <w:rsid w:val="FBCFE1E1"/>
    <w:rsid w:val="FF7DB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qFormat/>
    <w:uiPriority w:val="0"/>
    <w:pPr>
      <w:jc w:val="left"/>
    </w:pPr>
  </w:style>
  <w:style w:type="paragraph" w:styleId="5">
    <w:name w:val="Body Text"/>
    <w:basedOn w:val="1"/>
    <w:qFormat/>
    <w:uiPriority w:val="99"/>
    <w:pPr>
      <w:spacing w:after="120"/>
    </w:pPr>
  </w:style>
  <w:style w:type="paragraph" w:styleId="6">
    <w:name w:val="Body Text Indent"/>
    <w:basedOn w:val="1"/>
    <w:qFormat/>
    <w:uiPriority w:val="0"/>
    <w:pPr>
      <w:spacing w:line="460" w:lineRule="exact"/>
      <w:ind w:firstLine="640" w:firstLineChars="200"/>
    </w:pPr>
    <w:rPr>
      <w:rFonts w:ascii="仿宋_GB2312" w:eastAsia="仿宋_GB2312"/>
      <w:sz w:val="32"/>
    </w:rPr>
  </w:style>
  <w:style w:type="paragraph" w:styleId="7">
    <w:name w:val="Date"/>
    <w:basedOn w:val="1"/>
    <w:next w:val="1"/>
    <w:link w:val="23"/>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6"/>
    <w:qFormat/>
    <w:uiPriority w:val="0"/>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styleId="19">
    <w:name w:val="annotation reference"/>
    <w:basedOn w:val="15"/>
    <w:qFormat/>
    <w:uiPriority w:val="0"/>
    <w:rPr>
      <w:sz w:val="21"/>
      <w:szCs w:val="21"/>
    </w:rPr>
  </w:style>
  <w:style w:type="character" w:customStyle="1" w:styleId="20">
    <w:name w:val="页脚 字符1"/>
    <w:basedOn w:val="15"/>
    <w:link w:val="9"/>
    <w:qFormat/>
    <w:uiPriority w:val="99"/>
    <w:rPr>
      <w:kern w:val="2"/>
      <w:sz w:val="18"/>
      <w:szCs w:val="18"/>
    </w:rPr>
  </w:style>
  <w:style w:type="paragraph" w:customStyle="1" w:styleId="21">
    <w:name w:val="p0"/>
    <w:basedOn w:val="1"/>
    <w:qFormat/>
    <w:uiPriority w:val="0"/>
    <w:pPr>
      <w:widowControl/>
    </w:pPr>
    <w:rPr>
      <w:kern w:val="0"/>
      <w:szCs w:val="21"/>
    </w:rPr>
  </w:style>
  <w:style w:type="paragraph" w:customStyle="1" w:styleId="22">
    <w:name w:val="列表段落1"/>
    <w:basedOn w:val="1"/>
    <w:qFormat/>
    <w:uiPriority w:val="34"/>
    <w:pPr>
      <w:ind w:firstLine="420" w:firstLineChars="200"/>
    </w:pPr>
  </w:style>
  <w:style w:type="character" w:customStyle="1" w:styleId="23">
    <w:name w:val="日期 字符"/>
    <w:basedOn w:val="15"/>
    <w:link w:val="7"/>
    <w:qFormat/>
    <w:uiPriority w:val="0"/>
    <w:rPr>
      <w:kern w:val="2"/>
      <w:sz w:val="21"/>
      <w:szCs w:val="24"/>
    </w:rPr>
  </w:style>
  <w:style w:type="character" w:customStyle="1" w:styleId="24">
    <w:name w:val="页脚 字符"/>
    <w:qFormat/>
    <w:uiPriority w:val="99"/>
    <w:rPr>
      <w:kern w:val="2"/>
      <w:sz w:val="18"/>
      <w:szCs w:val="18"/>
    </w:rPr>
  </w:style>
  <w:style w:type="character" w:customStyle="1" w:styleId="25">
    <w:name w:val="批注文字 字符"/>
    <w:basedOn w:val="15"/>
    <w:link w:val="4"/>
    <w:qFormat/>
    <w:uiPriority w:val="0"/>
    <w:rPr>
      <w:kern w:val="2"/>
      <w:sz w:val="21"/>
      <w:szCs w:val="24"/>
    </w:rPr>
  </w:style>
  <w:style w:type="character" w:customStyle="1" w:styleId="26">
    <w:name w:val="批注主题 字符"/>
    <w:basedOn w:val="25"/>
    <w:link w:val="12"/>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3066</Words>
  <Characters>3178</Characters>
  <Lines>20</Lines>
  <Paragraphs>5</Paragraphs>
  <TotalTime>2</TotalTime>
  <ScaleCrop>false</ScaleCrop>
  <LinksUpToDate>false</LinksUpToDate>
  <CharactersWithSpaces>3421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2018-04-03T16:05:00Z</dcterms:created>
  <dc:creator>1</dc:creator>
  <cp:lastModifiedBy>匿名用户</cp:lastModifiedBy>
  <cp:lastPrinted>2023-06-29T02:08:00Z</cp:lastPrinted>
  <dcterms:modified xsi:type="dcterms:W3CDTF">2023-07-05T07:19:31Z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441375650_btnclosed</vt:lpwstr>
  </property>
  <property fmtid="{D5CDD505-2E9C-101B-9397-08002B2CF9AE}" pid="4" name="ICV">
    <vt:lpwstr>F0345803D8904DB6BCAC42BBACC76E3D_13</vt:lpwstr>
  </property>
</Properties>
</file>