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rPr>
          <w:rFonts w:hint="eastAsia" w:ascii="方正小标宋简体" w:hAnsi="方正小标宋简体" w:eastAsia="黑体" w:cs="方正小标宋简体"/>
          <w:sz w:val="44"/>
          <w:szCs w:val="44"/>
          <w:lang w:eastAsia="zh-CN"/>
        </w:rPr>
      </w:pPr>
      <w:bookmarkStart w:id="0" w:name="_Hlk150334584"/>
      <w:r>
        <w:rPr>
          <w:rFonts w:hint="eastAsia" w:ascii="黑体" w:hAnsi="黑体" w:eastAsia="黑体"/>
          <w:sz w:val="32"/>
          <w:szCs w:val="32"/>
        </w:rPr>
        <w:t>附件</w:t>
      </w:r>
      <w:bookmarkEnd w:id="0"/>
      <w:r>
        <w:rPr>
          <w:rFonts w:hint="eastAsia" w:ascii="黑体" w:hAnsi="黑体" w:eastAsia="黑体"/>
          <w:sz w:val="32"/>
          <w:szCs w:val="32"/>
          <w:lang w:val="en-US" w:eastAsia="zh-CN"/>
        </w:rPr>
        <w:t>1</w:t>
      </w:r>
    </w:p>
    <w:p>
      <w:pPr>
        <w:keepNext w:val="0"/>
        <w:keepLines w:val="0"/>
        <w:pageBreakBefore w:val="0"/>
        <w:kinsoku/>
        <w:wordWrap/>
        <w:overflowPunct/>
        <w:topLinePunct w:val="0"/>
        <w:autoSpaceDE/>
        <w:autoSpaceDN/>
        <w:bidi w:val="0"/>
        <w:spacing w:line="560" w:lineRule="exact"/>
        <w:rPr>
          <w:rFonts w:ascii="微软雅黑" w:hAnsi="微软雅黑" w:eastAsia="微软雅黑" w:cs="宋体"/>
          <w:b/>
          <w:bCs/>
          <w:color w:val="404040"/>
          <w:kern w:val="0"/>
          <w:sz w:val="33"/>
          <w:szCs w:val="33"/>
        </w:rPr>
      </w:pP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jc w:val="center"/>
        <w:textAlignment w:val="baseline"/>
        <w:rPr>
          <w:rFonts w:ascii="方正小标宋简体" w:hAnsi="黑体" w:eastAsia="方正小标宋简体" w:cs="黑体"/>
          <w:spacing w:val="-16"/>
          <w:sz w:val="44"/>
          <w:szCs w:val="44"/>
          <w:shd w:val="clear" w:color="auto" w:fill="FFFFFF"/>
        </w:rPr>
      </w:pPr>
      <w:bookmarkStart w:id="1" w:name="_Hlk143190824"/>
      <w:r>
        <w:rPr>
          <w:rFonts w:hint="eastAsia" w:ascii="方正小标宋简体" w:hAnsi="黑体" w:eastAsia="方正小标宋简体" w:cs="黑体"/>
          <w:spacing w:val="-16"/>
          <w:sz w:val="44"/>
          <w:szCs w:val="44"/>
          <w:shd w:val="clear" w:color="auto" w:fill="FFFFFF"/>
        </w:rPr>
        <w:t>北京市贯彻《体育赛事活动管理办法》实施细则</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752" w:firstLineChars="200"/>
        <w:jc w:val="center"/>
        <w:textAlignment w:val="baseline"/>
        <w:rPr>
          <w:rFonts w:hint="eastAsia" w:ascii="楷体_GB2312" w:hAnsi="楷体_GB2312" w:eastAsia="楷体_GB2312" w:cs="楷体_GB2312"/>
          <w:spacing w:val="8"/>
          <w:sz w:val="36"/>
          <w:szCs w:val="36"/>
          <w:shd w:val="clear" w:color="auto" w:fill="FFFFFF"/>
        </w:rPr>
      </w:pPr>
      <w:r>
        <w:rPr>
          <w:rFonts w:hint="eastAsia" w:ascii="楷体_GB2312" w:hAnsi="楷体_GB2312" w:eastAsia="楷体_GB2312" w:cs="楷体_GB2312"/>
          <w:spacing w:val="8"/>
          <w:sz w:val="36"/>
          <w:szCs w:val="36"/>
          <w:shd w:val="clear" w:color="auto" w:fill="FFFFFF"/>
        </w:rPr>
        <w:t>（征求意见稿）</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baseline"/>
        <w:rPr>
          <w:rFonts w:ascii="黑体" w:hAnsi="黑体" w:eastAsia="黑体" w:cs="黑体"/>
          <w:spacing w:val="8"/>
          <w:sz w:val="32"/>
          <w:szCs w:val="32"/>
          <w:shd w:val="clear" w:color="auto" w:fill="FFFFFF"/>
        </w:rPr>
      </w:pP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第一条（目的依据）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为规范本市体育赛事活动，推动体育事业高质量发展，根据《</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eastAsia="zh-CN"/>
        </w:rPr>
        <w:t>华</w:t>
      </w:r>
      <w:r>
        <w:rPr>
          <w:rFonts w:hint="eastAsia" w:ascii="仿宋_GB2312" w:hAnsi="仿宋_GB2312" w:eastAsia="仿宋_GB2312" w:cs="仿宋_GB2312"/>
          <w:sz w:val="32"/>
          <w:szCs w:val="32"/>
          <w:highlight w:val="none"/>
        </w:rPr>
        <w:t>人民共和国体</w:t>
      </w:r>
      <w:r>
        <w:rPr>
          <w:rFonts w:hint="eastAsia" w:ascii="仿宋_GB2312" w:hAnsi="仿宋_GB2312" w:eastAsia="仿宋_GB2312" w:cs="仿宋_GB2312"/>
          <w:sz w:val="32"/>
          <w:szCs w:val="32"/>
        </w:rPr>
        <w:t>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全民健身条例》以及</w:t>
      </w:r>
      <w:r>
        <w:rPr>
          <w:rFonts w:hint="eastAsia" w:ascii="仿宋_GB2312" w:hAnsi="仿宋_GB2312" w:eastAsia="仿宋_GB2312" w:cs="仿宋_GB2312"/>
          <w:sz w:val="32"/>
          <w:szCs w:val="32"/>
        </w:rPr>
        <w:t>《体育赛事活动管理办法》（国家体育总局令第31号）</w:t>
      </w:r>
      <w:r>
        <w:rPr>
          <w:rFonts w:hint="eastAsia" w:ascii="仿宋_GB2312" w:hAnsi="仿宋_GB2312" w:eastAsia="仿宋_GB2312" w:cs="仿宋_GB2312"/>
          <w:sz w:val="32"/>
          <w:szCs w:val="32"/>
          <w:lang w:val="en-US" w:eastAsia="zh-CN"/>
        </w:rPr>
        <w:t>等其</w:t>
      </w:r>
      <w:r>
        <w:rPr>
          <w:rFonts w:hint="eastAsia" w:ascii="仿宋_GB2312" w:hAnsi="仿宋_GB2312" w:eastAsia="仿宋_GB2312" w:cs="仿宋_GB2312"/>
          <w:sz w:val="32"/>
          <w:szCs w:val="32"/>
        </w:rPr>
        <w:t>他相关法律法规</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，结合本市实际，制定本细则。</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仿宋_GB2312"/>
          <w:spacing w:val="0"/>
          <w:sz w:val="32"/>
          <w:szCs w:val="32"/>
          <w:shd w:val="clear" w:color="auto" w:fill="FFFFFF"/>
        </w:rPr>
      </w:pPr>
      <w:r>
        <w:rPr>
          <w:rFonts w:hint="eastAsia" w:ascii="黑体" w:hAnsi="黑体" w:eastAsia="黑体" w:cs="仿宋_GB2312"/>
          <w:spacing w:val="0"/>
          <w:sz w:val="32"/>
          <w:szCs w:val="32"/>
          <w:shd w:val="clear" w:color="auto" w:fill="FFFFFF"/>
        </w:rPr>
        <w:t>第二条</w:t>
      </w:r>
      <w:bookmarkStart w:id="2" w:name="_Hlk82682496"/>
      <w:bookmarkStart w:id="3" w:name="_Hlk126142298"/>
      <w:r>
        <w:rPr>
          <w:rFonts w:hint="eastAsia" w:ascii="黑体" w:hAnsi="黑体" w:eastAsia="黑体" w:cs="仿宋_GB2312"/>
          <w:spacing w:val="0"/>
          <w:sz w:val="32"/>
          <w:szCs w:val="32"/>
          <w:shd w:val="clear" w:color="auto" w:fill="FFFFFF"/>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（一）在本市行政区域内面向社会举办的、以国家体育总局公布的体育运动项目为内容的体育赛事活动，适用本细则。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（二）国家对国际性、全国性体育赛事等另有规定的，从其规定。</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（三）机关、企事业单位和社会团体举办的本单位、本系统的体育赛事活动，不以体育竞赛为目的的全民健身活动、体育表演活动等，</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本细则</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bookmarkEnd w:id="3"/>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pacing w:val="0"/>
          <w:sz w:val="32"/>
          <w:szCs w:val="32"/>
          <w:shd w:val="clear" w:color="auto" w:fill="FFFFFF"/>
        </w:rPr>
      </w:pPr>
      <w:r>
        <w:rPr>
          <w:rFonts w:hint="eastAsia" w:ascii="黑体" w:hAnsi="黑体" w:eastAsia="黑体" w:cs="黑体"/>
          <w:spacing w:val="0"/>
          <w:sz w:val="32"/>
          <w:szCs w:val="32"/>
          <w:shd w:val="clear" w:color="auto" w:fill="FFFFFF"/>
        </w:rPr>
        <w:t>第三条（管理原则与职责）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体育赛事活动应当坚持政府监管与行业自律相结合的原则，实行分级分类管理，加强事中事后监管，优化体育赛事活动服务。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4" w:name="_Hlk126142565"/>
      <w:r>
        <w:rPr>
          <w:rFonts w:hint="eastAsia" w:ascii="仿宋_GB2312" w:hAnsi="仿宋_GB2312" w:eastAsia="仿宋_GB2312" w:cs="仿宋_GB2312"/>
          <w:sz w:val="32"/>
          <w:szCs w:val="32"/>
        </w:rPr>
        <w:t>北京市体育局（以下简称“市体育局”）负责全市行政区域内体育赛事活动的监管，区级体育行政部门（包括各区体育局、北京经济技术开发区社会事业局）负责所辖区域内体育赛事活动的监管。</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5" w:name="_Hlk126142620"/>
      <w:r>
        <w:rPr>
          <w:rFonts w:hint="eastAsia" w:ascii="仿宋_GB2312" w:hAnsi="仿宋_GB2312" w:eastAsia="仿宋_GB2312" w:cs="仿宋_GB2312"/>
          <w:sz w:val="32"/>
          <w:szCs w:val="32"/>
        </w:rPr>
        <w:t>市、区体育总会和各单项体育协会、其他体育协会（以下简称“体育协会”）等按照法律法规及各自章程负责</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体育赛事活动的服务、引导和规范。</w:t>
      </w:r>
      <w:bookmarkEnd w:id="5"/>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第四条（国际赛事）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（一）列入国家体育总局外事活动计划的国际体育赛事，按照有关审批规定执行。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（二）国家体育总局相关单位或全国性单项体育协会主办，或与市政府部门共同主办的国际体育赛事活动，原则上由市人民政府审批。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（三）市政府部门主办或主导的国际体育赛事活动，由市人民政府审批，并向国家体育总局备案。区政府部门主办或主导的国际体育赛事活动，由区人民政府审批，并</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市体育局</w:t>
      </w:r>
      <w:r>
        <w:rPr>
          <w:rFonts w:hint="eastAsia" w:ascii="仿宋_GB2312" w:hAnsi="仿宋_GB2312" w:eastAsia="仿宋_GB2312" w:cs="仿宋_GB2312"/>
          <w:sz w:val="32"/>
          <w:szCs w:val="32"/>
          <w:lang w:val="en-US" w:eastAsia="zh-CN"/>
        </w:rPr>
        <w:t>统一向</w:t>
      </w:r>
      <w:r>
        <w:rPr>
          <w:rFonts w:hint="eastAsia" w:ascii="仿宋_GB2312" w:hAnsi="仿宋_GB2312" w:eastAsia="仿宋_GB2312" w:cs="仿宋_GB2312"/>
          <w:sz w:val="32"/>
          <w:szCs w:val="32"/>
        </w:rPr>
        <w:t>国家体育总局备案。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商业性、群众性国际体育赛事活动，按照属地管理原则，鼓励进行赛事报告。由体育行政部门提供业务指导和技术支持，根据实际需要会同有关部门对大型商业性、群众性国际体育赛事活动建立联合“一站式”服务机制或部门协同工作机制。</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pacing w:val="0"/>
          <w:sz w:val="32"/>
          <w:szCs w:val="32"/>
          <w:shd w:val="clear" w:color="auto" w:fill="FFFFFF"/>
        </w:rPr>
      </w:pPr>
      <w:r>
        <w:rPr>
          <w:rFonts w:hint="eastAsia" w:ascii="黑体" w:hAnsi="黑体" w:eastAsia="黑体" w:cs="黑体"/>
          <w:spacing w:val="0"/>
          <w:sz w:val="32"/>
          <w:szCs w:val="32"/>
          <w:shd w:val="clear" w:color="auto" w:fill="FFFFFF"/>
        </w:rPr>
        <w:t>第五条（行政审批）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（一）举办市级（含）以上高危险性体育赛事活动，向市体育局提出申请；举办区级高危险性体育赛事活动，向区级体育行政部门提出申请。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6" w:name="_Hlk142570762"/>
      <w:r>
        <w:rPr>
          <w:rFonts w:hint="eastAsia" w:ascii="仿宋_GB2312" w:hAnsi="仿宋_GB2312" w:eastAsia="仿宋_GB2312" w:cs="仿宋_GB2312"/>
          <w:sz w:val="32"/>
          <w:szCs w:val="32"/>
        </w:rPr>
        <w:t>本市内的跨区高危险性体育赛事活动，由具有相应管辖权限的区级体育行政部门协商许可方式；协商不一致的，须向具有相应管辖权限的区级体育行政部门分别提出申请。</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rPr>
        <w:t>跨本市与其他省市行政区的高危险性体育赛事活动，由市体育局与具有相应管辖权限的省级体育行政部门协商许可方式；协</w:t>
      </w:r>
      <w:r>
        <w:rPr>
          <w:rFonts w:hint="eastAsia" w:ascii="仿宋_GB2312" w:hAnsi="仿宋_GB2312" w:eastAsia="仿宋_GB2312" w:cs="仿宋_GB2312"/>
          <w:spacing w:val="-11"/>
          <w:sz w:val="32"/>
          <w:szCs w:val="32"/>
        </w:rPr>
        <w:t>商不一致的，须向市体育局与相应省级体育行政部门分别提出申请。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健身气功、航空体育等运动项目的体育赛事活动，</w:t>
      </w:r>
      <w:r>
        <w:rPr>
          <w:rFonts w:hint="eastAsia" w:ascii="仿宋_GB2312" w:hAnsi="仿宋_GB2312" w:eastAsia="仿宋_GB2312" w:cs="仿宋_GB2312"/>
          <w:sz w:val="32"/>
          <w:szCs w:val="32"/>
        </w:rPr>
        <w:t>另有行政审批规定的，按照规定程序办理。</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第六条</w:t>
      </w:r>
      <w:bookmarkStart w:id="7" w:name="_Hlk126144888"/>
      <w:r>
        <w:rPr>
          <w:rFonts w:hint="eastAsia" w:ascii="黑体" w:hAnsi="黑体" w:eastAsia="黑体" w:cs="黑体"/>
          <w:spacing w:val="0"/>
          <w:sz w:val="32"/>
          <w:szCs w:val="32"/>
          <w:shd w:val="clear" w:color="auto" w:fill="FFFFFF"/>
        </w:rPr>
        <w:t>（全国性赛事）</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pacing w:val="0"/>
          <w:sz w:val="32"/>
          <w:szCs w:val="32"/>
          <w:highlight w:val="yellow"/>
          <w:shd w:val="clear" w:color="auto" w:fill="FFFFFF"/>
          <w:lang w:val="en-US" w:eastAsia="zh-CN"/>
        </w:rPr>
      </w:pPr>
      <w:r>
        <w:rPr>
          <w:rFonts w:hint="eastAsia" w:ascii="仿宋_GB2312" w:hAnsi="仿宋_GB2312" w:eastAsia="仿宋_GB2312" w:cs="仿宋_GB2312"/>
          <w:spacing w:val="0"/>
          <w:sz w:val="32"/>
          <w:szCs w:val="32"/>
          <w:shd w:val="clear" w:color="auto" w:fill="FFFFFF"/>
        </w:rPr>
        <w:t>申办</w:t>
      </w:r>
      <w:r>
        <w:rPr>
          <w:rFonts w:ascii="仿宋_GB2312" w:hAnsi="仿宋_GB2312" w:eastAsia="仿宋_GB2312" w:cs="仿宋_GB2312"/>
          <w:spacing w:val="0"/>
          <w:sz w:val="32"/>
          <w:szCs w:val="32"/>
          <w:shd w:val="clear" w:color="auto" w:fill="FFFFFF"/>
        </w:rPr>
        <w:t>全国</w:t>
      </w:r>
      <w:r>
        <w:rPr>
          <w:rFonts w:hint="eastAsia" w:ascii="仿宋_GB2312" w:hAnsi="仿宋_GB2312" w:eastAsia="仿宋_GB2312" w:cs="仿宋_GB2312"/>
          <w:spacing w:val="0"/>
          <w:sz w:val="32"/>
          <w:szCs w:val="32"/>
          <w:shd w:val="clear" w:color="auto" w:fill="FFFFFF"/>
          <w:lang w:val="en-US" w:eastAsia="zh-CN"/>
        </w:rPr>
        <w:t>性</w:t>
      </w:r>
      <w:r>
        <w:rPr>
          <w:rFonts w:hint="eastAsia" w:ascii="仿宋_GB2312" w:hAnsi="仿宋_GB2312" w:eastAsia="仿宋_GB2312" w:cs="仿宋_GB2312"/>
          <w:spacing w:val="0"/>
          <w:sz w:val="32"/>
          <w:szCs w:val="32"/>
          <w:shd w:val="clear" w:color="auto" w:fill="FFFFFF"/>
        </w:rPr>
        <w:t>单项体育协会</w:t>
      </w:r>
      <w:r>
        <w:rPr>
          <w:rFonts w:hint="eastAsia" w:ascii="仿宋_GB2312" w:hAnsi="仿宋_GB2312" w:eastAsia="仿宋_GB2312" w:cs="仿宋_GB2312"/>
          <w:spacing w:val="0"/>
          <w:sz w:val="32"/>
          <w:szCs w:val="32"/>
          <w:shd w:val="clear" w:color="auto" w:fill="FFFFFF"/>
          <w:lang w:val="en-US" w:eastAsia="zh-CN"/>
        </w:rPr>
        <w:t>组织的</w:t>
      </w:r>
      <w:r>
        <w:rPr>
          <w:rFonts w:ascii="仿宋_GB2312" w:hAnsi="仿宋_GB2312" w:eastAsia="仿宋_GB2312" w:cs="仿宋_GB2312"/>
          <w:spacing w:val="0"/>
          <w:sz w:val="32"/>
          <w:szCs w:val="32"/>
          <w:shd w:val="clear" w:color="auto" w:fill="FFFFFF"/>
        </w:rPr>
        <w:t>体育赛事活动，</w:t>
      </w:r>
      <w:r>
        <w:rPr>
          <w:rFonts w:hint="eastAsia" w:ascii="仿宋_GB2312" w:hAnsi="仿宋_GB2312" w:eastAsia="仿宋_GB2312" w:cs="仿宋_GB2312"/>
          <w:spacing w:val="0"/>
          <w:sz w:val="32"/>
          <w:szCs w:val="32"/>
          <w:shd w:val="clear" w:color="auto" w:fill="FFFFFF"/>
          <w:lang w:val="en-US" w:eastAsia="zh-CN"/>
        </w:rPr>
        <w:t>按照</w:t>
      </w:r>
      <w:r>
        <w:rPr>
          <w:rFonts w:hint="eastAsia" w:ascii="仿宋_GB2312" w:hAnsi="仿宋_GB2312" w:eastAsia="仿宋_GB2312" w:cs="仿宋_GB2312"/>
          <w:spacing w:val="0"/>
          <w:sz w:val="32"/>
          <w:szCs w:val="32"/>
          <w:shd w:val="clear" w:color="auto" w:fill="FFFFFF"/>
        </w:rPr>
        <w:t>相关规定执行，并提前与市体育局协商一致</w:t>
      </w:r>
      <w:bookmarkEnd w:id="7"/>
      <w:r>
        <w:rPr>
          <w:rFonts w:hint="eastAsia" w:ascii="仿宋_GB2312" w:hAnsi="仿宋_GB2312" w:eastAsia="仿宋_GB2312" w:cs="仿宋_GB2312"/>
          <w:spacing w:val="0"/>
          <w:sz w:val="32"/>
          <w:szCs w:val="32"/>
          <w:shd w:val="clear" w:color="auto" w:fill="FFFFFF"/>
          <w:lang w:eastAsia="zh-CN"/>
        </w:rPr>
        <w:t>。</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第七条（市体育局赛事）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市体育局主办或承办的体育赛事活动主要包括</w:t>
      </w:r>
      <w:r>
        <w:rPr>
          <w:rFonts w:hint="eastAsia" w:ascii="仿宋_GB2312" w:hAnsi="仿宋_GB2312" w:eastAsia="仿宋_GB2312" w:cs="仿宋_GB2312"/>
          <w:sz w:val="32"/>
          <w:szCs w:val="32"/>
          <w:lang w:val="en-US" w:eastAsia="zh-CN"/>
        </w:rPr>
        <w:t>以下两类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（一）国家体育总局和市人民政府主办或参与主办的国际体育赛事活动和综合性运动会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（二）市体育局</w:t>
      </w:r>
      <w:r>
        <w:rPr>
          <w:rFonts w:hint="eastAsia" w:ascii="仿宋_GB2312" w:hAnsi="仿宋_GB2312" w:eastAsia="仿宋_GB2312" w:cs="仿宋_GB2312"/>
          <w:sz w:val="32"/>
          <w:szCs w:val="32"/>
          <w:lang w:val="en-US" w:eastAsia="zh-CN"/>
        </w:rPr>
        <w:t>创办或发起</w:t>
      </w:r>
      <w:r>
        <w:rPr>
          <w:rFonts w:hint="eastAsia" w:ascii="仿宋_GB2312" w:hAnsi="仿宋_GB2312" w:eastAsia="仿宋_GB2312" w:cs="仿宋_GB2312"/>
          <w:sz w:val="32"/>
          <w:szCs w:val="32"/>
        </w:rPr>
        <w:t>的国际</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、全国性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跨省（市、区）或</w:t>
      </w:r>
      <w:r>
        <w:rPr>
          <w:rFonts w:hint="eastAsia" w:ascii="仿宋_GB2312" w:hAnsi="仿宋_GB2312" w:eastAsia="仿宋_GB2312" w:cs="仿宋_GB2312"/>
          <w:sz w:val="32"/>
          <w:szCs w:val="32"/>
        </w:rPr>
        <w:t>全市性体育赛事活动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未经允许，任何组织和个人不得将市体育局（含内设机构）、市体育总会作为赛事活动组织的参与单位。</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第八条（名称规范）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赛事活动名称应该符合国家相关规定。市人民政府及有关单位、市体育局及其直属单位、市级体育协会主办或承办的体育赛事活动，名称中可以使用“北京”“北京市”“首都”等字样或具有类似含义的词汇；其他体育赛事活动不得使用与前述特定字样或词汇相同或类似的名称。</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第九条（赛事组织）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主办方、承办方、协办方以及场地空间、器材提供方或管理者应各尽其职，</w:t>
      </w:r>
      <w:r>
        <w:rPr>
          <w:rFonts w:hint="eastAsia" w:ascii="仿宋_GB2312" w:hAnsi="仿宋_GB2312" w:eastAsia="仿宋_GB2312" w:cs="仿宋_GB2312"/>
          <w:sz w:val="32"/>
          <w:szCs w:val="32"/>
          <w:lang w:val="en-US" w:eastAsia="zh-CN"/>
        </w:rPr>
        <w:t>按照相关要求</w:t>
      </w:r>
      <w:r>
        <w:rPr>
          <w:rFonts w:hint="eastAsia" w:ascii="仿宋_GB2312" w:hAnsi="仿宋_GB2312" w:eastAsia="仿宋_GB2312" w:cs="仿宋_GB2312"/>
          <w:sz w:val="32"/>
          <w:szCs w:val="32"/>
        </w:rPr>
        <w:t>做好体育赛事活动规划、组织和各项保障</w:t>
      </w:r>
      <w:r>
        <w:rPr>
          <w:rFonts w:hint="eastAsia" w:ascii="仿宋_GB2312" w:hAnsi="仿宋_GB2312" w:eastAsia="仿宋_GB2312" w:cs="仿宋_GB2312"/>
          <w:sz w:val="32"/>
          <w:szCs w:val="32"/>
          <w:lang w:val="en-US" w:eastAsia="zh-CN"/>
        </w:rPr>
        <w:t>以及赛风赛纪、反兴奋剂等管</w:t>
      </w:r>
      <w:bookmarkStart w:id="12" w:name="_GoBack"/>
      <w:bookmarkEnd w:id="12"/>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工作。</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仿宋_GB2312"/>
          <w:spacing w:val="0"/>
          <w:sz w:val="32"/>
          <w:szCs w:val="32"/>
          <w:shd w:val="clear" w:color="auto" w:fill="FFFFFF"/>
        </w:rPr>
      </w:pPr>
      <w:r>
        <w:rPr>
          <w:rFonts w:hint="eastAsia" w:ascii="黑体" w:hAnsi="黑体" w:eastAsia="黑体" w:cs="仿宋_GB2312"/>
          <w:spacing w:val="0"/>
          <w:sz w:val="32"/>
          <w:szCs w:val="32"/>
          <w:shd w:val="clear" w:color="auto" w:fill="FFFFFF"/>
        </w:rPr>
        <w:t>第十条</w:t>
      </w:r>
      <w:bookmarkStart w:id="8" w:name="_Hlk126145258"/>
      <w:r>
        <w:rPr>
          <w:rFonts w:hint="eastAsia" w:ascii="黑体" w:hAnsi="黑体" w:eastAsia="黑体" w:cs="仿宋_GB2312"/>
          <w:spacing w:val="0"/>
          <w:sz w:val="32"/>
          <w:szCs w:val="32"/>
          <w:shd w:val="clear" w:color="auto" w:fill="FFFFFF"/>
        </w:rPr>
        <w:t>（赛事报告）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9" w:name="_Hlk143592352"/>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体育赛事活动信息管理平台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以下简称管理平台）</w:t>
      </w:r>
      <w:r>
        <w:rPr>
          <w:rFonts w:hint="eastAsia" w:ascii="仿宋_GB2312" w:hAnsi="仿宋_GB2312" w:eastAsia="仿宋_GB2312" w:cs="仿宋_GB2312"/>
          <w:sz w:val="32"/>
          <w:szCs w:val="32"/>
        </w:rPr>
        <w:t>建立赛事信息报告制度。体育行政部门和体育协会应当在</w:t>
      </w:r>
      <w:r>
        <w:rPr>
          <w:rFonts w:hint="eastAsia" w:ascii="仿宋_GB2312" w:hAnsi="仿宋_GB2312" w:eastAsia="仿宋_GB2312" w:cs="仿宋_GB2312"/>
          <w:sz w:val="32"/>
          <w:szCs w:val="32"/>
          <w:highlight w:val="none"/>
          <w:lang w:val="en-US" w:eastAsia="zh-CN"/>
        </w:rPr>
        <w:t>举办</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日登陆</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平台公示其主办的</w:t>
      </w:r>
      <w:bookmarkEnd w:id="8"/>
      <w:r>
        <w:rPr>
          <w:rFonts w:hint="eastAsia" w:ascii="仿宋_GB2312" w:hAnsi="仿宋_GB2312" w:eastAsia="仿宋_GB2312" w:cs="仿宋_GB2312"/>
          <w:sz w:val="32"/>
          <w:szCs w:val="32"/>
          <w:highlight w:val="none"/>
        </w:rPr>
        <w:t>体育赛事活动。鼓励和支持其他体育赛事活动举办单位通过包括</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平台在内的</w:t>
      </w:r>
      <w:r>
        <w:rPr>
          <w:rFonts w:hint="eastAsia" w:ascii="仿宋_GB2312" w:hAnsi="仿宋_GB2312" w:eastAsia="仿宋_GB2312" w:cs="仿宋_GB2312"/>
          <w:sz w:val="32"/>
          <w:szCs w:val="32"/>
          <w:highlight w:val="none"/>
          <w:lang w:val="en-US" w:eastAsia="zh-CN"/>
        </w:rPr>
        <w:t>政府</w:t>
      </w:r>
      <w:r>
        <w:rPr>
          <w:rFonts w:hint="eastAsia" w:ascii="仿宋_GB2312" w:hAnsi="仿宋_GB2312" w:eastAsia="仿宋_GB2312" w:cs="仿宋_GB2312"/>
          <w:sz w:val="32"/>
          <w:szCs w:val="32"/>
          <w:lang w:val="en-US" w:eastAsia="zh-CN"/>
        </w:rPr>
        <w:t>网站和新闻媒体等</w:t>
      </w:r>
      <w:r>
        <w:rPr>
          <w:rFonts w:hint="eastAsia" w:ascii="仿宋_GB2312" w:hAnsi="仿宋_GB2312" w:eastAsia="仿宋_GB2312" w:cs="仿宋_GB2312"/>
          <w:sz w:val="32"/>
          <w:szCs w:val="32"/>
        </w:rPr>
        <w:t>途径，向社会</w:t>
      </w:r>
      <w:r>
        <w:rPr>
          <w:rFonts w:hint="eastAsia" w:ascii="仿宋_GB2312" w:hAnsi="仿宋_GB2312" w:eastAsia="仿宋_GB2312" w:cs="仿宋_GB2312"/>
          <w:sz w:val="32"/>
          <w:szCs w:val="32"/>
          <w:lang w:val="en-US" w:eastAsia="zh-CN"/>
        </w:rPr>
        <w:t>公布</w:t>
      </w:r>
      <w:r>
        <w:rPr>
          <w:rFonts w:hint="eastAsia" w:ascii="仿宋_GB2312" w:hAnsi="仿宋_GB2312" w:eastAsia="仿宋_GB2312" w:cs="仿宋_GB2312"/>
          <w:sz w:val="32"/>
          <w:szCs w:val="32"/>
        </w:rPr>
        <w:t>竞赛规程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公开体育</w:t>
      </w:r>
      <w:r>
        <w:rPr>
          <w:rFonts w:hint="eastAsia" w:ascii="仿宋_GB2312" w:hAnsi="仿宋_GB2312" w:eastAsia="仿宋_GB2312" w:cs="仿宋_GB2312"/>
          <w:sz w:val="32"/>
          <w:szCs w:val="32"/>
        </w:rPr>
        <w:t>赛事</w:t>
      </w:r>
      <w:r>
        <w:rPr>
          <w:rFonts w:hint="eastAsia" w:ascii="仿宋_GB2312" w:hAnsi="仿宋_GB2312" w:eastAsia="仿宋_GB2312" w:cs="仿宋_GB2312"/>
          <w:sz w:val="32"/>
          <w:szCs w:val="32"/>
          <w:lang w:val="en-US" w:eastAsia="zh-CN"/>
        </w:rPr>
        <w:t>活动的</w:t>
      </w:r>
      <w:r>
        <w:rPr>
          <w:rFonts w:hint="eastAsia" w:ascii="仿宋_GB2312" w:hAnsi="仿宋_GB2312" w:eastAsia="仿宋_GB2312" w:cs="仿宋_GB2312"/>
          <w:sz w:val="32"/>
          <w:szCs w:val="32"/>
        </w:rPr>
        <w:t>名称、时间、地点、主办方、承办方、协办方、参赛条件、奖惩办法以及“熔断”机制等基本信息。</w:t>
      </w:r>
      <w:bookmarkEnd w:id="9"/>
      <w:bookmarkStart w:id="10" w:name="_Hlk126145538"/>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仿宋_GB2312"/>
          <w:spacing w:val="0"/>
          <w:sz w:val="32"/>
          <w:szCs w:val="32"/>
          <w:shd w:val="clear" w:color="auto" w:fill="FFFFFF"/>
        </w:rPr>
      </w:pPr>
      <w:r>
        <w:rPr>
          <w:rFonts w:ascii="黑体" w:hAnsi="黑体" w:eastAsia="黑体" w:cs="仿宋_GB2312"/>
          <w:spacing w:val="0"/>
          <w:sz w:val="32"/>
          <w:szCs w:val="32"/>
          <w:shd w:val="clear" w:color="auto" w:fill="FFFFFF"/>
        </w:rPr>
        <w:t>第</w:t>
      </w:r>
      <w:r>
        <w:rPr>
          <w:rFonts w:hint="eastAsia" w:ascii="黑体" w:hAnsi="黑体" w:eastAsia="黑体" w:cs="仿宋_GB2312"/>
          <w:spacing w:val="0"/>
          <w:sz w:val="32"/>
          <w:szCs w:val="32"/>
          <w:shd w:val="clear" w:color="auto" w:fill="FFFFFF"/>
        </w:rPr>
        <w:t>十一</w:t>
      </w:r>
      <w:r>
        <w:rPr>
          <w:rFonts w:ascii="黑体" w:hAnsi="黑体" w:eastAsia="黑体" w:cs="仿宋_GB2312"/>
          <w:spacing w:val="0"/>
          <w:sz w:val="32"/>
          <w:szCs w:val="32"/>
          <w:shd w:val="clear" w:color="auto" w:fill="FFFFFF"/>
        </w:rPr>
        <w:t>条</w:t>
      </w:r>
      <w:r>
        <w:rPr>
          <w:rFonts w:hint="eastAsia" w:ascii="黑体" w:hAnsi="黑体" w:eastAsia="黑体" w:cs="仿宋_GB2312"/>
          <w:spacing w:val="0"/>
          <w:sz w:val="32"/>
          <w:szCs w:val="32"/>
          <w:shd w:val="clear" w:color="auto" w:fill="FFFFFF"/>
        </w:rPr>
        <w:t>（“熔断”机制）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（一）主办方和承办方应密切关注赛事进程与预警信息，在遇有自然灾害、事故灾难、公共卫生事件、社会安全事件以及可能导致不再具备办赛条件的情况，及时启动“熔断”机制，中止比赛。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（二）主办方和承办方无法判定是否启动“熔断”机制时，应当采取下列措施：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举办市级（含）以上体育赛事活动，竞赛组织工作负责人或技术代表有权直接向市体育局报告，市体育局立</w:t>
      </w:r>
      <w:r>
        <w:rPr>
          <w:rFonts w:hint="eastAsia" w:ascii="仿宋_GB2312" w:hAnsi="仿宋_GB2312" w:eastAsia="仿宋_GB2312" w:cs="仿宋_GB2312"/>
          <w:sz w:val="32"/>
          <w:szCs w:val="32"/>
          <w:highlight w:val="none"/>
        </w:rPr>
        <w:t>即</w:t>
      </w:r>
      <w:r>
        <w:rPr>
          <w:rFonts w:hint="eastAsia" w:ascii="仿宋_GB2312" w:hAnsi="仿宋_GB2312" w:eastAsia="仿宋_GB2312" w:cs="仿宋_GB2312"/>
          <w:sz w:val="32"/>
          <w:szCs w:val="32"/>
          <w:highlight w:val="none"/>
          <w:lang w:eastAsia="zh-CN"/>
        </w:rPr>
        <w:t>作出</w:t>
      </w:r>
      <w:r>
        <w:rPr>
          <w:rFonts w:hint="eastAsia" w:ascii="仿宋_GB2312" w:hAnsi="仿宋_GB2312" w:eastAsia="仿宋_GB2312" w:cs="仿宋_GB2312"/>
          <w:sz w:val="32"/>
          <w:szCs w:val="32"/>
          <w:highlight w:val="none"/>
        </w:rPr>
        <w:t>是否中止比赛的决定；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举办区级（含）以下体育赛事活动，竞赛组织工作负责人或技术代表有权直接向区级体育行政部门报告，属地区级体育行政部门立即</w:t>
      </w:r>
      <w:r>
        <w:rPr>
          <w:rFonts w:hint="eastAsia" w:ascii="仿宋_GB2312" w:hAnsi="仿宋_GB2312" w:eastAsia="仿宋_GB2312" w:cs="仿宋_GB2312"/>
          <w:sz w:val="32"/>
          <w:szCs w:val="32"/>
          <w:highlight w:val="none"/>
          <w:lang w:eastAsia="zh-CN"/>
        </w:rPr>
        <w:t>作出</w:t>
      </w:r>
      <w:r>
        <w:rPr>
          <w:rFonts w:hint="eastAsia" w:ascii="仿宋_GB2312" w:hAnsi="仿宋_GB2312" w:eastAsia="仿宋_GB2312" w:cs="仿宋_GB2312"/>
          <w:sz w:val="32"/>
          <w:szCs w:val="32"/>
          <w:highlight w:val="none"/>
        </w:rPr>
        <w:t>是否中止比赛的决定；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涉及参赛人数达到1000人以上的重大体育赛事活动的，应根据赛事等级，市体育局、区体育行政部门立即向同级人民政府报告，同级人民政府应当立即</w:t>
      </w:r>
      <w:r>
        <w:rPr>
          <w:rFonts w:hint="eastAsia" w:ascii="仿宋_GB2312" w:hAnsi="仿宋_GB2312" w:eastAsia="仿宋_GB2312" w:cs="仿宋_GB2312"/>
          <w:sz w:val="32"/>
          <w:szCs w:val="32"/>
          <w:highlight w:val="none"/>
          <w:lang w:eastAsia="zh-CN"/>
        </w:rPr>
        <w:t>作出</w:t>
      </w:r>
      <w:r>
        <w:rPr>
          <w:rFonts w:hint="eastAsia" w:ascii="仿宋_GB2312" w:hAnsi="仿宋_GB2312" w:eastAsia="仿宋_GB2312" w:cs="仿宋_GB2312"/>
          <w:sz w:val="32"/>
          <w:szCs w:val="32"/>
          <w:highlight w:val="none"/>
        </w:rPr>
        <w:t>是否中止比</w:t>
      </w:r>
      <w:r>
        <w:rPr>
          <w:rFonts w:hint="eastAsia" w:ascii="仿宋_GB2312" w:hAnsi="仿宋_GB2312" w:eastAsia="仿宋_GB2312" w:cs="仿宋_GB2312"/>
          <w:sz w:val="32"/>
          <w:szCs w:val="32"/>
        </w:rPr>
        <w:t>赛的决定。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（三）主办方和承办方在不具备办赛条件时未中止赛事活动的，区级以上人民政府应当责令其立即中止。</w:t>
      </w:r>
    </w:p>
    <w:bookmarkEnd w:id="10"/>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第十二条（赛事发展）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市体育局按照本市总体规划和体育相关规划要求，统筹规划各类体育赛事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市体育局、区级体育行政部门积极培育和引进国际性、全国性体育赛事活动，重点打造自主品牌体育赛事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，推进和支持群众性体育赛事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，加强京津冀地区以及与国内其他城市的</w:t>
      </w:r>
      <w:r>
        <w:rPr>
          <w:rFonts w:hint="eastAsia" w:ascii="仿宋_GB2312" w:hAnsi="仿宋_GB2312" w:eastAsia="仿宋_GB2312" w:cs="仿宋_GB2312"/>
          <w:sz w:val="32"/>
          <w:szCs w:val="32"/>
          <w:lang w:eastAsia="zh-CN"/>
        </w:rPr>
        <w:t>体育赛事活动</w:t>
      </w:r>
      <w:r>
        <w:rPr>
          <w:rFonts w:hint="eastAsia" w:ascii="仿宋_GB2312" w:hAnsi="仿宋_GB2312" w:eastAsia="仿宋_GB2312" w:cs="仿宋_GB2312"/>
          <w:sz w:val="32"/>
          <w:szCs w:val="32"/>
        </w:rPr>
        <w:t>协作</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交流。</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第十三条（政府服务）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市体育局为体育赛事活动提供下列必要的指导和服务：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（一）提供信息服务。公开各类体育赛事活动的举办条件、规范要求和基本信息。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（二）提供专家服务。组建体育赛事活动指导员队伍，建立各项目专家库，提供现场指导服务。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（三）提供应急工作指导。联合有关部门，建立健全体育赛事活动应急工作机制，开展风险排查及应急演练。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（四）提供专项资金支持。设立专项资金，通过奖励、购买服务等方式，鼓励、引导社会力量举办体育赛事活动。</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ascii="黑体" w:hAnsi="黑体" w:eastAsia="黑体" w:cs="黑体"/>
          <w:spacing w:val="0"/>
          <w:sz w:val="32"/>
          <w:szCs w:val="32"/>
          <w:shd w:val="clear" w:color="auto" w:fill="FFFFFF"/>
        </w:rPr>
        <w:t>第</w:t>
      </w:r>
      <w:r>
        <w:rPr>
          <w:rFonts w:hint="eastAsia" w:ascii="黑体" w:hAnsi="黑体" w:eastAsia="黑体" w:cs="黑体"/>
          <w:spacing w:val="0"/>
          <w:sz w:val="32"/>
          <w:szCs w:val="32"/>
          <w:shd w:val="clear" w:color="auto" w:fill="FFFFFF"/>
        </w:rPr>
        <w:t>十四</w:t>
      </w:r>
      <w:r>
        <w:rPr>
          <w:rFonts w:ascii="黑体" w:hAnsi="黑体" w:eastAsia="黑体" w:cs="黑体"/>
          <w:spacing w:val="0"/>
          <w:sz w:val="32"/>
          <w:szCs w:val="32"/>
          <w:shd w:val="clear" w:color="auto" w:fill="FFFFFF"/>
        </w:rPr>
        <w:t>条</w:t>
      </w:r>
      <w:bookmarkStart w:id="11" w:name="_Hlk126153669"/>
      <w:r>
        <w:rPr>
          <w:rFonts w:hint="eastAsia" w:ascii="黑体" w:hAnsi="黑体" w:eastAsia="黑体" w:cs="黑体"/>
          <w:spacing w:val="0"/>
          <w:sz w:val="32"/>
          <w:szCs w:val="32"/>
          <w:shd w:val="clear" w:color="auto" w:fill="FFFFFF"/>
        </w:rPr>
        <w:t>（协会服务）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市级体育协会</w:t>
      </w:r>
      <w:bookmarkEnd w:id="11"/>
      <w:r>
        <w:rPr>
          <w:rFonts w:hint="eastAsia" w:ascii="仿宋_GB2312" w:hAnsi="仿宋_GB2312" w:eastAsia="仿宋_GB2312" w:cs="仿宋_GB2312"/>
          <w:sz w:val="32"/>
          <w:szCs w:val="32"/>
        </w:rPr>
        <w:t>为体育赛事活动提供下列必要的指导和服务：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（一）根据全国单项体育协会公布的办赛指引、参赛指南等相关文件，制定并公布本市实施细则，加强标准化、规范化建设。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（二）建立健全体育赛事活动服务制度，提供必要的技术、规则、器材等方面的指导和服务，明确服务规范、收费标准等。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（三）加强对体育赛事活动组织者及相关从业人员项目技能、运动科学及安全风险等方面培训，不断提高体育赛事活动组织水平、安全保障与风险管控水平。</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shd w:val="clear" w:color="auto" w:fill="FFFFFF"/>
        </w:rPr>
        <w:t>十五</w:t>
      </w:r>
      <w:r>
        <w:rPr>
          <w:rFonts w:hint="eastAsia" w:ascii="黑体" w:hAnsi="黑体" w:eastAsia="黑体" w:cs="黑体"/>
          <w:spacing w:val="0"/>
          <w:sz w:val="32"/>
          <w:szCs w:val="32"/>
        </w:rPr>
        <w:t>条（监管机制）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市体育局、区级体育行政部门</w:t>
      </w:r>
      <w:r>
        <w:rPr>
          <w:rFonts w:hint="eastAsia" w:ascii="仿宋_GB2312" w:hAnsi="仿宋_GB2312" w:eastAsia="仿宋_GB2312" w:cs="仿宋_GB2312"/>
          <w:sz w:val="32"/>
          <w:szCs w:val="32"/>
          <w:lang w:val="en-US" w:eastAsia="zh-CN"/>
        </w:rPr>
        <w:t>应建立</w:t>
      </w:r>
      <w:r>
        <w:rPr>
          <w:rFonts w:hint="eastAsia" w:ascii="仿宋_GB2312" w:hAnsi="仿宋_GB2312" w:eastAsia="仿宋_GB2312" w:cs="仿宋_GB2312"/>
          <w:sz w:val="32"/>
          <w:szCs w:val="32"/>
        </w:rPr>
        <w:t>健全体育赛事活动监管工作机制，</w:t>
      </w:r>
      <w:r>
        <w:rPr>
          <w:rFonts w:hint="eastAsia" w:ascii="仿宋_GB2312" w:hAnsi="仿宋_GB2312" w:eastAsia="仿宋_GB2312" w:cs="仿宋_GB2312"/>
          <w:sz w:val="32"/>
          <w:szCs w:val="32"/>
          <w:lang w:val="en-US" w:eastAsia="zh-CN"/>
        </w:rPr>
        <w:t>综合运用多种监管手段，</w:t>
      </w:r>
      <w:r>
        <w:rPr>
          <w:rFonts w:hint="eastAsia" w:ascii="仿宋_GB2312" w:hAnsi="仿宋_GB2312" w:eastAsia="仿宋_GB2312" w:cs="仿宋_GB2312"/>
          <w:sz w:val="32"/>
          <w:szCs w:val="32"/>
        </w:rPr>
        <w:t>充分发挥“互联网+监管”功能，加强</w:t>
      </w:r>
      <w:r>
        <w:rPr>
          <w:rFonts w:hint="eastAsia" w:ascii="仿宋_GB2312" w:hAnsi="仿宋_GB2312" w:eastAsia="仿宋_GB2312" w:cs="仿宋_GB2312"/>
          <w:sz w:val="32"/>
          <w:szCs w:val="32"/>
          <w:lang w:val="en-US" w:eastAsia="zh-CN"/>
        </w:rPr>
        <w:t>实现与各相关部门、各层级和各领域监管</w:t>
      </w:r>
      <w:r>
        <w:rPr>
          <w:rFonts w:hint="eastAsia" w:ascii="仿宋_GB2312" w:hAnsi="仿宋_GB2312" w:eastAsia="仿宋_GB2312" w:cs="仿宋_GB2312"/>
          <w:sz w:val="32"/>
          <w:szCs w:val="32"/>
        </w:rPr>
        <w:t>信息共享和统一应用，实现综合监管、智慧监管、动态监管。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市体育局、区级体育行政部门</w:t>
      </w:r>
      <w:r>
        <w:rPr>
          <w:rFonts w:hint="eastAsia" w:ascii="仿宋_GB2312" w:hAnsi="仿宋_GB2312" w:eastAsia="仿宋_GB2312" w:cs="仿宋_GB2312"/>
          <w:sz w:val="32"/>
          <w:szCs w:val="32"/>
          <w:lang w:val="en-US" w:eastAsia="zh-CN"/>
        </w:rPr>
        <w:t>应当加强体育赛事活动的日常检查和抽查。在体育赛事活动举办前或举办中发现涉嫌不符合体育赛事活动条件、标准、规则等规定情形的，或收到有关单位、个人提出相关投诉、举报的，应当及时予以处理。有关组织与个人未及时整改的，体育部门可以约谈其法定代理人或者主要负责人，要求其及时采取有效措施消除风险或问题；属于其他部门职责范围的，应当及时移交并积极配合协助处理。相关查处或者移交处理的情况，应当向投诉举报人反馈。</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shd w:val="clear" w:color="auto" w:fill="FFFFFF"/>
        </w:rPr>
        <w:t>十六</w:t>
      </w:r>
      <w:r>
        <w:rPr>
          <w:rFonts w:hint="eastAsia" w:ascii="黑体" w:hAnsi="黑体" w:eastAsia="黑体" w:cs="黑体"/>
          <w:spacing w:val="0"/>
          <w:sz w:val="32"/>
          <w:szCs w:val="32"/>
        </w:rPr>
        <w:t>条（评价制度）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市体育局</w:t>
      </w:r>
      <w:r>
        <w:rPr>
          <w:rFonts w:hint="eastAsia" w:ascii="仿宋_GB2312" w:hAnsi="仿宋_GB2312" w:eastAsia="仿宋_GB2312" w:cs="仿宋_GB2312"/>
          <w:sz w:val="32"/>
          <w:szCs w:val="32"/>
          <w:lang w:val="en-US" w:eastAsia="zh-CN"/>
        </w:rPr>
        <w:t>会同相关部门建立体育赛事活动信用制度体系，对体育赛事活动举办单位开展综合评价和分级分类管理，实施信用约束、联合惩戒。</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第十七条（施行日期）</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本细则自发布之日起施行。</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spacing w:val="0"/>
          <w:sz w:val="32"/>
          <w:szCs w:val="32"/>
          <w:shd w:val="clear" w:color="auto" w:fill="FFFFFF"/>
        </w:rPr>
      </w:pPr>
      <w:r>
        <w:rPr>
          <w:rFonts w:hint="eastAsia" w:ascii="黑体" w:hAnsi="黑体" w:eastAsia="黑体" w:cs="黑体"/>
          <w:spacing w:val="0"/>
          <w:sz w:val="32"/>
          <w:szCs w:val="32"/>
          <w:shd w:val="clear" w:color="auto" w:fill="FFFFFF"/>
        </w:rPr>
        <w:t>第十八条（解释权属）</w:t>
      </w:r>
    </w:p>
    <w:p>
      <w:pPr>
        <w:pStyle w:val="10"/>
        <w:keepNext w:val="0"/>
        <w:keepLines w:val="0"/>
        <w:pageBreakBefore w:val="0"/>
        <w:widowControl/>
        <w:tabs>
          <w:tab w:val="left" w:pos="198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pacing w:val="-6"/>
          <w:sz w:val="32"/>
          <w:szCs w:val="32"/>
          <w:lang w:bidi="he-IL"/>
        </w:rPr>
      </w:pPr>
      <w:r>
        <w:rPr>
          <w:rFonts w:ascii="仿宋_GB2312" w:hAnsi="仿宋_GB2312" w:eastAsia="仿宋_GB2312" w:cs="仿宋_GB2312"/>
          <w:spacing w:val="0"/>
          <w:sz w:val="32"/>
          <w:szCs w:val="32"/>
          <w:shd w:val="clear" w:color="auto" w:fill="FFFFFF"/>
        </w:rPr>
        <w:t>本</w:t>
      </w:r>
      <w:r>
        <w:rPr>
          <w:rFonts w:hint="eastAsia" w:ascii="仿宋_GB2312" w:hAnsi="仿宋_GB2312" w:eastAsia="仿宋_GB2312" w:cs="仿宋_GB2312"/>
          <w:spacing w:val="0"/>
          <w:sz w:val="32"/>
          <w:szCs w:val="32"/>
          <w:shd w:val="clear" w:color="auto" w:fill="FFFFFF"/>
        </w:rPr>
        <w:t>细则</w:t>
      </w:r>
      <w:r>
        <w:rPr>
          <w:rFonts w:ascii="仿宋_GB2312" w:hAnsi="仿宋_GB2312" w:eastAsia="仿宋_GB2312" w:cs="仿宋_GB2312"/>
          <w:spacing w:val="0"/>
          <w:sz w:val="32"/>
          <w:szCs w:val="32"/>
          <w:shd w:val="clear" w:color="auto" w:fill="FFFFFF"/>
        </w:rPr>
        <w:t>由</w:t>
      </w:r>
      <w:r>
        <w:rPr>
          <w:rFonts w:hint="eastAsia" w:ascii="仿宋_GB2312" w:hAnsi="仿宋_GB2312" w:eastAsia="仿宋_GB2312" w:cs="仿宋_GB2312"/>
          <w:spacing w:val="0"/>
          <w:sz w:val="32"/>
          <w:szCs w:val="32"/>
          <w:shd w:val="clear" w:color="auto" w:fill="FFFFFF"/>
        </w:rPr>
        <w:t>北京市体育局负责解释。</w:t>
      </w:r>
      <w:bookmarkEnd w:id="1"/>
    </w:p>
    <w:sectPr>
      <w:footerReference r:id="rId3" w:type="default"/>
      <w:footerReference r:id="rId4" w:type="even"/>
      <w:pgSz w:w="11906" w:h="16838"/>
      <w:pgMar w:top="2098" w:right="1474" w:bottom="1985" w:left="1588" w:header="851" w:footer="1588"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5353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445135" cy="535305"/>
                      </a:xfrm>
                      <a:prstGeom prst="rect">
                        <a:avLst/>
                      </a:prstGeom>
                      <a:noFill/>
                      <a:ln w="9525">
                        <a:noFill/>
                      </a:ln>
                      <a:effectLst/>
                    </wps:spPr>
                    <wps:txbx>
                      <w:txbxContent>
                        <w:sdt>
                          <w:sdtPr>
                            <w:id w:val="-1"/>
                          </w:sdtPr>
                          <w:sdtEndPr>
                            <w:rPr>
                              <w:rFonts w:hint="eastAsia" w:ascii="仿宋_GB2312" w:eastAsia="仿宋_GB2312"/>
                              <w:sz w:val="28"/>
                              <w:szCs w:val="28"/>
                            </w:rPr>
                          </w:sdtEndPr>
                          <w:sdtContent>
                            <w:p>
                              <w:pPr>
                                <w:pStyle w:val="7"/>
                                <w:jc w:val="right"/>
                                <w:rPr>
                                  <w:rFonts w:ascii="仿宋_GB2312" w:eastAsia="仿宋_GB2312"/>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rPr>
                                <w:fldChar w:fldCharType="end"/>
                              </w:r>
                            </w:p>
                          </w:sdtContent>
                        </w:sdt>
                        <w:p>
                          <w:pPr>
                            <w:rPr>
                              <w:rFonts w:ascii="仿宋_GB2312" w:eastAsia="仿宋_GB2312"/>
                              <w:sz w:val="28"/>
                              <w:szCs w:val="28"/>
                            </w:rPr>
                          </w:pP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42.15pt;width:35.05pt;mso-position-horizontal:outside;mso-position-horizontal-relative:margin;mso-wrap-style:none;z-index:251659264;mso-width-relative:page;mso-height-relative:page;" filled="f" stroked="f" coordsize="21600,21600" o:gfxdata="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jMDs9EAAAAD&#10;AQAADwAAAAAAAAABACAAAAAiAAAAZHJzL2Rvd25yZXYueG1sUEsBAhQAFAAAAAgAh07iQLf4EdXq&#10;AQAAxwMAAA4AAAAAAAAAAQAgAAAAIAEAAGRycy9lMm9Eb2MueG1sUEsFBgAAAAAGAAYAWQEAAHwF&#10;AAAAAA==&#10;">
              <v:fill on="f" focussize="0,0"/>
              <v:stroke on="f"/>
              <v:imagedata o:title=""/>
              <o:lock v:ext="edit" aspectratio="f"/>
              <v:textbox inset="0mm,0mm,0mm,0mm" style="mso-fit-shape-to-text:t;">
                <w:txbxContent>
                  <w:sdt>
                    <w:sdtPr>
                      <w:id w:val="-1"/>
                    </w:sdtPr>
                    <w:sdtEndPr>
                      <w:rPr>
                        <w:rFonts w:hint="eastAsia" w:ascii="仿宋_GB2312" w:eastAsia="仿宋_GB2312"/>
                        <w:sz w:val="28"/>
                        <w:szCs w:val="28"/>
                      </w:rPr>
                    </w:sdtEndPr>
                    <w:sdtContent>
                      <w:p>
                        <w:pPr>
                          <w:pStyle w:val="7"/>
                          <w:jc w:val="right"/>
                          <w:rPr>
                            <w:rFonts w:ascii="仿宋_GB2312" w:eastAsia="仿宋_GB2312"/>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rPr>
                          <w:fldChar w:fldCharType="end"/>
                        </w:r>
                      </w:p>
                    </w:sdtContent>
                  </w:sdt>
                  <w:p>
                    <w:pPr>
                      <w:rPr>
                        <w:rFonts w:ascii="仿宋_GB2312" w:eastAsia="仿宋_GB2312"/>
                        <w:sz w:val="28"/>
                        <w:szCs w:val="28"/>
                      </w:rPr>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495182"/>
    </w:sdtPr>
    <w:sdtEndPr>
      <w:rPr>
        <w:rFonts w:hint="eastAsia" w:ascii="仿宋_GB2312" w:eastAsia="仿宋_GB2312"/>
        <w:sz w:val="28"/>
        <w:szCs w:val="28"/>
      </w:rPr>
    </w:sdtEndPr>
    <w:sdtContent>
      <w:p>
        <w:pPr>
          <w:pStyle w:val="7"/>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zE1OTA4YzgxZDhkMDc2MmYwNGYwMWY2YjM2YzgifQ=="/>
  </w:docVars>
  <w:rsids>
    <w:rsidRoot w:val="004222FB"/>
    <w:rsid w:val="00000A91"/>
    <w:rsid w:val="00005402"/>
    <w:rsid w:val="000270E5"/>
    <w:rsid w:val="000342DD"/>
    <w:rsid w:val="00036379"/>
    <w:rsid w:val="00050253"/>
    <w:rsid w:val="00057A67"/>
    <w:rsid w:val="00081B81"/>
    <w:rsid w:val="00084E2C"/>
    <w:rsid w:val="000870C5"/>
    <w:rsid w:val="000967BA"/>
    <w:rsid w:val="000B567E"/>
    <w:rsid w:val="000D09FD"/>
    <w:rsid w:val="001214D6"/>
    <w:rsid w:val="00135E95"/>
    <w:rsid w:val="00137029"/>
    <w:rsid w:val="00145EB9"/>
    <w:rsid w:val="00163C2D"/>
    <w:rsid w:val="0016514E"/>
    <w:rsid w:val="001928C6"/>
    <w:rsid w:val="001C1F89"/>
    <w:rsid w:val="001D1AA3"/>
    <w:rsid w:val="001D741A"/>
    <w:rsid w:val="001D7D71"/>
    <w:rsid w:val="001F383A"/>
    <w:rsid w:val="001F468D"/>
    <w:rsid w:val="00236741"/>
    <w:rsid w:val="00237FB0"/>
    <w:rsid w:val="0024258C"/>
    <w:rsid w:val="00267D2A"/>
    <w:rsid w:val="00274291"/>
    <w:rsid w:val="002748EC"/>
    <w:rsid w:val="00287233"/>
    <w:rsid w:val="002950B2"/>
    <w:rsid w:val="002C4518"/>
    <w:rsid w:val="002D35D9"/>
    <w:rsid w:val="002E29C6"/>
    <w:rsid w:val="002F56A9"/>
    <w:rsid w:val="00327D8F"/>
    <w:rsid w:val="00334D2E"/>
    <w:rsid w:val="00335242"/>
    <w:rsid w:val="00336412"/>
    <w:rsid w:val="00345D1A"/>
    <w:rsid w:val="003719DE"/>
    <w:rsid w:val="003873D6"/>
    <w:rsid w:val="003E6325"/>
    <w:rsid w:val="0040299D"/>
    <w:rsid w:val="00416BB7"/>
    <w:rsid w:val="004222FB"/>
    <w:rsid w:val="004314AE"/>
    <w:rsid w:val="00452DCE"/>
    <w:rsid w:val="004700F2"/>
    <w:rsid w:val="00472333"/>
    <w:rsid w:val="00487B18"/>
    <w:rsid w:val="004920E1"/>
    <w:rsid w:val="00496D22"/>
    <w:rsid w:val="00497C12"/>
    <w:rsid w:val="004E4BE2"/>
    <w:rsid w:val="00522849"/>
    <w:rsid w:val="005523F9"/>
    <w:rsid w:val="00557EC4"/>
    <w:rsid w:val="00573D82"/>
    <w:rsid w:val="00586679"/>
    <w:rsid w:val="0059207B"/>
    <w:rsid w:val="00592281"/>
    <w:rsid w:val="005B0CE2"/>
    <w:rsid w:val="005C6F80"/>
    <w:rsid w:val="005F5E0D"/>
    <w:rsid w:val="00634FBB"/>
    <w:rsid w:val="00662B06"/>
    <w:rsid w:val="00665E6E"/>
    <w:rsid w:val="00667BBB"/>
    <w:rsid w:val="00685B51"/>
    <w:rsid w:val="00686C82"/>
    <w:rsid w:val="0069307C"/>
    <w:rsid w:val="006A380B"/>
    <w:rsid w:val="006C0468"/>
    <w:rsid w:val="006C38C7"/>
    <w:rsid w:val="006C4A71"/>
    <w:rsid w:val="006E43A6"/>
    <w:rsid w:val="00721A58"/>
    <w:rsid w:val="0072379B"/>
    <w:rsid w:val="00731D6C"/>
    <w:rsid w:val="00747DAB"/>
    <w:rsid w:val="007639DD"/>
    <w:rsid w:val="0077505E"/>
    <w:rsid w:val="007A3D5B"/>
    <w:rsid w:val="007D0A32"/>
    <w:rsid w:val="007E0A33"/>
    <w:rsid w:val="008571F0"/>
    <w:rsid w:val="008770AD"/>
    <w:rsid w:val="008B23D8"/>
    <w:rsid w:val="009250EA"/>
    <w:rsid w:val="00927146"/>
    <w:rsid w:val="00927CA5"/>
    <w:rsid w:val="009367AD"/>
    <w:rsid w:val="00942116"/>
    <w:rsid w:val="00956A60"/>
    <w:rsid w:val="00992EA1"/>
    <w:rsid w:val="00993785"/>
    <w:rsid w:val="00994EA5"/>
    <w:rsid w:val="009C3514"/>
    <w:rsid w:val="009C512B"/>
    <w:rsid w:val="009E55C1"/>
    <w:rsid w:val="009F72D4"/>
    <w:rsid w:val="00A11845"/>
    <w:rsid w:val="00A303EB"/>
    <w:rsid w:val="00A4476B"/>
    <w:rsid w:val="00A529E8"/>
    <w:rsid w:val="00A65B47"/>
    <w:rsid w:val="00A90748"/>
    <w:rsid w:val="00AB14C7"/>
    <w:rsid w:val="00AC7F0D"/>
    <w:rsid w:val="00AD7FD6"/>
    <w:rsid w:val="00AE1BFC"/>
    <w:rsid w:val="00AE7749"/>
    <w:rsid w:val="00B02E0F"/>
    <w:rsid w:val="00B053A8"/>
    <w:rsid w:val="00B12326"/>
    <w:rsid w:val="00B20F81"/>
    <w:rsid w:val="00B46D5D"/>
    <w:rsid w:val="00B521C8"/>
    <w:rsid w:val="00B95F7C"/>
    <w:rsid w:val="00BD2C7B"/>
    <w:rsid w:val="00BD6E45"/>
    <w:rsid w:val="00C03DCB"/>
    <w:rsid w:val="00C133CD"/>
    <w:rsid w:val="00C16400"/>
    <w:rsid w:val="00C35185"/>
    <w:rsid w:val="00C3688F"/>
    <w:rsid w:val="00C37B09"/>
    <w:rsid w:val="00C43F3E"/>
    <w:rsid w:val="00C56149"/>
    <w:rsid w:val="00C67C9B"/>
    <w:rsid w:val="00CA1213"/>
    <w:rsid w:val="00CA3520"/>
    <w:rsid w:val="00CC7892"/>
    <w:rsid w:val="00CE18CB"/>
    <w:rsid w:val="00CE3F42"/>
    <w:rsid w:val="00D03066"/>
    <w:rsid w:val="00D06777"/>
    <w:rsid w:val="00D334CA"/>
    <w:rsid w:val="00D33DFC"/>
    <w:rsid w:val="00D408D8"/>
    <w:rsid w:val="00D44050"/>
    <w:rsid w:val="00D47E1D"/>
    <w:rsid w:val="00D64FBC"/>
    <w:rsid w:val="00D84F84"/>
    <w:rsid w:val="00D9273D"/>
    <w:rsid w:val="00DA5733"/>
    <w:rsid w:val="00DA6275"/>
    <w:rsid w:val="00DA7035"/>
    <w:rsid w:val="00DA75C0"/>
    <w:rsid w:val="00DB235C"/>
    <w:rsid w:val="00DB75E7"/>
    <w:rsid w:val="00DC39C8"/>
    <w:rsid w:val="00DC410B"/>
    <w:rsid w:val="00DC5B16"/>
    <w:rsid w:val="00DD052B"/>
    <w:rsid w:val="00DE2C00"/>
    <w:rsid w:val="00DF3ED6"/>
    <w:rsid w:val="00DF5164"/>
    <w:rsid w:val="00E30386"/>
    <w:rsid w:val="00E354C4"/>
    <w:rsid w:val="00E4507C"/>
    <w:rsid w:val="00E6037C"/>
    <w:rsid w:val="00E82282"/>
    <w:rsid w:val="00E82625"/>
    <w:rsid w:val="00EA043B"/>
    <w:rsid w:val="00EB3F25"/>
    <w:rsid w:val="00EC1363"/>
    <w:rsid w:val="00EC3807"/>
    <w:rsid w:val="00EE528E"/>
    <w:rsid w:val="00EE667F"/>
    <w:rsid w:val="00F31373"/>
    <w:rsid w:val="00F43BDC"/>
    <w:rsid w:val="00F96E22"/>
    <w:rsid w:val="00FA4636"/>
    <w:rsid w:val="00FA4C61"/>
    <w:rsid w:val="00FB0EC4"/>
    <w:rsid w:val="00FC0ABF"/>
    <w:rsid w:val="00FD6581"/>
    <w:rsid w:val="00FE23C9"/>
    <w:rsid w:val="0139540B"/>
    <w:rsid w:val="018C16E0"/>
    <w:rsid w:val="01A00C4B"/>
    <w:rsid w:val="0252098B"/>
    <w:rsid w:val="028E295E"/>
    <w:rsid w:val="02E1151B"/>
    <w:rsid w:val="02EF0D33"/>
    <w:rsid w:val="039C4884"/>
    <w:rsid w:val="04223B99"/>
    <w:rsid w:val="049F343C"/>
    <w:rsid w:val="05AF39F5"/>
    <w:rsid w:val="05E622B0"/>
    <w:rsid w:val="06D25D4A"/>
    <w:rsid w:val="06FA2BAB"/>
    <w:rsid w:val="07235E66"/>
    <w:rsid w:val="08A62A86"/>
    <w:rsid w:val="0A0855DF"/>
    <w:rsid w:val="0B505490"/>
    <w:rsid w:val="0BF35AAF"/>
    <w:rsid w:val="0D127EA4"/>
    <w:rsid w:val="0DA11C7D"/>
    <w:rsid w:val="0DFF9C95"/>
    <w:rsid w:val="0E5434E9"/>
    <w:rsid w:val="0E5E6115"/>
    <w:rsid w:val="0FE8038D"/>
    <w:rsid w:val="102A2753"/>
    <w:rsid w:val="10861954"/>
    <w:rsid w:val="11962D88"/>
    <w:rsid w:val="11A55E09"/>
    <w:rsid w:val="11CB9EBE"/>
    <w:rsid w:val="132221CA"/>
    <w:rsid w:val="1336476B"/>
    <w:rsid w:val="13637D2A"/>
    <w:rsid w:val="1376180B"/>
    <w:rsid w:val="13785584"/>
    <w:rsid w:val="13C94031"/>
    <w:rsid w:val="150A4901"/>
    <w:rsid w:val="154A11A2"/>
    <w:rsid w:val="15DF7B3C"/>
    <w:rsid w:val="16091069"/>
    <w:rsid w:val="160E21CF"/>
    <w:rsid w:val="16604009"/>
    <w:rsid w:val="17377E2B"/>
    <w:rsid w:val="1740291A"/>
    <w:rsid w:val="17FB6783"/>
    <w:rsid w:val="18BA4B90"/>
    <w:rsid w:val="18D806C7"/>
    <w:rsid w:val="18F02060"/>
    <w:rsid w:val="193627AE"/>
    <w:rsid w:val="1A5F2FF9"/>
    <w:rsid w:val="1B993A77"/>
    <w:rsid w:val="1C295FB5"/>
    <w:rsid w:val="1C3770CF"/>
    <w:rsid w:val="1CB86F6A"/>
    <w:rsid w:val="1CDB42C2"/>
    <w:rsid w:val="1CDF3485"/>
    <w:rsid w:val="1CF77BE9"/>
    <w:rsid w:val="1D0165EA"/>
    <w:rsid w:val="1D9220A3"/>
    <w:rsid w:val="1DDC5EDE"/>
    <w:rsid w:val="1DFF4749"/>
    <w:rsid w:val="1E171E3D"/>
    <w:rsid w:val="1EFF0AAA"/>
    <w:rsid w:val="1F4C4A3C"/>
    <w:rsid w:val="1FBE07C2"/>
    <w:rsid w:val="1FF250AF"/>
    <w:rsid w:val="200F7270"/>
    <w:rsid w:val="204B33D1"/>
    <w:rsid w:val="20A17A40"/>
    <w:rsid w:val="21CF315A"/>
    <w:rsid w:val="21DC7625"/>
    <w:rsid w:val="21E8421C"/>
    <w:rsid w:val="21ED1ABE"/>
    <w:rsid w:val="220646A2"/>
    <w:rsid w:val="230B27C1"/>
    <w:rsid w:val="2342170A"/>
    <w:rsid w:val="23874E71"/>
    <w:rsid w:val="23F9157E"/>
    <w:rsid w:val="24341998"/>
    <w:rsid w:val="246D27B7"/>
    <w:rsid w:val="24C85C3F"/>
    <w:rsid w:val="25387A55"/>
    <w:rsid w:val="25D71ADD"/>
    <w:rsid w:val="26D33C77"/>
    <w:rsid w:val="278C6E32"/>
    <w:rsid w:val="27ABEC27"/>
    <w:rsid w:val="27B33BC4"/>
    <w:rsid w:val="27CC1EEA"/>
    <w:rsid w:val="280478D6"/>
    <w:rsid w:val="28137B19"/>
    <w:rsid w:val="28186EDD"/>
    <w:rsid w:val="28546167"/>
    <w:rsid w:val="28CB6DDC"/>
    <w:rsid w:val="28F33BD2"/>
    <w:rsid w:val="2A88659C"/>
    <w:rsid w:val="2AED28A3"/>
    <w:rsid w:val="2B3C2EE3"/>
    <w:rsid w:val="2B4329C2"/>
    <w:rsid w:val="2BBC3D43"/>
    <w:rsid w:val="2C122E31"/>
    <w:rsid w:val="2C155C0E"/>
    <w:rsid w:val="2C9D1200"/>
    <w:rsid w:val="2D281971"/>
    <w:rsid w:val="2DCF6290"/>
    <w:rsid w:val="2DE24215"/>
    <w:rsid w:val="2E624857"/>
    <w:rsid w:val="30915A7F"/>
    <w:rsid w:val="32696CB3"/>
    <w:rsid w:val="32E5B533"/>
    <w:rsid w:val="332D5F33"/>
    <w:rsid w:val="33DE722D"/>
    <w:rsid w:val="34F07218"/>
    <w:rsid w:val="35352E7D"/>
    <w:rsid w:val="356C342C"/>
    <w:rsid w:val="36AA789A"/>
    <w:rsid w:val="36F56D67"/>
    <w:rsid w:val="37E03FCC"/>
    <w:rsid w:val="37EFD30A"/>
    <w:rsid w:val="37F42E3B"/>
    <w:rsid w:val="37F9EEB3"/>
    <w:rsid w:val="380354B4"/>
    <w:rsid w:val="38F7130C"/>
    <w:rsid w:val="39E210F9"/>
    <w:rsid w:val="39FC040D"/>
    <w:rsid w:val="3A6A4397"/>
    <w:rsid w:val="3B5878C5"/>
    <w:rsid w:val="3B8A37F6"/>
    <w:rsid w:val="3B9670F6"/>
    <w:rsid w:val="3BBF3318"/>
    <w:rsid w:val="3BD86AFA"/>
    <w:rsid w:val="3BDD7D9B"/>
    <w:rsid w:val="3C5E715D"/>
    <w:rsid w:val="3D7529B0"/>
    <w:rsid w:val="3D958C07"/>
    <w:rsid w:val="3DBD4357"/>
    <w:rsid w:val="3DDD81F2"/>
    <w:rsid w:val="3DFA1107"/>
    <w:rsid w:val="3E08692F"/>
    <w:rsid w:val="3F573360"/>
    <w:rsid w:val="3F6E3B5B"/>
    <w:rsid w:val="3F7B8ABB"/>
    <w:rsid w:val="3FA255B3"/>
    <w:rsid w:val="3FA27B9B"/>
    <w:rsid w:val="3FBF8EC5"/>
    <w:rsid w:val="3FFFB3A5"/>
    <w:rsid w:val="41E53E7C"/>
    <w:rsid w:val="42636414"/>
    <w:rsid w:val="42660B19"/>
    <w:rsid w:val="452C35CC"/>
    <w:rsid w:val="45790441"/>
    <w:rsid w:val="45E76415"/>
    <w:rsid w:val="465B295F"/>
    <w:rsid w:val="46E54732"/>
    <w:rsid w:val="47262F6D"/>
    <w:rsid w:val="4746716B"/>
    <w:rsid w:val="47A3E647"/>
    <w:rsid w:val="47FC5264"/>
    <w:rsid w:val="48A94A29"/>
    <w:rsid w:val="4921579A"/>
    <w:rsid w:val="4A25750C"/>
    <w:rsid w:val="4A2D63C1"/>
    <w:rsid w:val="4A4C2CEB"/>
    <w:rsid w:val="4A7B1FB8"/>
    <w:rsid w:val="4AAA6714"/>
    <w:rsid w:val="4AC27CB3"/>
    <w:rsid w:val="4B7E5126"/>
    <w:rsid w:val="4BA07A80"/>
    <w:rsid w:val="4CA010CC"/>
    <w:rsid w:val="4E4A0AB9"/>
    <w:rsid w:val="4F895E47"/>
    <w:rsid w:val="5055041F"/>
    <w:rsid w:val="5073D035"/>
    <w:rsid w:val="508242AB"/>
    <w:rsid w:val="51183927"/>
    <w:rsid w:val="514933CF"/>
    <w:rsid w:val="517E14AC"/>
    <w:rsid w:val="51BD2161"/>
    <w:rsid w:val="51CB5C0F"/>
    <w:rsid w:val="520B69A2"/>
    <w:rsid w:val="556C4241"/>
    <w:rsid w:val="55EF0B69"/>
    <w:rsid w:val="568B6949"/>
    <w:rsid w:val="572A032B"/>
    <w:rsid w:val="57B40121"/>
    <w:rsid w:val="57CF8A2C"/>
    <w:rsid w:val="57EECEB7"/>
    <w:rsid w:val="57F35C7F"/>
    <w:rsid w:val="581035A9"/>
    <w:rsid w:val="58DD36E9"/>
    <w:rsid w:val="59926240"/>
    <w:rsid w:val="59A822AE"/>
    <w:rsid w:val="59BF0084"/>
    <w:rsid w:val="59EF3692"/>
    <w:rsid w:val="5AA84650"/>
    <w:rsid w:val="5AEB3E5A"/>
    <w:rsid w:val="5AED2B7A"/>
    <w:rsid w:val="5B9F4B4F"/>
    <w:rsid w:val="5BA16F7A"/>
    <w:rsid w:val="5BCFACFC"/>
    <w:rsid w:val="5CC47CC0"/>
    <w:rsid w:val="5CF54B1C"/>
    <w:rsid w:val="5CF64594"/>
    <w:rsid w:val="5CFB2FC7"/>
    <w:rsid w:val="5D714FF5"/>
    <w:rsid w:val="5DB20C5F"/>
    <w:rsid w:val="5E4B7FB9"/>
    <w:rsid w:val="5E6526B6"/>
    <w:rsid w:val="5E6C1EEC"/>
    <w:rsid w:val="5FB53F9F"/>
    <w:rsid w:val="5FD4310E"/>
    <w:rsid w:val="5FFD2B3F"/>
    <w:rsid w:val="606721D5"/>
    <w:rsid w:val="618943CD"/>
    <w:rsid w:val="61FD6BD8"/>
    <w:rsid w:val="627920B2"/>
    <w:rsid w:val="631B72A6"/>
    <w:rsid w:val="638D6ECA"/>
    <w:rsid w:val="63947A49"/>
    <w:rsid w:val="63A167F4"/>
    <w:rsid w:val="63B3A5D4"/>
    <w:rsid w:val="63FC69D3"/>
    <w:rsid w:val="64393E88"/>
    <w:rsid w:val="652C12F7"/>
    <w:rsid w:val="65486466"/>
    <w:rsid w:val="665705F5"/>
    <w:rsid w:val="667B6DE0"/>
    <w:rsid w:val="67FF401C"/>
    <w:rsid w:val="681744E0"/>
    <w:rsid w:val="69E46644"/>
    <w:rsid w:val="6A0154E3"/>
    <w:rsid w:val="6AFF2AB6"/>
    <w:rsid w:val="6B0A6D14"/>
    <w:rsid w:val="6BFE4AB7"/>
    <w:rsid w:val="6C6475C8"/>
    <w:rsid w:val="6C6E48EB"/>
    <w:rsid w:val="6C6F3455"/>
    <w:rsid w:val="6C991968"/>
    <w:rsid w:val="6CBD7990"/>
    <w:rsid w:val="6D6A6E60"/>
    <w:rsid w:val="6D82013F"/>
    <w:rsid w:val="6E873A42"/>
    <w:rsid w:val="6EEB03F7"/>
    <w:rsid w:val="6EF50787"/>
    <w:rsid w:val="6F453775"/>
    <w:rsid w:val="6F59718C"/>
    <w:rsid w:val="6F683873"/>
    <w:rsid w:val="6F6EC535"/>
    <w:rsid w:val="6F7F42DA"/>
    <w:rsid w:val="6FBF39DA"/>
    <w:rsid w:val="6FCF1243"/>
    <w:rsid w:val="6FF68E91"/>
    <w:rsid w:val="6FFDCF6A"/>
    <w:rsid w:val="6FFFDDDF"/>
    <w:rsid w:val="7073427E"/>
    <w:rsid w:val="714B3AB2"/>
    <w:rsid w:val="71CC2DEC"/>
    <w:rsid w:val="727D90B7"/>
    <w:rsid w:val="731E2BC7"/>
    <w:rsid w:val="733A4DE3"/>
    <w:rsid w:val="735B2F39"/>
    <w:rsid w:val="739A3B16"/>
    <w:rsid w:val="73BB0BAA"/>
    <w:rsid w:val="73E15971"/>
    <w:rsid w:val="74A40EAA"/>
    <w:rsid w:val="74CB6B3C"/>
    <w:rsid w:val="75A60C51"/>
    <w:rsid w:val="75E726D1"/>
    <w:rsid w:val="76D8308D"/>
    <w:rsid w:val="773544BB"/>
    <w:rsid w:val="774D3FF7"/>
    <w:rsid w:val="777F5641"/>
    <w:rsid w:val="777F911C"/>
    <w:rsid w:val="77832A4C"/>
    <w:rsid w:val="77E31623"/>
    <w:rsid w:val="783C2C9E"/>
    <w:rsid w:val="787F7063"/>
    <w:rsid w:val="78ACC08C"/>
    <w:rsid w:val="78F912C0"/>
    <w:rsid w:val="79766B8D"/>
    <w:rsid w:val="79FFECDE"/>
    <w:rsid w:val="7A0D74F1"/>
    <w:rsid w:val="7A106FE1"/>
    <w:rsid w:val="7A3CF68B"/>
    <w:rsid w:val="7A5E7E12"/>
    <w:rsid w:val="7A844288"/>
    <w:rsid w:val="7AEC3E2E"/>
    <w:rsid w:val="7AFEBB76"/>
    <w:rsid w:val="7B0306AD"/>
    <w:rsid w:val="7B7F240B"/>
    <w:rsid w:val="7B9B947E"/>
    <w:rsid w:val="7BB138A7"/>
    <w:rsid w:val="7BB99BC0"/>
    <w:rsid w:val="7BD375DD"/>
    <w:rsid w:val="7BFF1878"/>
    <w:rsid w:val="7BFF4890"/>
    <w:rsid w:val="7C057252"/>
    <w:rsid w:val="7C9D7170"/>
    <w:rsid w:val="7D1FFF36"/>
    <w:rsid w:val="7D7F02CF"/>
    <w:rsid w:val="7DDFA7BF"/>
    <w:rsid w:val="7DEB5242"/>
    <w:rsid w:val="7DEFB703"/>
    <w:rsid w:val="7DFD776C"/>
    <w:rsid w:val="7E4C610E"/>
    <w:rsid w:val="7E7DD795"/>
    <w:rsid w:val="7E970FC6"/>
    <w:rsid w:val="7EE588C8"/>
    <w:rsid w:val="7EF413ED"/>
    <w:rsid w:val="7F4DA950"/>
    <w:rsid w:val="7F637BB3"/>
    <w:rsid w:val="7F9F2F83"/>
    <w:rsid w:val="7FCD0DEE"/>
    <w:rsid w:val="7FEFC3A3"/>
    <w:rsid w:val="7FF76592"/>
    <w:rsid w:val="7FF94A6A"/>
    <w:rsid w:val="7FFBD177"/>
    <w:rsid w:val="7FFFDE25"/>
    <w:rsid w:val="8DFF62F4"/>
    <w:rsid w:val="93BF027F"/>
    <w:rsid w:val="AD7D8DF4"/>
    <w:rsid w:val="B3FC9509"/>
    <w:rsid w:val="BE93DA76"/>
    <w:rsid w:val="BF7F1813"/>
    <w:rsid w:val="BFFFC9AA"/>
    <w:rsid w:val="D6FB15BB"/>
    <w:rsid w:val="D7D723AB"/>
    <w:rsid w:val="D7EF1E14"/>
    <w:rsid w:val="DBBA5963"/>
    <w:rsid w:val="DBEE2147"/>
    <w:rsid w:val="DBF279ED"/>
    <w:rsid w:val="DC7B87D5"/>
    <w:rsid w:val="DDDF55E2"/>
    <w:rsid w:val="DDE716D0"/>
    <w:rsid w:val="DDF28542"/>
    <w:rsid w:val="DF7F0923"/>
    <w:rsid w:val="DFEB23D5"/>
    <w:rsid w:val="DFFFEFCD"/>
    <w:rsid w:val="E73A495A"/>
    <w:rsid w:val="EAEF3352"/>
    <w:rsid w:val="ECFFF1D1"/>
    <w:rsid w:val="EDFBA717"/>
    <w:rsid w:val="EE5F060B"/>
    <w:rsid w:val="EEFE9E8B"/>
    <w:rsid w:val="EFF75660"/>
    <w:rsid w:val="F1D9DB84"/>
    <w:rsid w:val="F24F1CC4"/>
    <w:rsid w:val="F4BC6B90"/>
    <w:rsid w:val="F7778A80"/>
    <w:rsid w:val="F7FDEA6E"/>
    <w:rsid w:val="F7FF3306"/>
    <w:rsid w:val="F8DF2277"/>
    <w:rsid w:val="F9D90C33"/>
    <w:rsid w:val="FB9F9FB1"/>
    <w:rsid w:val="FBFBC475"/>
    <w:rsid w:val="FDB379DE"/>
    <w:rsid w:val="FE1E9747"/>
    <w:rsid w:val="FE5FB6CF"/>
    <w:rsid w:val="FEFEB799"/>
    <w:rsid w:val="FF8F9CCF"/>
    <w:rsid w:val="FF9AB9DE"/>
    <w:rsid w:val="FFA3FB95"/>
    <w:rsid w:val="FFEE76CE"/>
    <w:rsid w:val="FFEF8CEC"/>
    <w:rsid w:val="FFF21788"/>
    <w:rsid w:val="FFF70031"/>
    <w:rsid w:val="FFF7CBBE"/>
    <w:rsid w:val="FFFB7DAD"/>
    <w:rsid w:val="FFFBA2E3"/>
    <w:rsid w:val="FFFC915E"/>
    <w:rsid w:val="FFFE9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21"/>
    <w:unhideWhenUsed/>
    <w:qFormat/>
    <w:uiPriority w:val="0"/>
    <w:rPr>
      <w:rFonts w:ascii="宋体" w:hAnsi="Courier New" w:cs="Courier New"/>
    </w:rPr>
  </w:style>
  <w:style w:type="paragraph" w:styleId="3">
    <w:name w:val="Body Text"/>
    <w:basedOn w:val="1"/>
    <w:next w:val="1"/>
    <w:link w:val="23"/>
    <w:qFormat/>
    <w:uiPriority w:val="0"/>
    <w:rPr>
      <w:rFonts w:eastAsia="仿宋_GB2312"/>
      <w:sz w:val="32"/>
    </w:rPr>
  </w:style>
  <w:style w:type="paragraph" w:styleId="4">
    <w:name w:val="Body Text Indent"/>
    <w:basedOn w:val="1"/>
    <w:link w:val="24"/>
    <w:qFormat/>
    <w:uiPriority w:val="0"/>
    <w:pPr>
      <w:widowControl/>
      <w:ind w:firstLine="720"/>
      <w:jc w:val="left"/>
    </w:pPr>
    <w:rPr>
      <w:rFonts w:ascii="仿宋_GB2312" w:eastAsia="仿宋_GB2312"/>
      <w:kern w:val="0"/>
      <w:sz w:val="30"/>
      <w:szCs w:val="20"/>
    </w:rPr>
  </w:style>
  <w:style w:type="paragraph" w:styleId="5">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contextualSpacing/>
    </w:pPr>
    <w:rPr>
      <w:rFonts w:eastAsia="方正仿宋简体"/>
      <w:sz w:val="32"/>
      <w:szCs w:val="22"/>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link w:val="25"/>
    <w:qFormat/>
    <w:uiPriority w:val="0"/>
    <w:pPr>
      <w:widowControl w:val="0"/>
      <w:spacing w:after="120"/>
      <w:ind w:left="420" w:leftChars="200" w:firstLine="420" w:firstLineChars="200"/>
      <w:jc w:val="both"/>
    </w:pPr>
    <w:rPr>
      <w:rFonts w:ascii="Times New Roman" w:hAnsi="Times New Roman" w:eastAsia="宋体"/>
      <w:kern w:val="2"/>
      <w:sz w:val="21"/>
      <w:szCs w:val="24"/>
    </w:r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脚 字符"/>
    <w:basedOn w:val="13"/>
    <w:link w:val="7"/>
    <w:qFormat/>
    <w:uiPriority w:val="99"/>
    <w:rPr>
      <w:rFonts w:ascii="Calibri" w:hAnsi="Calibri" w:eastAsia="宋体" w:cs="Times New Roman"/>
      <w:sz w:val="18"/>
      <w:szCs w:val="18"/>
    </w:rPr>
  </w:style>
  <w:style w:type="character" w:customStyle="1" w:styleId="17">
    <w:name w:val="NormalCharacter"/>
    <w:link w:val="18"/>
    <w:qFormat/>
    <w:uiPriority w:val="0"/>
    <w:rPr>
      <w:rFonts w:ascii="Verdana" w:hAnsi="Verdana" w:eastAsia="仿宋_GB2312"/>
      <w:kern w:val="0"/>
      <w:sz w:val="24"/>
      <w:szCs w:val="20"/>
      <w:lang w:eastAsia="en-US"/>
    </w:rPr>
  </w:style>
  <w:style w:type="paragraph" w:customStyle="1" w:styleId="18">
    <w:name w:val="UserStyle_3"/>
    <w:basedOn w:val="1"/>
    <w:link w:val="17"/>
    <w:qFormat/>
    <w:uiPriority w:val="0"/>
    <w:pPr>
      <w:spacing w:after="160" w:line="240" w:lineRule="exact"/>
      <w:jc w:val="left"/>
    </w:pPr>
    <w:rPr>
      <w:rFonts w:ascii="Verdana" w:hAnsi="Verdana" w:eastAsia="仿宋_GB2312" w:cstheme="minorBidi"/>
      <w:kern w:val="0"/>
      <w:sz w:val="24"/>
      <w:szCs w:val="20"/>
      <w:lang w:eastAsia="en-US"/>
    </w:rPr>
  </w:style>
  <w:style w:type="character" w:customStyle="1" w:styleId="19">
    <w:name w:val="批注框文本 字符"/>
    <w:basedOn w:val="13"/>
    <w:link w:val="6"/>
    <w:semiHidden/>
    <w:qFormat/>
    <w:uiPriority w:val="99"/>
    <w:rPr>
      <w:rFonts w:ascii="Calibri" w:hAnsi="Calibri" w:eastAsia="宋体" w:cs="Times New Roman"/>
      <w:sz w:val="18"/>
      <w:szCs w:val="18"/>
    </w:rPr>
  </w:style>
  <w:style w:type="character" w:customStyle="1" w:styleId="20">
    <w:name w:val="页眉 字符"/>
    <w:basedOn w:val="13"/>
    <w:link w:val="8"/>
    <w:qFormat/>
    <w:uiPriority w:val="99"/>
    <w:rPr>
      <w:rFonts w:ascii="Calibri" w:hAnsi="Calibri" w:eastAsia="宋体" w:cs="Times New Roman"/>
      <w:sz w:val="18"/>
      <w:szCs w:val="18"/>
    </w:rPr>
  </w:style>
  <w:style w:type="character" w:customStyle="1" w:styleId="21">
    <w:name w:val="纯文本 字符"/>
    <w:basedOn w:val="13"/>
    <w:link w:val="2"/>
    <w:qFormat/>
    <w:uiPriority w:val="0"/>
    <w:rPr>
      <w:rFonts w:ascii="宋体" w:hAnsi="Courier New" w:eastAsia="宋体" w:cs="Courier New"/>
      <w:szCs w:val="24"/>
    </w:rPr>
  </w:style>
  <w:style w:type="paragraph" w:customStyle="1" w:styleId="22">
    <w:name w:val="BodyText1I2"/>
    <w:qFormat/>
    <w:uiPriority w:val="0"/>
    <w:pPr>
      <w:widowControl w:val="0"/>
      <w:spacing w:after="120"/>
      <w:ind w:left="420" w:leftChars="200" w:firstLine="420" w:firstLineChars="200"/>
      <w:jc w:val="both"/>
      <w:textAlignment w:val="baseline"/>
    </w:pPr>
    <w:rPr>
      <w:rFonts w:ascii="Calibri" w:hAnsi="Calibri" w:eastAsia="宋体" w:cs="Times New Roman"/>
      <w:kern w:val="2"/>
      <w:sz w:val="21"/>
      <w:szCs w:val="20"/>
      <w:lang w:val="en-US" w:eastAsia="zh-CN" w:bidi="ar-SA"/>
    </w:rPr>
  </w:style>
  <w:style w:type="character" w:customStyle="1" w:styleId="23">
    <w:name w:val="正文文本 字符"/>
    <w:basedOn w:val="13"/>
    <w:link w:val="3"/>
    <w:qFormat/>
    <w:uiPriority w:val="0"/>
    <w:rPr>
      <w:rFonts w:ascii="Calibri" w:hAnsi="Calibri" w:eastAsia="仿宋_GB2312" w:cs="Times New Roman"/>
      <w:sz w:val="32"/>
      <w:szCs w:val="24"/>
    </w:rPr>
  </w:style>
  <w:style w:type="character" w:customStyle="1" w:styleId="24">
    <w:name w:val="正文文本缩进 字符"/>
    <w:basedOn w:val="13"/>
    <w:link w:val="4"/>
    <w:qFormat/>
    <w:uiPriority w:val="0"/>
    <w:rPr>
      <w:rFonts w:ascii="仿宋_GB2312" w:hAnsi="Calibri" w:eastAsia="仿宋_GB2312" w:cs="Times New Roman"/>
      <w:kern w:val="0"/>
      <w:sz w:val="30"/>
      <w:szCs w:val="20"/>
    </w:rPr>
  </w:style>
  <w:style w:type="character" w:customStyle="1" w:styleId="25">
    <w:name w:val="正文文本首行缩进 2 字符"/>
    <w:basedOn w:val="24"/>
    <w:link w:val="11"/>
    <w:qFormat/>
    <w:uiPriority w:val="0"/>
    <w:rPr>
      <w:rFonts w:ascii="Times New Roman" w:hAnsi="Times New Roman" w:eastAsia="宋体" w:cs="Times New Roman"/>
      <w:kern w:val="0"/>
      <w:sz w:val="30"/>
      <w:szCs w:val="24"/>
    </w:rPr>
  </w:style>
  <w:style w:type="paragraph" w:styleId="26">
    <w:name w:val="List Paragraph"/>
    <w:basedOn w:val="1"/>
    <w:qFormat/>
    <w:uiPriority w:val="34"/>
    <w:pPr>
      <w:ind w:firstLine="420" w:firstLineChars="200"/>
    </w:pPr>
  </w:style>
  <w:style w:type="character" w:customStyle="1" w:styleId="27">
    <w:name w:val="Unresolved Mention"/>
    <w:basedOn w:val="13"/>
    <w:semiHidden/>
    <w:unhideWhenUsed/>
    <w:qFormat/>
    <w:uiPriority w:val="99"/>
    <w:rPr>
      <w:color w:val="605E5C"/>
      <w:shd w:val="clear" w:color="auto" w:fill="E1DFDD"/>
    </w:rPr>
  </w:style>
  <w:style w:type="paragraph" w:customStyle="1" w:styleId="28">
    <w:name w:val="_Style 25"/>
    <w:basedOn w:val="4"/>
    <w:next w:val="11"/>
    <w:link w:val="29"/>
    <w:qFormat/>
    <w:uiPriority w:val="0"/>
    <w:pPr>
      <w:widowControl w:val="0"/>
      <w:spacing w:after="120"/>
      <w:ind w:left="420" w:leftChars="200" w:firstLine="420" w:firstLineChars="200"/>
      <w:jc w:val="both"/>
    </w:pPr>
    <w:rPr>
      <w:rFonts w:hAnsiTheme="minorHAnsi" w:cstheme="minorBidi"/>
      <w:kern w:val="2"/>
      <w:sz w:val="21"/>
      <w:szCs w:val="24"/>
    </w:rPr>
  </w:style>
  <w:style w:type="character" w:customStyle="1" w:styleId="29">
    <w:name w:val="正文首行缩进 2 Char"/>
    <w:link w:val="28"/>
    <w:qFormat/>
    <w:uiPriority w:val="0"/>
    <w:rPr>
      <w:rFonts w:ascii="仿宋_GB2312" w:eastAsia="仿宋_GB2312"/>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5930</Words>
  <Characters>5987</Characters>
  <Lines>68</Lines>
  <Paragraphs>19</Paragraphs>
  <TotalTime>1</TotalTime>
  <ScaleCrop>false</ScaleCrop>
  <LinksUpToDate>false</LinksUpToDate>
  <CharactersWithSpaces>6002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2023-11-13T01:04:00Z</dcterms:created>
  <dc:creator>dell</dc:creator>
  <cp:lastModifiedBy>rw</cp:lastModifiedBy>
  <cp:lastPrinted>2023-11-29T23:47:00Z</cp:lastPrinted>
  <dcterms:modified xsi:type="dcterms:W3CDTF">2023-12-12T02:18:22Z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AC078ADBF6604413AFBC68AABEF4F7C0_13</vt:lpwstr>
  </property>
</Properties>
</file>