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EE38C">
      <w:pPr>
        <w:spacing w:line="520" w:lineRule="exact"/>
        <w:jc w:val="left"/>
        <w:rPr>
          <w:rFonts w:ascii="黑体" w:hAnsi="黑体" w:eastAsia="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1B9D27CC">
      <w:pPr>
        <w:spacing w:line="540" w:lineRule="exact"/>
        <w:rPr>
          <w:rFonts w:ascii="仿宋_GB2312" w:hAnsi="仿宋" w:eastAsia="仿宋_GB2312"/>
          <w:color w:val="FF0000"/>
          <w:sz w:val="32"/>
          <w:szCs w:val="32"/>
        </w:rPr>
      </w:pPr>
    </w:p>
    <w:p w14:paraId="1E7F86B1">
      <w:pPr>
        <w:spacing w:line="54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关于对体育教练员职称评审</w:t>
      </w:r>
    </w:p>
    <w:p w14:paraId="13603987">
      <w:pPr>
        <w:spacing w:line="54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有关问题的说明</w:t>
      </w:r>
    </w:p>
    <w:p w14:paraId="0E6953ED">
      <w:pPr>
        <w:spacing w:line="540" w:lineRule="exact"/>
        <w:rPr>
          <w:rFonts w:ascii="仿宋_GB2312" w:hAnsi="仿宋" w:eastAsia="仿宋_GB2312"/>
          <w:sz w:val="32"/>
          <w:szCs w:val="32"/>
        </w:rPr>
      </w:pPr>
    </w:p>
    <w:p w14:paraId="1325BF8E">
      <w:pPr>
        <w:spacing w:line="520" w:lineRule="exact"/>
        <w:ind w:firstLine="645"/>
        <w:jc w:val="left"/>
        <w:rPr>
          <w:rFonts w:ascii="仿宋_GB2312" w:eastAsia="仿宋_GB2312"/>
          <w:snapToGrid w:val="0"/>
          <w:kern w:val="0"/>
          <w:sz w:val="32"/>
          <w:szCs w:val="32"/>
        </w:rPr>
      </w:pPr>
      <w:r>
        <w:rPr>
          <w:rFonts w:hint="eastAsia" w:ascii="仿宋_GB2312" w:eastAsia="仿宋_GB2312" w:cs="仿宋_GB2312"/>
          <w:snapToGrid w:val="0"/>
          <w:kern w:val="0"/>
          <w:sz w:val="32"/>
          <w:szCs w:val="32"/>
        </w:rPr>
        <w:t>为进一步做好北京市体育教练员职称评审各项工作，</w:t>
      </w:r>
      <w:r>
        <w:rPr>
          <w:rFonts w:hint="eastAsia" w:ascii="仿宋_GB2312" w:hAnsi="仿宋" w:eastAsia="仿宋_GB2312" w:cs="仿宋_GB2312"/>
          <w:sz w:val="32"/>
          <w:szCs w:val="32"/>
        </w:rPr>
        <w:t>根据《</w:t>
      </w:r>
      <w:r>
        <w:rPr>
          <w:rFonts w:hint="eastAsia" w:ascii="仿宋_GB2312" w:eastAsia="仿宋_GB2312" w:cs="仿宋_GB2312"/>
          <w:snapToGrid w:val="0"/>
          <w:kern w:val="0"/>
          <w:sz w:val="32"/>
          <w:szCs w:val="32"/>
        </w:rPr>
        <w:t>北京市竞技体育教练员职称评价基本标准条件</w:t>
      </w:r>
      <w:r>
        <w:rPr>
          <w:rFonts w:hint="eastAsia" w:ascii="仿宋_GB2312" w:hAnsi="仿宋" w:eastAsia="仿宋_GB2312" w:cs="仿宋_GB2312"/>
          <w:sz w:val="32"/>
          <w:szCs w:val="32"/>
        </w:rPr>
        <w:t>》和《北京市体能教练员</w:t>
      </w:r>
      <w:r>
        <w:rPr>
          <w:rFonts w:hint="eastAsia" w:ascii="仿宋_GB2312" w:eastAsia="仿宋_GB2312" w:cs="仿宋_GB2312"/>
          <w:snapToGrid w:val="0"/>
          <w:kern w:val="0"/>
          <w:sz w:val="32"/>
          <w:szCs w:val="32"/>
        </w:rPr>
        <w:t>职称评价基本标准条件</w:t>
      </w:r>
      <w:r>
        <w:rPr>
          <w:rFonts w:hint="eastAsia" w:ascii="仿宋_GB2312" w:hAnsi="仿宋" w:eastAsia="仿宋_GB2312" w:cs="仿宋_GB2312"/>
          <w:sz w:val="32"/>
          <w:szCs w:val="32"/>
        </w:rPr>
        <w:t>》</w:t>
      </w:r>
      <w:r>
        <w:rPr>
          <w:rFonts w:hint="eastAsia" w:ascii="仿宋_GB2312" w:eastAsia="仿宋_GB2312" w:cs="仿宋_GB2312"/>
          <w:snapToGrid w:val="0"/>
          <w:kern w:val="0"/>
          <w:sz w:val="32"/>
          <w:szCs w:val="32"/>
        </w:rPr>
        <w:t>（以下简称《标准》），特对有关情况作如下说明：</w:t>
      </w:r>
    </w:p>
    <w:p w14:paraId="2EF5EBBB">
      <w:pPr>
        <w:numPr>
          <w:ilvl w:val="0"/>
          <w:numId w:val="1"/>
        </w:numPr>
        <w:spacing w:line="520" w:lineRule="exact"/>
        <w:rPr>
          <w:rFonts w:ascii="黑体" w:hAnsi="黑体" w:eastAsia="黑体"/>
          <w:sz w:val="32"/>
          <w:szCs w:val="32"/>
        </w:rPr>
      </w:pPr>
      <w:r>
        <w:rPr>
          <w:rFonts w:hint="eastAsia" w:ascii="黑体" w:hAnsi="黑体" w:eastAsia="黑体" w:cs="黑体"/>
          <w:sz w:val="32"/>
          <w:szCs w:val="32"/>
        </w:rPr>
        <w:t>个人系统填报有关问题说明</w:t>
      </w:r>
    </w:p>
    <w:p w14:paraId="314826F2">
      <w:pPr>
        <w:spacing w:line="520" w:lineRule="exact"/>
        <w:ind w:firstLine="640" w:firstLineChars="200"/>
        <w:rPr>
          <w:rFonts w:ascii="黑体" w:hAnsi="黑体" w:eastAsia="黑体"/>
          <w:sz w:val="32"/>
          <w:szCs w:val="32"/>
        </w:rPr>
      </w:pPr>
      <w:r>
        <w:rPr>
          <w:rFonts w:hint="eastAsia" w:ascii="楷体" w:hAnsi="楷体" w:eastAsia="楷体" w:cs="楷体"/>
          <w:sz w:val="32"/>
          <w:szCs w:val="32"/>
        </w:rPr>
        <w:t>（一）学历信息</w:t>
      </w:r>
    </w:p>
    <w:p w14:paraId="16D4FA2E">
      <w:pPr>
        <w:spacing w:line="520" w:lineRule="exact"/>
        <w:ind w:firstLine="640" w:firstLineChars="200"/>
        <w:jc w:val="left"/>
        <w:rPr>
          <w:rFonts w:ascii="仿宋_GB2312" w:eastAsia="仿宋_GB2312"/>
          <w:sz w:val="32"/>
          <w:szCs w:val="32"/>
        </w:rPr>
      </w:pPr>
      <w:r>
        <w:rPr>
          <w:rFonts w:hint="eastAsia" w:ascii="仿宋_GB2312" w:eastAsia="仿宋_GB2312" w:cs="仿宋_GB2312"/>
          <w:sz w:val="32"/>
          <w:szCs w:val="32"/>
        </w:rPr>
        <w:t>如申报人填写基本信息时学历无法通过系统自动调取，则申报人还须如实上传学历证明</w:t>
      </w:r>
      <w:r>
        <w:rPr>
          <w:rFonts w:ascii="仿宋_GB2312" w:eastAsia="仿宋_GB2312" w:cs="仿宋_GB2312"/>
          <w:sz w:val="32"/>
          <w:szCs w:val="32"/>
        </w:rPr>
        <w:t>PDF</w:t>
      </w:r>
      <w:r>
        <w:rPr>
          <w:rFonts w:hint="eastAsia" w:ascii="仿宋_GB2312" w:eastAsia="仿宋_GB2312" w:cs="仿宋_GB2312"/>
          <w:sz w:val="32"/>
          <w:szCs w:val="32"/>
        </w:rPr>
        <w:t>照片。</w:t>
      </w:r>
    </w:p>
    <w:p w14:paraId="1D5FB298">
      <w:pPr>
        <w:spacing w:line="520" w:lineRule="exact"/>
        <w:ind w:firstLine="640" w:firstLineChars="200"/>
        <w:jc w:val="left"/>
        <w:rPr>
          <w:rFonts w:ascii="仿宋_GB2312" w:eastAsia="仿宋_GB2312"/>
          <w:sz w:val="32"/>
          <w:szCs w:val="32"/>
        </w:rPr>
      </w:pPr>
      <w:r>
        <w:rPr>
          <w:rFonts w:hint="eastAsia" w:ascii="楷体" w:hAnsi="楷体" w:eastAsia="楷体" w:cs="楷体"/>
          <w:sz w:val="32"/>
          <w:szCs w:val="32"/>
        </w:rPr>
        <w:t>（二）申报业绩填写</w:t>
      </w:r>
    </w:p>
    <w:p w14:paraId="3C6CF1E7">
      <w:pPr>
        <w:spacing w:line="520" w:lineRule="exact"/>
        <w:ind w:firstLine="640" w:firstLineChars="200"/>
        <w:jc w:val="left"/>
        <w:rPr>
          <w:rFonts w:ascii="仿宋_GB2312" w:eastAsia="仿宋_GB2312"/>
          <w:color w:val="FF0000"/>
          <w:sz w:val="32"/>
          <w:szCs w:val="32"/>
        </w:rPr>
      </w:pPr>
      <w:r>
        <w:rPr>
          <w:rFonts w:hint="eastAsia" w:ascii="仿宋_GB2312" w:eastAsia="仿宋_GB2312" w:cs="仿宋_GB2312"/>
          <w:sz w:val="32"/>
          <w:szCs w:val="32"/>
        </w:rPr>
        <w:t>申报业绩须按系统内“专业技术工作经历”栏的格式要求进行填写，具体内容如下：</w:t>
      </w:r>
      <w:bookmarkStart w:id="0" w:name="_GoBack"/>
      <w:bookmarkEnd w:id="0"/>
    </w:p>
    <w:p w14:paraId="297E820E">
      <w:pPr>
        <w:jc w:val="center"/>
        <w:rPr>
          <w:rFonts w:ascii="仿宋_GB2312" w:eastAsia="仿宋_GB2312"/>
          <w:color w:val="FF0000"/>
          <w:sz w:val="32"/>
          <w:szCs w:val="32"/>
        </w:rPr>
      </w:pPr>
      <w:r>
        <w:rPr>
          <w:rFonts w:ascii="仿宋_GB2312" w:eastAsia="仿宋_GB2312"/>
          <w:color w:val="FF0000"/>
          <w:sz w:val="32"/>
          <w:szCs w:val="32"/>
        </w:rPr>
        <w:pict>
          <v:shape id="_x0000_i1025" o:spt="75" alt="20220728160621" type="#_x0000_t75" style="height:208.5pt;width:435.75pt;" filled="f" o:preferrelative="t" stroked="f" coordsize="21600,21600">
            <v:path/>
            <v:fill on="f" focussize="0,0"/>
            <v:stroke on="f" joinstyle="miter"/>
            <v:imagedata r:id="rId4" o:title=""/>
            <o:lock v:ext="edit" aspectratio="t"/>
            <w10:wrap type="none"/>
            <w10:anchorlock/>
          </v:shape>
        </w:pict>
      </w:r>
    </w:p>
    <w:p w14:paraId="3E1EE995">
      <w:pPr>
        <w:spacing w:line="560" w:lineRule="exact"/>
        <w:ind w:firstLine="640" w:firstLineChars="200"/>
        <w:jc w:val="left"/>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申报人点击“新增”将培训运动员（队）或输送运动员情况进行逐一填报（按照先培训运动员（队）情况后输送运动员情况的顺序填报）。</w:t>
      </w:r>
    </w:p>
    <w:p w14:paraId="6BB962E4">
      <w:pPr>
        <w:spacing w:line="560" w:lineRule="exact"/>
        <w:ind w:firstLine="640" w:firstLineChars="200"/>
        <w:jc w:val="left"/>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“工作项目名称”处填写“培训运动员姓名”，例：“培训运动员</w:t>
      </w:r>
      <w:r>
        <w:rPr>
          <w:rFonts w:ascii="仿宋_GB2312" w:eastAsia="仿宋_GB2312" w:cs="仿宋_GB2312"/>
          <w:sz w:val="32"/>
          <w:szCs w:val="32"/>
        </w:rPr>
        <w:t>***</w:t>
      </w:r>
      <w:r>
        <w:rPr>
          <w:rFonts w:hint="eastAsia" w:ascii="仿宋_GB2312" w:eastAsia="仿宋_GB2312" w:cs="仿宋_GB2312"/>
          <w:sz w:val="32"/>
          <w:szCs w:val="32"/>
        </w:rPr>
        <w:t>”。</w:t>
      </w:r>
    </w:p>
    <w:p w14:paraId="3234310B">
      <w:pPr>
        <w:spacing w:line="560" w:lineRule="exact"/>
        <w:ind w:firstLine="640" w:firstLineChars="200"/>
        <w:jc w:val="left"/>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“起始时间”和“结束时间”处分别填写培训运动员起止时间。</w:t>
      </w:r>
    </w:p>
    <w:p w14:paraId="070E13E1">
      <w:pPr>
        <w:spacing w:line="560" w:lineRule="exact"/>
        <w:ind w:firstLine="640" w:firstLineChars="200"/>
        <w:jc w:val="left"/>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“工作项目内容”处填写“培训或输送”，其中输送要注明输送时间，例</w:t>
      </w:r>
      <w:r>
        <w:rPr>
          <w:rFonts w:ascii="仿宋_GB2312" w:eastAsia="仿宋_GB2312" w:cs="仿宋_GB2312"/>
          <w:sz w:val="32"/>
          <w:szCs w:val="32"/>
        </w:rPr>
        <w:t>:</w:t>
      </w:r>
      <w:r>
        <w:rPr>
          <w:rFonts w:hint="eastAsia" w:ascii="仿宋_GB2312" w:eastAsia="仿宋_GB2312" w:cs="仿宋_GB2312"/>
          <w:sz w:val="32"/>
          <w:szCs w:val="32"/>
        </w:rPr>
        <w:t>输送（</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p>
    <w:p w14:paraId="44471FF9">
      <w:pPr>
        <w:spacing w:line="56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“本人职责与本人工作情况”处填写培养运动员参赛情况或运动员输送后参赛情况。例：培训</w:t>
      </w:r>
      <w:r>
        <w:rPr>
          <w:rFonts w:ascii="仿宋_GB2312" w:eastAsia="仿宋_GB2312" w:cs="仿宋_GB2312"/>
          <w:sz w:val="32"/>
          <w:szCs w:val="32"/>
        </w:rPr>
        <w:t>***</w:t>
      </w:r>
      <w:r>
        <w:rPr>
          <w:rFonts w:hint="eastAsia" w:ascii="仿宋_GB2312" w:eastAsia="仿宋_GB2312" w:cs="仿宋_GB2312"/>
          <w:sz w:val="32"/>
          <w:szCs w:val="32"/>
        </w:rPr>
        <w:t>或输送</w:t>
      </w:r>
      <w:r>
        <w:rPr>
          <w:rFonts w:ascii="仿宋_GB2312" w:eastAsia="仿宋_GB2312" w:cs="仿宋_GB2312"/>
          <w:sz w:val="32"/>
          <w:szCs w:val="32"/>
        </w:rPr>
        <w:t>***</w:t>
      </w:r>
      <w:r>
        <w:rPr>
          <w:rFonts w:hint="eastAsia" w:ascii="仿宋_GB2312" w:eastAsia="仿宋_GB2312" w:cs="仿宋_GB2312"/>
          <w:sz w:val="32"/>
          <w:szCs w:val="32"/>
        </w:rPr>
        <w:t>获得</w:t>
      </w:r>
      <w:r>
        <w:rPr>
          <w:rFonts w:ascii="仿宋_GB2312" w:eastAsia="仿宋_GB2312" w:cs="仿宋_GB2312"/>
          <w:sz w:val="32"/>
          <w:szCs w:val="32"/>
        </w:rPr>
        <w:t>2008</w:t>
      </w:r>
      <w:r>
        <w:rPr>
          <w:rFonts w:hint="eastAsia" w:ascii="仿宋_GB2312" w:eastAsia="仿宋_GB2312" w:cs="仿宋_GB2312"/>
          <w:sz w:val="32"/>
          <w:szCs w:val="32"/>
        </w:rPr>
        <w:t>年奥运会冠军。</w:t>
      </w:r>
    </w:p>
    <w:p w14:paraId="64527891">
      <w:pPr>
        <w:spacing w:line="560" w:lineRule="exact"/>
        <w:ind w:firstLine="640" w:firstLineChars="200"/>
        <w:jc w:val="left"/>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“证明人”处填写“所在单位训练部门负责人”。</w:t>
      </w:r>
    </w:p>
    <w:p w14:paraId="73469FFC">
      <w:pPr>
        <w:spacing w:line="560" w:lineRule="exact"/>
        <w:ind w:firstLine="640" w:firstLineChars="200"/>
        <w:jc w:val="left"/>
        <w:rPr>
          <w:rFonts w:ascii="楷体" w:hAnsi="楷体" w:eastAsia="楷体"/>
          <w:sz w:val="32"/>
          <w:szCs w:val="32"/>
        </w:rPr>
      </w:pPr>
      <w:r>
        <w:rPr>
          <w:rFonts w:hint="eastAsia" w:ascii="楷体" w:hAnsi="楷体" w:eastAsia="楷体" w:cs="楷体"/>
          <w:sz w:val="32"/>
          <w:szCs w:val="32"/>
        </w:rPr>
        <w:t>（三）教练员岗位培训合格证书取得情况</w:t>
      </w:r>
    </w:p>
    <w:p w14:paraId="1A6AE169">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教练员岗位培训合格证书取得情况须填写在“个人情况补充说明”中，例</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月获国家体育总局颁发的高级教练员岗位培训合格证书。</w:t>
      </w:r>
    </w:p>
    <w:p w14:paraId="42419A37">
      <w:pPr>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二、单位审核公示推荐操作说明</w:t>
      </w:r>
    </w:p>
    <w:p w14:paraId="31EA1D3A">
      <w:pPr>
        <w:spacing w:line="56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单位审核通过“法人一证通”进行验证登录，然后在服务列表中选择“职称评审单位审核推荐”，进入系统审核界面，按照申报级别分别审核。</w:t>
      </w:r>
    </w:p>
    <w:p w14:paraId="3900B158">
      <w:pPr>
        <w:spacing w:line="560" w:lineRule="exact"/>
        <w:ind w:firstLine="640" w:firstLineChars="200"/>
        <w:jc w:val="left"/>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在申报人列表中点击审核推荐；</w:t>
      </w:r>
    </w:p>
    <w:p w14:paraId="72082B36">
      <w:pPr>
        <w:spacing w:line="560" w:lineRule="exact"/>
        <w:ind w:firstLine="640" w:firstLineChars="200"/>
        <w:jc w:val="left"/>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对申报人填报的申报信息按职称评审条件要求进行审核，经单位内部不少于</w:t>
      </w:r>
      <w:r>
        <w:rPr>
          <w:rFonts w:ascii="仿宋_GB2312" w:hAnsi="仿宋" w:eastAsia="仿宋_GB2312" w:cs="仿宋_GB2312"/>
          <w:sz w:val="32"/>
          <w:szCs w:val="32"/>
        </w:rPr>
        <w:t>5</w:t>
      </w:r>
      <w:r>
        <w:rPr>
          <w:rFonts w:hint="eastAsia" w:ascii="仿宋_GB2312" w:hAnsi="仿宋" w:eastAsia="仿宋_GB2312" w:cs="仿宋_GB2312"/>
          <w:sz w:val="32"/>
          <w:szCs w:val="32"/>
        </w:rPr>
        <w:t>个工作日的公示（详见附件</w:t>
      </w:r>
      <w:r>
        <w:rPr>
          <w:rFonts w:ascii="仿宋_GB2312" w:hAnsi="仿宋" w:eastAsia="仿宋_GB2312" w:cs="仿宋_GB2312"/>
          <w:sz w:val="32"/>
          <w:szCs w:val="32"/>
        </w:rPr>
        <w:t>10</w:t>
      </w:r>
      <w:r>
        <w:rPr>
          <w:rFonts w:hint="eastAsia" w:ascii="仿宋_GB2312" w:hAnsi="仿宋" w:eastAsia="仿宋_GB2312" w:cs="仿宋_GB2312"/>
          <w:sz w:val="32"/>
          <w:szCs w:val="32"/>
        </w:rPr>
        <w:t>）无异议后，在系统内勾选“单位公示意见”、“单位资料审核意见”、“单位诚信声明”，填写审核人和联系电话后进行审核并点击提交</w:t>
      </w:r>
      <w:r>
        <w:rPr>
          <w:rFonts w:ascii="仿宋_GB2312" w:hAnsi="仿宋" w:eastAsia="仿宋_GB2312" w:cs="仿宋_GB2312"/>
          <w:sz w:val="32"/>
          <w:szCs w:val="32"/>
        </w:rPr>
        <w:t>,</w:t>
      </w:r>
      <w:r>
        <w:rPr>
          <w:rFonts w:hint="eastAsia" w:ascii="仿宋_GB2312" w:hAnsi="仿宋" w:eastAsia="仿宋_GB2312" w:cs="仿宋_GB2312"/>
          <w:sz w:val="32"/>
          <w:szCs w:val="32"/>
        </w:rPr>
        <w:t>完成对该名申报人的单位审核推荐</w:t>
      </w:r>
      <w:r>
        <w:rPr>
          <w:rFonts w:ascii="仿宋_GB2312" w:hAnsi="仿宋" w:eastAsia="仿宋_GB2312" w:cs="仿宋_GB2312"/>
          <w:sz w:val="32"/>
          <w:szCs w:val="32"/>
        </w:rPr>
        <w:t>,</w:t>
      </w:r>
      <w:r>
        <w:rPr>
          <w:rFonts w:hint="eastAsia" w:ascii="仿宋_GB2312" w:hAnsi="仿宋" w:eastAsia="仿宋_GB2312" w:cs="仿宋_GB2312"/>
          <w:sz w:val="32"/>
          <w:szCs w:val="32"/>
        </w:rPr>
        <w:t>申报人可在个人申报页面查询“申报状态”；</w:t>
      </w:r>
    </w:p>
    <w:p w14:paraId="282777A1">
      <w:pPr>
        <w:spacing w:line="560" w:lineRule="exact"/>
        <w:ind w:firstLine="645"/>
        <w:jc w:val="left"/>
        <w:rPr>
          <w:rFonts w:ascii="仿宋_GB2312" w:eastAsia="仿宋_GB2312"/>
          <w:snapToGrid w:val="0"/>
          <w:kern w:val="0"/>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申报人信息如被退回修改后，再次选择“提交工作单位审核推荐”，则单位将需要再次对该名申报人信息进行审核操作。</w:t>
      </w:r>
    </w:p>
    <w:p w14:paraId="703F814B">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三、比赛种类的界定</w:t>
      </w:r>
    </w:p>
    <w:p w14:paraId="0D275366">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《标准》中的“比赛”均指国家体育总局和市体育局认定的比赛。</w:t>
      </w:r>
    </w:p>
    <w:p w14:paraId="4DC14B1C">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（一）世界最高水平比赛一般指奥运会、世界锦标赛、世界杯（总决赛）等。分站赛、系列赛、大奖赛等成绩不作为参评业绩的主要依据。</w:t>
      </w:r>
    </w:p>
    <w:p w14:paraId="540E0AE1">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（二）亚洲最高水平比赛一般指亚运会、亚洲锦标赛、亚洲杯（总决赛）等。</w:t>
      </w:r>
    </w:p>
    <w:p w14:paraId="208E5D8B">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（三）全国最高水平比赛一般指全运会（全国冬季运动会、全国智力运动会）、全国锦标赛、全国冠军赛（总决赛）、球类全国顶级联赛等。</w:t>
      </w:r>
    </w:p>
    <w:p w14:paraId="73635A03">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（四）世界青年最高水平比赛一般指青奥会、世界青年锦标赛等。</w:t>
      </w:r>
    </w:p>
    <w:p w14:paraId="76421B69">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（五）亚洲青年最高水平比赛一般指亚青会、亚洲青年锦标赛等。</w:t>
      </w:r>
    </w:p>
    <w:p w14:paraId="092D6836">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（六）全国青年最高水平比赛一般指全国学生（青年）运动会（简称青运会）和全国（青年、青少年）联赛、锦标赛等。</w:t>
      </w:r>
    </w:p>
    <w:p w14:paraId="030B8115">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四、比赛项目的界定</w:t>
      </w:r>
    </w:p>
    <w:p w14:paraId="58B66A5E">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（一）原为奥运会正式比赛项目，现奥运会该项目已取消，但全国最高水平比赛仍作为正式比赛项目保留的，相关成绩可作为参评业绩。</w:t>
      </w:r>
    </w:p>
    <w:p w14:paraId="5CB3756B">
      <w:pPr>
        <w:spacing w:line="560" w:lineRule="exact"/>
        <w:ind w:firstLine="640" w:firstLineChars="200"/>
        <w:rPr>
          <w:rFonts w:ascii="黑体" w:hAnsi="黑体" w:eastAsia="黑体"/>
          <w:sz w:val="32"/>
          <w:szCs w:val="32"/>
        </w:rPr>
      </w:pPr>
      <w:r>
        <w:rPr>
          <w:rFonts w:hint="eastAsia" w:ascii="仿宋_GB2312" w:eastAsia="仿宋_GB2312" w:cs="仿宋_GB2312"/>
          <w:sz w:val="32"/>
          <w:szCs w:val="32"/>
        </w:rPr>
        <w:t>（二）原为奥运会或非奥运会比赛项目，全国最高水平比赛曾经设置该项目，但现国内正式比赛已取消设项比赛成绩，不能作为有效成绩。</w:t>
      </w:r>
    </w:p>
    <w:p w14:paraId="05ADA855">
      <w:pPr>
        <w:spacing w:line="560" w:lineRule="exact"/>
        <w:ind w:firstLine="645"/>
        <w:jc w:val="left"/>
        <w:rPr>
          <w:rFonts w:ascii="黑体" w:hAnsi="黑体" w:eastAsia="黑体"/>
          <w:sz w:val="32"/>
          <w:szCs w:val="32"/>
        </w:rPr>
      </w:pPr>
      <w:r>
        <w:rPr>
          <w:rFonts w:hint="eastAsia" w:ascii="黑体" w:hAnsi="黑体" w:eastAsia="黑体" w:cs="黑体"/>
          <w:sz w:val="32"/>
          <w:szCs w:val="32"/>
        </w:rPr>
        <w:t>五、业绩说明</w:t>
      </w:r>
    </w:p>
    <w:p w14:paraId="4415E382">
      <w:pPr>
        <w:spacing w:line="560" w:lineRule="exact"/>
        <w:ind w:firstLine="640" w:firstLineChars="200"/>
        <w:rPr>
          <w:rFonts w:ascii="仿宋_GB2312" w:eastAsia="仿宋_GB2312"/>
          <w:color w:val="000000"/>
          <w:sz w:val="32"/>
          <w:szCs w:val="32"/>
        </w:rPr>
      </w:pPr>
      <w:r>
        <w:rPr>
          <w:rFonts w:hint="eastAsia" w:ascii="仿宋_GB2312" w:eastAsia="仿宋_GB2312" w:cs="仿宋_GB2312"/>
          <w:sz w:val="32"/>
          <w:szCs w:val="32"/>
        </w:rPr>
        <w:t>（一）</w:t>
      </w:r>
      <w:r>
        <w:rPr>
          <w:rFonts w:hint="eastAsia" w:ascii="仿宋_GB2312" w:eastAsia="仿宋_GB2312" w:cs="仿宋_GB2312"/>
          <w:color w:val="000000"/>
          <w:sz w:val="32"/>
          <w:szCs w:val="32"/>
        </w:rPr>
        <w:t>《标准》中教练员职称评价申报条件中的有效业绩指担任现职工作以来的成绩（评审现职称当年带训或输送运动员所获得的成绩如评审现职称时未认定，可在评审高一级职称中认定）。国家级教练职称申报条件中的有效成绩一般指教练员任教以来的累计业绩。</w:t>
      </w:r>
    </w:p>
    <w:p w14:paraId="0D3F8FD4">
      <w:pPr>
        <w:spacing w:line="540" w:lineRule="exact"/>
        <w:ind w:firstLine="640" w:firstLineChars="200"/>
        <w:rPr>
          <w:rFonts w:ascii="仿宋_GB2312" w:eastAsia="仿宋_GB2312"/>
          <w:color w:val="000000"/>
          <w:sz w:val="32"/>
          <w:szCs w:val="32"/>
        </w:rPr>
      </w:pPr>
      <w:r>
        <w:rPr>
          <w:rFonts w:hint="eastAsia" w:ascii="楷体" w:hAnsi="楷体" w:eastAsia="楷体" w:cs="楷体"/>
          <w:sz w:val="32"/>
          <w:szCs w:val="32"/>
        </w:rPr>
        <w:t>（二）业绩计算</w:t>
      </w:r>
    </w:p>
    <w:p w14:paraId="42DB42F1">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《标准》中所要求的比赛成绩标准均为运动员主管教练参评依据。</w:t>
      </w:r>
    </w:p>
    <w:p w14:paraId="05C99F70">
      <w:pPr>
        <w:spacing w:line="560" w:lineRule="exact"/>
        <w:ind w:firstLine="640" w:firstLineChars="200"/>
        <w:rPr>
          <w:rFonts w:ascii="仿宋_GB2312" w:eastAsia="仿宋_GB2312"/>
          <w:sz w:val="32"/>
          <w:szCs w:val="32"/>
        </w:rPr>
      </w:pPr>
      <w:r>
        <w:rPr>
          <w:rFonts w:ascii="仿宋_GB2312" w:hAnsi="楷体" w:eastAsia="仿宋_GB2312" w:cs="仿宋_GB2312"/>
          <w:sz w:val="32"/>
          <w:szCs w:val="32"/>
        </w:rPr>
        <w:t>2.</w:t>
      </w:r>
      <w:r>
        <w:rPr>
          <w:rFonts w:hint="eastAsia" w:ascii="仿宋_GB2312" w:eastAsia="仿宋_GB2312" w:cs="仿宋_GB2312"/>
          <w:sz w:val="32"/>
          <w:szCs w:val="32"/>
        </w:rPr>
        <w:t>《标准》中所要求比赛成绩为竞赛规程规定的运动员代表我市参赛取得或计入带入我市的比赛成绩。其他特殊情况由市体育局主管部门认定后可作为有效成绩。</w:t>
      </w:r>
    </w:p>
    <w:p w14:paraId="034F20B5">
      <w:pPr>
        <w:spacing w:line="560" w:lineRule="exact"/>
        <w:ind w:firstLine="640" w:firstLineChars="200"/>
        <w:rPr>
          <w:rFonts w:ascii="仿宋_GB2312" w:hAnsi="楷体" w:eastAsia="仿宋_GB2312" w:cs="仿宋_GB2312"/>
          <w:sz w:val="32"/>
          <w:szCs w:val="32"/>
        </w:rPr>
      </w:pPr>
      <w:r>
        <w:rPr>
          <w:rFonts w:ascii="仿宋_GB2312" w:eastAsia="仿宋_GB2312" w:cs="仿宋_GB2312"/>
          <w:sz w:val="32"/>
          <w:szCs w:val="32"/>
        </w:rPr>
        <w:t>3.</w:t>
      </w:r>
      <w:r>
        <w:rPr>
          <w:rFonts w:hint="eastAsia" w:ascii="仿宋_GB2312" w:hAnsi="楷体" w:eastAsia="仿宋_GB2312" w:cs="仿宋_GB2312"/>
          <w:sz w:val="32"/>
          <w:szCs w:val="32"/>
        </w:rPr>
        <w:t>同</w:t>
      </w:r>
      <w:r>
        <w:rPr>
          <w:rFonts w:ascii="仿宋_GB2312" w:hAnsi="楷体" w:eastAsia="仿宋_GB2312" w:cs="仿宋_GB2312"/>
          <w:sz w:val="32"/>
          <w:szCs w:val="32"/>
        </w:rPr>
        <w:t>1</w:t>
      </w:r>
      <w:r>
        <w:rPr>
          <w:rFonts w:hint="eastAsia" w:ascii="仿宋_GB2312" w:hAnsi="楷体" w:eastAsia="仿宋_GB2312" w:cs="仿宋_GB2312"/>
          <w:sz w:val="32"/>
          <w:szCs w:val="32"/>
        </w:rPr>
        <w:t>名运动员</w:t>
      </w:r>
      <w:r>
        <w:rPr>
          <w:rFonts w:ascii="仿宋_GB2312" w:hAnsi="楷体" w:eastAsia="仿宋_GB2312" w:cs="仿宋_GB2312"/>
          <w:sz w:val="32"/>
          <w:szCs w:val="32"/>
        </w:rPr>
        <w:t>2</w:t>
      </w:r>
      <w:r>
        <w:rPr>
          <w:rFonts w:hint="eastAsia" w:ascii="仿宋_GB2312" w:eastAsia="仿宋_GB2312" w:cs="仿宋_GB2312"/>
          <w:sz w:val="32"/>
          <w:szCs w:val="32"/>
        </w:rPr>
        <w:t>次以上代表国家参加奥运会比赛，按</w:t>
      </w:r>
      <w:r>
        <w:rPr>
          <w:rFonts w:ascii="仿宋_GB2312" w:eastAsia="仿宋_GB2312" w:cs="仿宋_GB2312"/>
          <w:sz w:val="32"/>
          <w:szCs w:val="32"/>
        </w:rPr>
        <w:t>2</w:t>
      </w:r>
      <w:r>
        <w:rPr>
          <w:rFonts w:hint="eastAsia" w:ascii="仿宋_GB2312" w:eastAsia="仿宋_GB2312" w:cs="仿宋_GB2312"/>
          <w:sz w:val="32"/>
          <w:szCs w:val="32"/>
        </w:rPr>
        <w:t>人进入国家队计算。</w:t>
      </w:r>
      <w:r>
        <w:rPr>
          <w:rFonts w:ascii="仿宋_GB2312" w:hAnsi="楷体" w:eastAsia="仿宋_GB2312" w:cs="仿宋_GB2312"/>
          <w:sz w:val="32"/>
          <w:szCs w:val="32"/>
        </w:rPr>
        <w:t xml:space="preserve"> </w:t>
      </w:r>
    </w:p>
    <w:p w14:paraId="0E05DDA0">
      <w:pPr>
        <w:spacing w:line="560" w:lineRule="exact"/>
        <w:ind w:firstLine="640" w:firstLineChars="200"/>
        <w:rPr>
          <w:rFonts w:ascii="仿宋_GB2312" w:eastAsia="仿宋_GB2312"/>
          <w:b/>
          <w:bCs/>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主管教练和非主管教练业绩计算</w:t>
      </w:r>
    </w:p>
    <w:p w14:paraId="0FEB785D">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主管教练应根据其在开展训练教学工作中发挥作用的情况、贡献大小等因素认定，同一时期，原则上</w:t>
      </w:r>
      <w:r>
        <w:rPr>
          <w:rFonts w:ascii="仿宋_GB2312" w:eastAsia="仿宋_GB2312" w:cs="仿宋_GB2312"/>
          <w:color w:val="000000"/>
          <w:sz w:val="32"/>
          <w:szCs w:val="32"/>
        </w:rPr>
        <w:t>1</w:t>
      </w:r>
      <w:r>
        <w:rPr>
          <w:rFonts w:hint="eastAsia" w:ascii="仿宋_GB2312" w:eastAsia="仿宋_GB2312" w:cs="仿宋_GB2312"/>
          <w:color w:val="000000"/>
          <w:sz w:val="32"/>
          <w:szCs w:val="32"/>
        </w:rPr>
        <w:t>支运动队或</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名运动员认定</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名主管教练。优秀运动队中：</w:t>
      </w:r>
    </w:p>
    <w:p w14:paraId="16A52A3E">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）直接培训运动员</w:t>
      </w:r>
      <w:r>
        <w:rPr>
          <w:rFonts w:ascii="仿宋_GB2312" w:eastAsia="仿宋_GB2312" w:cs="仿宋_GB2312"/>
          <w:color w:val="000000"/>
          <w:sz w:val="32"/>
          <w:szCs w:val="32"/>
        </w:rPr>
        <w:t>2</w:t>
      </w:r>
      <w:r>
        <w:rPr>
          <w:rFonts w:hint="eastAsia" w:ascii="仿宋_GB2312" w:eastAsia="仿宋_GB2312" w:cs="仿宋_GB2312"/>
          <w:color w:val="000000"/>
          <w:sz w:val="32"/>
          <w:szCs w:val="32"/>
        </w:rPr>
        <w:t>年以上的主管教练，相关业绩按</w:t>
      </w:r>
      <w:r>
        <w:rPr>
          <w:rFonts w:ascii="仿宋_GB2312" w:eastAsia="仿宋_GB2312" w:cs="仿宋_GB2312"/>
          <w:color w:val="000000"/>
          <w:sz w:val="32"/>
          <w:szCs w:val="32"/>
        </w:rPr>
        <w:t>100%</w:t>
      </w:r>
      <w:r>
        <w:rPr>
          <w:rFonts w:hint="eastAsia" w:ascii="仿宋_GB2312" w:eastAsia="仿宋_GB2312" w:cs="仿宋_GB2312"/>
          <w:color w:val="000000"/>
          <w:sz w:val="32"/>
          <w:szCs w:val="32"/>
        </w:rPr>
        <w:t>计算，辅助（助理）教练按</w:t>
      </w:r>
      <w:r>
        <w:rPr>
          <w:rFonts w:ascii="仿宋_GB2312" w:eastAsia="仿宋_GB2312" w:cs="仿宋_GB2312"/>
          <w:color w:val="000000"/>
          <w:sz w:val="32"/>
          <w:szCs w:val="32"/>
        </w:rPr>
        <w:t>50%</w:t>
      </w:r>
      <w:r>
        <w:rPr>
          <w:rFonts w:hint="eastAsia" w:ascii="仿宋_GB2312" w:eastAsia="仿宋_GB2312" w:cs="仿宋_GB2312"/>
          <w:color w:val="000000"/>
          <w:sz w:val="32"/>
          <w:szCs w:val="32"/>
        </w:rPr>
        <w:t>计算；</w:t>
      </w:r>
    </w:p>
    <w:p w14:paraId="6BB3A38F">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）直接培训运动员</w:t>
      </w:r>
      <w:r>
        <w:rPr>
          <w:rFonts w:ascii="仿宋_GB2312" w:eastAsia="仿宋_GB2312" w:cs="仿宋_GB2312"/>
          <w:color w:val="000000"/>
          <w:sz w:val="32"/>
          <w:szCs w:val="32"/>
        </w:rPr>
        <w:t>1</w:t>
      </w:r>
      <w:r>
        <w:rPr>
          <w:rFonts w:hint="eastAsia" w:ascii="仿宋_GB2312" w:eastAsia="仿宋_GB2312" w:cs="仿宋_GB2312"/>
          <w:color w:val="000000"/>
          <w:sz w:val="32"/>
          <w:szCs w:val="32"/>
        </w:rPr>
        <w:t>年以上</w:t>
      </w:r>
      <w:r>
        <w:rPr>
          <w:rFonts w:ascii="仿宋_GB2312" w:eastAsia="仿宋_GB2312" w:cs="仿宋_GB2312"/>
          <w:color w:val="000000"/>
          <w:sz w:val="32"/>
          <w:szCs w:val="32"/>
        </w:rPr>
        <w:t>2</w:t>
      </w:r>
      <w:r>
        <w:rPr>
          <w:rFonts w:hint="eastAsia" w:ascii="仿宋_GB2312" w:eastAsia="仿宋_GB2312" w:cs="仿宋_GB2312"/>
          <w:color w:val="000000"/>
          <w:sz w:val="32"/>
          <w:szCs w:val="32"/>
        </w:rPr>
        <w:t>年以下的主管教练，相关业绩按</w:t>
      </w:r>
      <w:r>
        <w:rPr>
          <w:rFonts w:ascii="仿宋_GB2312" w:eastAsia="仿宋_GB2312" w:cs="仿宋_GB2312"/>
          <w:color w:val="000000"/>
          <w:sz w:val="32"/>
          <w:szCs w:val="32"/>
        </w:rPr>
        <w:t>50%</w:t>
      </w:r>
      <w:r>
        <w:rPr>
          <w:rFonts w:hint="eastAsia" w:ascii="仿宋_GB2312" w:eastAsia="仿宋_GB2312" w:cs="仿宋_GB2312"/>
          <w:color w:val="000000"/>
          <w:sz w:val="32"/>
          <w:szCs w:val="32"/>
        </w:rPr>
        <w:t>计算，辅助（助理）教练按</w:t>
      </w:r>
      <w:r>
        <w:rPr>
          <w:rFonts w:ascii="仿宋_GB2312" w:eastAsia="仿宋_GB2312" w:cs="仿宋_GB2312"/>
          <w:color w:val="000000"/>
          <w:sz w:val="32"/>
          <w:szCs w:val="32"/>
        </w:rPr>
        <w:t>25%</w:t>
      </w:r>
      <w:r>
        <w:rPr>
          <w:rFonts w:hint="eastAsia" w:ascii="仿宋_GB2312" w:eastAsia="仿宋_GB2312" w:cs="仿宋_GB2312"/>
          <w:color w:val="000000"/>
          <w:sz w:val="32"/>
          <w:szCs w:val="32"/>
        </w:rPr>
        <w:t>计算；</w:t>
      </w:r>
    </w:p>
    <w:p w14:paraId="13CDB2E4">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3</w:t>
      </w:r>
      <w:r>
        <w:rPr>
          <w:rFonts w:hint="eastAsia" w:ascii="仿宋_GB2312" w:eastAsia="仿宋_GB2312" w:cs="仿宋_GB2312"/>
          <w:color w:val="000000"/>
          <w:sz w:val="32"/>
          <w:szCs w:val="32"/>
        </w:rPr>
        <w:t>）设置总教练的项目，如担任总教练</w:t>
      </w:r>
      <w:r>
        <w:rPr>
          <w:rFonts w:ascii="仿宋_GB2312" w:eastAsia="仿宋_GB2312" w:cs="仿宋_GB2312"/>
          <w:color w:val="000000"/>
          <w:sz w:val="32"/>
          <w:szCs w:val="32"/>
        </w:rPr>
        <w:t>2</w:t>
      </w:r>
      <w:r>
        <w:rPr>
          <w:rFonts w:hint="eastAsia" w:ascii="仿宋_GB2312" w:eastAsia="仿宋_GB2312" w:cs="仿宋_GB2312"/>
          <w:color w:val="000000"/>
          <w:sz w:val="32"/>
          <w:szCs w:val="32"/>
        </w:rPr>
        <w:t>年以上，相关业绩按主管教练标准计算，</w:t>
      </w:r>
      <w:r>
        <w:rPr>
          <w:rFonts w:ascii="仿宋_GB2312" w:eastAsia="仿宋_GB2312" w:cs="仿宋_GB2312"/>
          <w:color w:val="000000"/>
          <w:sz w:val="32"/>
          <w:szCs w:val="32"/>
        </w:rPr>
        <w:t>2</w:t>
      </w:r>
      <w:r>
        <w:rPr>
          <w:rFonts w:hint="eastAsia" w:ascii="仿宋_GB2312" w:eastAsia="仿宋_GB2312" w:cs="仿宋_GB2312"/>
          <w:color w:val="000000"/>
          <w:sz w:val="32"/>
          <w:szCs w:val="32"/>
        </w:rPr>
        <w:t>年以下按辅助（助理）教练标准计算；</w:t>
      </w:r>
    </w:p>
    <w:p w14:paraId="7732B0B0">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4</w:t>
      </w:r>
      <w:r>
        <w:rPr>
          <w:rFonts w:hint="eastAsia" w:ascii="仿宋_GB2312" w:eastAsia="仿宋_GB2312" w:cs="仿宋_GB2312"/>
          <w:color w:val="000000"/>
          <w:sz w:val="32"/>
          <w:szCs w:val="32"/>
        </w:rPr>
        <w:t>）设置主教练的项目，如担任主教练且连续培训运动员</w:t>
      </w:r>
      <w:r>
        <w:rPr>
          <w:rFonts w:ascii="仿宋_GB2312" w:eastAsia="仿宋_GB2312" w:cs="仿宋_GB2312"/>
          <w:color w:val="000000"/>
          <w:sz w:val="32"/>
          <w:szCs w:val="32"/>
        </w:rPr>
        <w:t>2</w:t>
      </w:r>
      <w:r>
        <w:rPr>
          <w:rFonts w:hint="eastAsia" w:ascii="仿宋_GB2312" w:eastAsia="仿宋_GB2312" w:cs="仿宋_GB2312"/>
          <w:color w:val="000000"/>
          <w:sz w:val="32"/>
          <w:szCs w:val="32"/>
        </w:rPr>
        <w:t>年以上，相关业绩按主管教练标准计算，</w:t>
      </w:r>
      <w:r>
        <w:rPr>
          <w:rFonts w:ascii="仿宋_GB2312" w:eastAsia="仿宋_GB2312" w:cs="仿宋_GB2312"/>
          <w:color w:val="000000"/>
          <w:sz w:val="32"/>
          <w:szCs w:val="32"/>
        </w:rPr>
        <w:t>2</w:t>
      </w:r>
      <w:r>
        <w:rPr>
          <w:rFonts w:hint="eastAsia" w:ascii="仿宋_GB2312" w:eastAsia="仿宋_GB2312" w:cs="仿宋_GB2312"/>
          <w:color w:val="000000"/>
          <w:sz w:val="32"/>
          <w:szCs w:val="32"/>
        </w:rPr>
        <w:t>年以下按辅助（助理）教练标准计算。</w:t>
      </w:r>
    </w:p>
    <w:p w14:paraId="36238976">
      <w:pPr>
        <w:spacing w:line="560" w:lineRule="exact"/>
        <w:ind w:firstLine="640" w:firstLineChars="200"/>
        <w:rPr>
          <w:rFonts w:ascii="仿宋_GB2312" w:eastAsia="仿宋_GB2312"/>
          <w:sz w:val="32"/>
          <w:szCs w:val="32"/>
        </w:rPr>
      </w:pPr>
      <w:r>
        <w:rPr>
          <w:rFonts w:ascii="仿宋_GB2312" w:eastAsia="仿宋_GB2312" w:cs="仿宋_GB2312"/>
          <w:color w:val="000000"/>
          <w:sz w:val="32"/>
          <w:szCs w:val="32"/>
        </w:rPr>
        <w:t>5.</w:t>
      </w:r>
      <w:r>
        <w:rPr>
          <w:rFonts w:hint="eastAsia" w:ascii="仿宋_GB2312" w:eastAsia="仿宋_GB2312" w:cs="仿宋_GB2312"/>
          <w:sz w:val="32"/>
          <w:szCs w:val="32"/>
        </w:rPr>
        <w:t>优秀运动队主管教练培训运动员</w:t>
      </w:r>
      <w:r>
        <w:rPr>
          <w:rFonts w:ascii="仿宋_GB2312" w:eastAsia="仿宋_GB2312" w:cs="仿宋_GB2312"/>
          <w:sz w:val="32"/>
          <w:szCs w:val="32"/>
        </w:rPr>
        <w:t>2</w:t>
      </w:r>
      <w:r>
        <w:rPr>
          <w:rFonts w:hint="eastAsia" w:ascii="仿宋_GB2312" w:eastAsia="仿宋_GB2312" w:cs="仿宋_GB2312"/>
          <w:sz w:val="32"/>
          <w:szCs w:val="32"/>
        </w:rPr>
        <w:t>年后，如果该名运动员换教练培养，原教练可用该运动员</w:t>
      </w:r>
      <w:r>
        <w:rPr>
          <w:rFonts w:ascii="仿宋_GB2312" w:eastAsia="仿宋_GB2312" w:cs="仿宋_GB2312"/>
          <w:sz w:val="32"/>
          <w:szCs w:val="32"/>
        </w:rPr>
        <w:t>4</w:t>
      </w:r>
      <w:r>
        <w:rPr>
          <w:rFonts w:hint="eastAsia" w:ascii="仿宋_GB2312" w:eastAsia="仿宋_GB2312" w:cs="仿宋_GB2312"/>
          <w:sz w:val="32"/>
          <w:szCs w:val="32"/>
        </w:rPr>
        <w:t>年内取得的成绩进行申报。</w:t>
      </w:r>
    </w:p>
    <w:p w14:paraId="7C73600C">
      <w:pPr>
        <w:spacing w:line="560" w:lineRule="exact"/>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color w:val="000000"/>
          <w:sz w:val="32"/>
          <w:szCs w:val="32"/>
        </w:rPr>
        <w:t>教练员分别在不同层级训练组织带训运动员，可选择一个层级教练员身份，并经申报单位认可盖章后，按相应层级教练标准条件参加职称评审。</w:t>
      </w:r>
    </w:p>
    <w:p w14:paraId="66CC55CB">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7.</w:t>
      </w:r>
      <w:r>
        <w:rPr>
          <w:rFonts w:hint="eastAsia" w:ascii="仿宋_GB2312" w:eastAsia="仿宋_GB2312" w:cs="仿宋_GB2312"/>
          <w:color w:val="000000"/>
          <w:sz w:val="32"/>
          <w:szCs w:val="32"/>
        </w:rPr>
        <w:t>团体项目、集体球类项目，同一比赛中</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人以上获得同一名次，按取得</w:t>
      </w:r>
      <w:r>
        <w:rPr>
          <w:rFonts w:ascii="仿宋_GB2312" w:eastAsia="仿宋_GB2312" w:cs="仿宋_GB2312"/>
          <w:color w:val="000000"/>
          <w:sz w:val="32"/>
          <w:szCs w:val="32"/>
        </w:rPr>
        <w:t>1</w:t>
      </w:r>
      <w:r>
        <w:rPr>
          <w:rFonts w:hint="eastAsia" w:ascii="仿宋_GB2312" w:eastAsia="仿宋_GB2312" w:cs="仿宋_GB2312"/>
          <w:color w:val="000000"/>
          <w:sz w:val="32"/>
          <w:szCs w:val="32"/>
        </w:rPr>
        <w:t>次有效竞赛成绩计算。集体球类项目输送后有</w:t>
      </w:r>
      <w:r>
        <w:rPr>
          <w:rFonts w:ascii="仿宋_GB2312" w:eastAsia="仿宋_GB2312" w:cs="仿宋_GB2312"/>
          <w:color w:val="000000"/>
          <w:sz w:val="32"/>
          <w:szCs w:val="32"/>
        </w:rPr>
        <w:t>4</w:t>
      </w:r>
      <w:r>
        <w:rPr>
          <w:rFonts w:hint="eastAsia" w:ascii="仿宋_GB2312" w:eastAsia="仿宋_GB2312" w:cs="仿宋_GB2312"/>
          <w:color w:val="000000"/>
          <w:sz w:val="32"/>
          <w:szCs w:val="32"/>
        </w:rPr>
        <w:t>名运动员以上取得同一比赛名次的，核定业绩时按</w:t>
      </w:r>
      <w:r>
        <w:rPr>
          <w:rFonts w:ascii="仿宋_GB2312" w:eastAsia="仿宋_GB2312" w:cs="仿宋_GB2312"/>
          <w:color w:val="000000"/>
          <w:sz w:val="32"/>
          <w:szCs w:val="32"/>
        </w:rPr>
        <w:t>2</w:t>
      </w:r>
      <w:r>
        <w:rPr>
          <w:rFonts w:hint="eastAsia" w:ascii="仿宋_GB2312" w:eastAsia="仿宋_GB2312" w:cs="仿宋_GB2312"/>
          <w:color w:val="000000"/>
          <w:sz w:val="32"/>
          <w:szCs w:val="32"/>
        </w:rPr>
        <w:t>倍计算该比赛成绩。</w:t>
      </w:r>
    </w:p>
    <w:p w14:paraId="07044AAA">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8.</w:t>
      </w:r>
      <w:r>
        <w:rPr>
          <w:rFonts w:hint="eastAsia" w:ascii="仿宋_GB2312" w:eastAsia="仿宋_GB2312" w:cs="仿宋_GB2312"/>
          <w:color w:val="000000"/>
          <w:sz w:val="32"/>
          <w:szCs w:val="32"/>
        </w:rPr>
        <w:t>输送人数核算标准</w:t>
      </w:r>
    </w:p>
    <w:p w14:paraId="12033111">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）输送系指向上一级训练组织输送，同一训练层次或在同一训练层次中更换教练人选，不能算作输送。</w:t>
      </w:r>
    </w:p>
    <w:p w14:paraId="158F3879">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）由业余体校直接输送到优秀运动队的运动员，</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名按</w:t>
      </w:r>
      <w:r>
        <w:rPr>
          <w:rFonts w:ascii="仿宋_GB2312" w:eastAsia="仿宋_GB2312" w:cs="仿宋_GB2312"/>
          <w:color w:val="000000"/>
          <w:sz w:val="32"/>
          <w:szCs w:val="32"/>
        </w:rPr>
        <w:t>2</w:t>
      </w:r>
      <w:r>
        <w:rPr>
          <w:rFonts w:hint="eastAsia" w:ascii="仿宋_GB2312" w:eastAsia="仿宋_GB2312" w:cs="仿宋_GB2312"/>
          <w:color w:val="000000"/>
          <w:sz w:val="32"/>
          <w:szCs w:val="32"/>
        </w:rPr>
        <w:t>名计算。</w:t>
      </w:r>
    </w:p>
    <w:p w14:paraId="4167E9DF">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3</w:t>
      </w:r>
      <w:r>
        <w:rPr>
          <w:rFonts w:hint="eastAsia" w:ascii="仿宋_GB2312" w:eastAsia="仿宋_GB2312" w:cs="仿宋_GB2312"/>
          <w:color w:val="000000"/>
          <w:sz w:val="32"/>
          <w:szCs w:val="32"/>
        </w:rPr>
        <w:t>）未经北京市体育局主管部门同意而输送到外省市的运动员，不计算输送人数和比赛成绩。</w:t>
      </w:r>
    </w:p>
    <w:p w14:paraId="355B9CF7">
      <w:pPr>
        <w:spacing w:line="560" w:lineRule="exact"/>
        <w:ind w:firstLine="640" w:firstLineChars="200"/>
        <w:rPr>
          <w:rFonts w:ascii="仿宋_GB2312" w:eastAsia="仿宋_GB2312"/>
          <w:b/>
          <w:bCs/>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4</w:t>
      </w:r>
      <w:r>
        <w:rPr>
          <w:rFonts w:hint="eastAsia" w:ascii="仿宋_GB2312" w:eastAsia="仿宋_GB2312" w:cs="仿宋_GB2312"/>
          <w:color w:val="000000"/>
          <w:sz w:val="32"/>
          <w:szCs w:val="32"/>
        </w:rPr>
        <w:t>）输送人数计算范围为：</w:t>
      </w:r>
    </w:p>
    <w:p w14:paraId="766ED1B5">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①与市体育局所属优秀运动队正式办理入队手续（签订聘用合同）并代表北京注册的运动员。</w:t>
      </w:r>
    </w:p>
    <w:p w14:paraId="617C68E1">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②经市体育局训练部门认定的二级运动班运动员。</w:t>
      </w:r>
    </w:p>
    <w:p w14:paraId="1C81715C">
      <w:pPr>
        <w:spacing w:line="560" w:lineRule="exact"/>
        <w:ind w:firstLine="640" w:firstLineChars="200"/>
        <w:rPr>
          <w:rFonts w:ascii="仿宋_GB2312" w:eastAsia="仿宋_GB2312"/>
          <w:color w:val="000000"/>
          <w:sz w:val="32"/>
          <w:szCs w:val="32"/>
          <w:u w:val="single"/>
        </w:rPr>
      </w:pPr>
      <w:r>
        <w:rPr>
          <w:rFonts w:hint="eastAsia" w:ascii="仿宋_GB2312" w:eastAsia="仿宋_GB2312" w:cs="仿宋_GB2312"/>
          <w:color w:val="000000"/>
          <w:sz w:val="32"/>
          <w:szCs w:val="32"/>
        </w:rPr>
        <w:t>③经市体育局认定的其他可纳入输送人数计算范围内的运动员。</w:t>
      </w:r>
    </w:p>
    <w:p w14:paraId="38AA6520">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9.</w:t>
      </w:r>
      <w:r>
        <w:rPr>
          <w:rFonts w:hint="eastAsia" w:ascii="仿宋_GB2312" w:eastAsia="仿宋_GB2312" w:cs="仿宋_GB2312"/>
          <w:color w:val="000000"/>
          <w:sz w:val="32"/>
          <w:szCs w:val="32"/>
        </w:rPr>
        <w:t>各区业余体校教练员从外省市引进的优秀运动员，被本市优秀运动队聘用的，其带训该运动员的时间可不做要求。</w:t>
      </w:r>
    </w:p>
    <w:p w14:paraId="0189774C">
      <w:pPr>
        <w:spacing w:line="560" w:lineRule="exact"/>
        <w:ind w:firstLine="640" w:firstLineChars="200"/>
        <w:rPr>
          <w:rFonts w:ascii="仿宋_GB2312" w:eastAsia="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外省调京人员，按调京后所取得的工作业绩作为申报业绩，其中调入优秀运动队的教练员，视工作业绩情况进行综合评定。</w:t>
      </w:r>
    </w:p>
    <w:p w14:paraId="756E972C">
      <w:pPr>
        <w:spacing w:line="540" w:lineRule="exact"/>
        <w:ind w:firstLine="640" w:firstLineChars="200"/>
        <w:rPr>
          <w:rFonts w:ascii="楷体" w:hAnsi="楷体" w:eastAsia="楷体"/>
          <w:color w:val="000000"/>
          <w:sz w:val="32"/>
          <w:szCs w:val="32"/>
        </w:rPr>
      </w:pPr>
      <w:r>
        <w:rPr>
          <w:rFonts w:hint="eastAsia" w:ascii="楷体" w:hAnsi="楷体" w:eastAsia="楷体" w:cs="楷体"/>
          <w:sz w:val="32"/>
          <w:szCs w:val="32"/>
        </w:rPr>
        <w:t>（三）出现兴奋剂违规事件教练员的职称评定问题</w:t>
      </w:r>
    </w:p>
    <w:p w14:paraId="4BEA0F8E">
      <w:pPr>
        <w:spacing w:line="560" w:lineRule="exact"/>
        <w:ind w:left="64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处于禁赛期的教练员取消竞技体育教练员职称申报资格。</w:t>
      </w:r>
    </w:p>
    <w:p w14:paraId="6A128E9B">
      <w:pPr>
        <w:spacing w:line="5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情节严重的，在禁赛期满后</w:t>
      </w:r>
      <w:r>
        <w:rPr>
          <w:rFonts w:ascii="仿宋_GB2312" w:eastAsia="仿宋_GB2312" w:cs="仿宋_GB2312"/>
          <w:sz w:val="32"/>
          <w:szCs w:val="32"/>
        </w:rPr>
        <w:t>4</w:t>
      </w:r>
      <w:r>
        <w:rPr>
          <w:rFonts w:hint="eastAsia" w:ascii="仿宋_GB2312" w:eastAsia="仿宋_GB2312" w:cs="仿宋_GB2312"/>
          <w:sz w:val="32"/>
          <w:szCs w:val="32"/>
        </w:rPr>
        <w:t>年内，取消竞技体育教练员职称申报资格。</w:t>
      </w:r>
    </w:p>
    <w:p w14:paraId="078148F7">
      <w:pPr>
        <w:spacing w:line="560" w:lineRule="exact"/>
        <w:ind w:firstLine="640" w:firstLineChars="200"/>
        <w:rPr>
          <w:rFonts w:ascii="黑体" w:hAnsi="黑体" w:eastAsia="黑体"/>
          <w:sz w:val="32"/>
          <w:szCs w:val="32"/>
        </w:rPr>
      </w:pPr>
      <w:r>
        <w:rPr>
          <w:rFonts w:ascii="仿宋_GB2312" w:eastAsia="仿宋_GB2312" w:cs="仿宋_GB2312"/>
          <w:sz w:val="32"/>
          <w:szCs w:val="32"/>
        </w:rPr>
        <w:t>3.</w:t>
      </w:r>
      <w:r>
        <w:rPr>
          <w:rFonts w:hint="eastAsia" w:ascii="仿宋_GB2312" w:eastAsia="仿宋_GB2312" w:cs="仿宋_GB2312"/>
          <w:sz w:val="32"/>
          <w:szCs w:val="32"/>
        </w:rPr>
        <w:t>上述情况依据对运动员实施注册管理的全国性体育社会团体等有关单位的兴奋剂违规处罚决定界定。</w:t>
      </w:r>
    </w:p>
    <w:p w14:paraId="75C7D1B0">
      <w:pPr>
        <w:spacing w:line="560" w:lineRule="exact"/>
        <w:ind w:firstLine="645"/>
        <w:rPr>
          <w:rFonts w:ascii="黑体" w:hAnsi="黑体" w:eastAsia="黑体"/>
          <w:sz w:val="32"/>
          <w:szCs w:val="32"/>
        </w:rPr>
      </w:pPr>
      <w:r>
        <w:rPr>
          <w:rFonts w:hint="eastAsia" w:ascii="黑体" w:hAnsi="黑体" w:eastAsia="黑体" w:cs="黑体"/>
          <w:sz w:val="32"/>
          <w:szCs w:val="32"/>
        </w:rPr>
        <w:t>六、其他有关问题的说明</w:t>
      </w:r>
    </w:p>
    <w:p w14:paraId="292550BF">
      <w:pPr>
        <w:spacing w:line="560" w:lineRule="exact"/>
        <w:ind w:firstLine="645"/>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《标准》中凡涉及有“以上”、“至少”、“以下”的，均含本数量级或层级。</w:t>
      </w:r>
    </w:p>
    <w:p w14:paraId="16C1190A">
      <w:pPr>
        <w:spacing w:line="560" w:lineRule="exact"/>
        <w:ind w:firstLine="645"/>
        <w:rPr>
          <w:rFonts w:ascii="仿宋_GB2312" w:hAnsi="黑体" w:eastAsia="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竞技体育教练员《教练员岗位培训合格证书》有关要求按相关文件规定执行。</w:t>
      </w:r>
    </w:p>
    <w:p w14:paraId="363B3EB0">
      <w:pPr>
        <w:spacing w:line="560" w:lineRule="exact"/>
        <w:ind w:firstLine="645"/>
        <w:jc w:val="left"/>
        <w:rPr>
          <w:rFonts w:ascii="黑体" w:hAnsi="黑体" w:eastAsia="黑体"/>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专业技术人员每年参加继续教育的学习时间不少于</w:t>
      </w:r>
      <w:r>
        <w:rPr>
          <w:rFonts w:ascii="仿宋_GB2312" w:hAnsi="黑体" w:eastAsia="仿宋_GB2312" w:cs="仿宋_GB2312"/>
          <w:sz w:val="32"/>
          <w:szCs w:val="32"/>
        </w:rPr>
        <w:t>90</w:t>
      </w:r>
      <w:r>
        <w:rPr>
          <w:rFonts w:hint="eastAsia" w:ascii="仿宋_GB2312" w:hAnsi="黑体" w:eastAsia="仿宋_GB2312" w:cs="仿宋_GB2312"/>
          <w:sz w:val="32"/>
          <w:szCs w:val="32"/>
        </w:rPr>
        <w:t>学时。</w:t>
      </w:r>
    </w:p>
    <w:p w14:paraId="75EFB8BF">
      <w:pPr>
        <w:spacing w:line="560" w:lineRule="exact"/>
        <w:ind w:firstLine="645"/>
        <w:jc w:val="left"/>
        <w:rPr>
          <w:rFonts w:ascii="仿宋_GB2312" w:hAnsi="黑体" w:eastAsia="仿宋_GB2312"/>
          <w:sz w:val="32"/>
          <w:szCs w:val="32"/>
        </w:rPr>
      </w:pPr>
      <w:r>
        <w:rPr>
          <w:rFonts w:ascii="仿宋_GB2312" w:hAnsi="黑体" w:eastAsia="仿宋_GB2312" w:cs="仿宋_GB2312"/>
          <w:sz w:val="32"/>
          <w:szCs w:val="32"/>
        </w:rPr>
        <w:t>4.</w:t>
      </w:r>
      <w:r>
        <w:rPr>
          <w:rFonts w:hint="eastAsia" w:ascii="仿宋_GB2312" w:hAnsi="黑体" w:eastAsia="仿宋_GB2312" w:cs="仿宋_GB2312"/>
          <w:sz w:val="32"/>
          <w:szCs w:val="32"/>
        </w:rPr>
        <w:t>竞技体育教练员任职年限计算截止时间为申报年度的</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14:paraId="7DB6371D">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color w:val="000000"/>
          <w:sz w:val="32"/>
          <w:szCs w:val="32"/>
        </w:rPr>
        <w:t>申报人须具备国家承认的相应学历。</w:t>
      </w:r>
      <w:r>
        <w:rPr>
          <w:rFonts w:hint="eastAsia" w:ascii="仿宋_GB2312" w:hAnsi="仿宋" w:eastAsia="仿宋_GB2312" w:cs="仿宋_GB2312"/>
          <w:sz w:val="32"/>
          <w:szCs w:val="32"/>
        </w:rPr>
        <w:t>对取得部队院校学历的，申报人员在校学习期间须为军人身份。</w:t>
      </w:r>
    </w:p>
    <w:p w14:paraId="73618107">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申报人资格认定</w:t>
      </w:r>
    </w:p>
    <w:p w14:paraId="75CE2AF0">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北京市竞技体育教练员专业技术资格评审施行社会化评审，申报人从事教练员的任职年限以取得原技术等级后与所在单位签订教练员岗位聘用合同的时间为起始时间，所签订的岗位聘用合同年限须满足或累计满足申报等级的申报条件。</w:t>
      </w:r>
    </w:p>
    <w:p w14:paraId="13A6D5B5">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）申报人为优秀运动队退役运动员时，其任教练员工作起始时间以正式退役后聘用在教练员岗位的时间开始计算。</w:t>
      </w:r>
    </w:p>
    <w:p w14:paraId="284728C1">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承担竞技体育后备人才培养任务是指社会体育俱乐部与市级或区级体育行政部门（训练单位）签订合作协议，其中申报人是指在该俱乐部中直接从事合作项目竞技体育教学训练工作的专职教练员（须与该俱乐部签订聘用合同，按时缴纳社会保险）。申报人提交的相关申报材料须经市或区级体育行政部门（训练单位）盖章确认同意。申报项目涉及高危项目的，须按规定取得国家体育行业职业资格证书。</w:t>
      </w:r>
    </w:p>
    <w:p w14:paraId="43DFD10C">
      <w:pPr>
        <w:spacing w:line="560" w:lineRule="exact"/>
        <w:ind w:firstLine="645"/>
        <w:rPr>
          <w:rFonts w:ascii="黑体" w:hAnsi="黑体" w:eastAsia="黑体"/>
          <w:sz w:val="32"/>
          <w:szCs w:val="32"/>
        </w:rPr>
      </w:pPr>
      <w:r>
        <w:rPr>
          <w:rFonts w:hint="eastAsia" w:ascii="黑体" w:hAnsi="黑体" w:eastAsia="黑体" w:cs="黑体"/>
          <w:sz w:val="32"/>
          <w:szCs w:val="32"/>
        </w:rPr>
        <w:t>七、学术造假“一票否决”</w:t>
      </w:r>
    </w:p>
    <w:p w14:paraId="728630B5">
      <w:pPr>
        <w:spacing w:line="560" w:lineRule="exact"/>
        <w:ind w:firstLine="640" w:firstLineChars="200"/>
        <w:rPr>
          <w:rFonts w:ascii="仿宋_GB2312" w:hAnsi="宋体" w:eastAsia="仿宋_GB2312"/>
          <w:color w:val="000000"/>
          <w:kern w:val="0"/>
          <w:sz w:val="32"/>
          <w:szCs w:val="32"/>
        </w:rPr>
      </w:pPr>
      <w:r>
        <w:rPr>
          <w:rFonts w:hint="eastAsia" w:ascii="仿宋_GB2312" w:hAnsi="仿宋" w:eastAsia="仿宋_GB2312" w:cs="仿宋_GB2312"/>
          <w:sz w:val="32"/>
          <w:szCs w:val="32"/>
        </w:rPr>
        <w:t>申报人对个人申报材料负责，如弄虚作假将“一票否决”。</w:t>
      </w:r>
      <w:r>
        <w:rPr>
          <w:rFonts w:hint="eastAsia" w:ascii="仿宋_GB2312" w:eastAsia="仿宋_GB2312" w:cs="仿宋_GB2312"/>
          <w:sz w:val="32"/>
          <w:szCs w:val="32"/>
        </w:rPr>
        <w:t>本市职称评审工作已采取全程网上申报，支持职称、学历、社保等多项信息数据调取，</w:t>
      </w:r>
      <w:r>
        <w:rPr>
          <w:rFonts w:hint="eastAsia" w:ascii="仿宋_GB2312" w:hAnsi="仿宋" w:eastAsia="仿宋_GB2312" w:cs="仿宋_GB2312"/>
          <w:sz w:val="32"/>
          <w:szCs w:val="32"/>
        </w:rPr>
        <w:t>在职称申报、推荐、审核等环节提供虚假材料、</w:t>
      </w:r>
      <w:r>
        <w:rPr>
          <w:rFonts w:hint="eastAsia" w:ascii="仿宋_GB2312" w:hAnsi="宋体" w:eastAsia="仿宋_GB2312" w:cs="仿宋_GB2312"/>
          <w:color w:val="000000"/>
          <w:kern w:val="0"/>
          <w:sz w:val="32"/>
          <w:szCs w:val="32"/>
        </w:rPr>
        <w:t>剽窃他人作品和学术成果或者采取其他不正当手段的，将被取消申报资格；已取得职称的，撤销职称，记入职称评审诚信档案库，纳入全国信用信息共享平台，记录期限为</w:t>
      </w: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年；情节严重的</w:t>
      </w: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年内取消职称及岗位晋升资格。</w:t>
      </w:r>
    </w:p>
    <w:sectPr>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213EE8"/>
    <w:multiLevelType w:val="multilevel"/>
    <w:tmpl w:val="75213EE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8D5"/>
    <w:rsid w:val="00000801"/>
    <w:rsid w:val="0000112A"/>
    <w:rsid w:val="000025EF"/>
    <w:rsid w:val="000039FD"/>
    <w:rsid w:val="00003E74"/>
    <w:rsid w:val="000063B4"/>
    <w:rsid w:val="000104E6"/>
    <w:rsid w:val="0001449C"/>
    <w:rsid w:val="000144EA"/>
    <w:rsid w:val="00015F01"/>
    <w:rsid w:val="000169AB"/>
    <w:rsid w:val="000172C4"/>
    <w:rsid w:val="00017FF3"/>
    <w:rsid w:val="0002085C"/>
    <w:rsid w:val="00020961"/>
    <w:rsid w:val="00021D5C"/>
    <w:rsid w:val="0002335E"/>
    <w:rsid w:val="0002349C"/>
    <w:rsid w:val="00024CB7"/>
    <w:rsid w:val="0002714C"/>
    <w:rsid w:val="00027417"/>
    <w:rsid w:val="00030B38"/>
    <w:rsid w:val="00030CED"/>
    <w:rsid w:val="00033A6B"/>
    <w:rsid w:val="0003435B"/>
    <w:rsid w:val="00035144"/>
    <w:rsid w:val="00037CB9"/>
    <w:rsid w:val="000406AC"/>
    <w:rsid w:val="000417F0"/>
    <w:rsid w:val="00044A8A"/>
    <w:rsid w:val="00045D19"/>
    <w:rsid w:val="00045E28"/>
    <w:rsid w:val="000500C6"/>
    <w:rsid w:val="00051238"/>
    <w:rsid w:val="00051C64"/>
    <w:rsid w:val="00052F1F"/>
    <w:rsid w:val="00054D67"/>
    <w:rsid w:val="0005524B"/>
    <w:rsid w:val="000563F4"/>
    <w:rsid w:val="0005791D"/>
    <w:rsid w:val="00060AB5"/>
    <w:rsid w:val="00062147"/>
    <w:rsid w:val="00062832"/>
    <w:rsid w:val="00070718"/>
    <w:rsid w:val="00071D7F"/>
    <w:rsid w:val="0007631D"/>
    <w:rsid w:val="00077913"/>
    <w:rsid w:val="000803A9"/>
    <w:rsid w:val="0008300B"/>
    <w:rsid w:val="0008475D"/>
    <w:rsid w:val="00087E5D"/>
    <w:rsid w:val="00091420"/>
    <w:rsid w:val="0009343E"/>
    <w:rsid w:val="00097A21"/>
    <w:rsid w:val="000A03B8"/>
    <w:rsid w:val="000A28A8"/>
    <w:rsid w:val="000A39FE"/>
    <w:rsid w:val="000A677C"/>
    <w:rsid w:val="000B129D"/>
    <w:rsid w:val="000B14C5"/>
    <w:rsid w:val="000B22D6"/>
    <w:rsid w:val="000B2962"/>
    <w:rsid w:val="000B357C"/>
    <w:rsid w:val="000B74D8"/>
    <w:rsid w:val="000C313E"/>
    <w:rsid w:val="000C573F"/>
    <w:rsid w:val="000D15C0"/>
    <w:rsid w:val="000D314C"/>
    <w:rsid w:val="000D4197"/>
    <w:rsid w:val="000D76F2"/>
    <w:rsid w:val="000E1182"/>
    <w:rsid w:val="000E3330"/>
    <w:rsid w:val="000E3FF5"/>
    <w:rsid w:val="000E438C"/>
    <w:rsid w:val="000E441D"/>
    <w:rsid w:val="000E61CC"/>
    <w:rsid w:val="000F11FC"/>
    <w:rsid w:val="000F2401"/>
    <w:rsid w:val="000F2EFE"/>
    <w:rsid w:val="000F3F1A"/>
    <w:rsid w:val="000F5D21"/>
    <w:rsid w:val="000F6A80"/>
    <w:rsid w:val="001009C8"/>
    <w:rsid w:val="00101880"/>
    <w:rsid w:val="001025A2"/>
    <w:rsid w:val="001026E5"/>
    <w:rsid w:val="0010410F"/>
    <w:rsid w:val="001043E2"/>
    <w:rsid w:val="001069AF"/>
    <w:rsid w:val="001071F7"/>
    <w:rsid w:val="001079B7"/>
    <w:rsid w:val="00110594"/>
    <w:rsid w:val="001111C5"/>
    <w:rsid w:val="0011179D"/>
    <w:rsid w:val="001119D2"/>
    <w:rsid w:val="001126AC"/>
    <w:rsid w:val="00113AC0"/>
    <w:rsid w:val="00113D09"/>
    <w:rsid w:val="00116100"/>
    <w:rsid w:val="00120834"/>
    <w:rsid w:val="00122E72"/>
    <w:rsid w:val="00125395"/>
    <w:rsid w:val="00126948"/>
    <w:rsid w:val="00126AA0"/>
    <w:rsid w:val="00127781"/>
    <w:rsid w:val="0013157A"/>
    <w:rsid w:val="001354D5"/>
    <w:rsid w:val="00135705"/>
    <w:rsid w:val="00135B08"/>
    <w:rsid w:val="00140612"/>
    <w:rsid w:val="00140644"/>
    <w:rsid w:val="00141D1E"/>
    <w:rsid w:val="00142405"/>
    <w:rsid w:val="00143C9B"/>
    <w:rsid w:val="0014427D"/>
    <w:rsid w:val="00146056"/>
    <w:rsid w:val="001466C2"/>
    <w:rsid w:val="0015070B"/>
    <w:rsid w:val="001548E5"/>
    <w:rsid w:val="00156A91"/>
    <w:rsid w:val="001609BC"/>
    <w:rsid w:val="00160C1E"/>
    <w:rsid w:val="001647EB"/>
    <w:rsid w:val="0016730B"/>
    <w:rsid w:val="00170C6E"/>
    <w:rsid w:val="00173025"/>
    <w:rsid w:val="00173090"/>
    <w:rsid w:val="0017418A"/>
    <w:rsid w:val="00174D79"/>
    <w:rsid w:val="00176D9F"/>
    <w:rsid w:val="00177594"/>
    <w:rsid w:val="00180ED4"/>
    <w:rsid w:val="00180F50"/>
    <w:rsid w:val="001815E7"/>
    <w:rsid w:val="00182377"/>
    <w:rsid w:val="001827A1"/>
    <w:rsid w:val="00184919"/>
    <w:rsid w:val="00187390"/>
    <w:rsid w:val="00191190"/>
    <w:rsid w:val="0019255A"/>
    <w:rsid w:val="00192D8D"/>
    <w:rsid w:val="0019327D"/>
    <w:rsid w:val="001942B4"/>
    <w:rsid w:val="00195B90"/>
    <w:rsid w:val="001A04B4"/>
    <w:rsid w:val="001A1206"/>
    <w:rsid w:val="001A18C2"/>
    <w:rsid w:val="001A1D27"/>
    <w:rsid w:val="001A2564"/>
    <w:rsid w:val="001A28CB"/>
    <w:rsid w:val="001A393F"/>
    <w:rsid w:val="001A3BE2"/>
    <w:rsid w:val="001B13A8"/>
    <w:rsid w:val="001B6E0A"/>
    <w:rsid w:val="001C02B7"/>
    <w:rsid w:val="001C0489"/>
    <w:rsid w:val="001C1255"/>
    <w:rsid w:val="001C16EB"/>
    <w:rsid w:val="001C2ECA"/>
    <w:rsid w:val="001C3B28"/>
    <w:rsid w:val="001C53BD"/>
    <w:rsid w:val="001C5F71"/>
    <w:rsid w:val="001D0B1E"/>
    <w:rsid w:val="001D2C2C"/>
    <w:rsid w:val="001D46C2"/>
    <w:rsid w:val="001D52E4"/>
    <w:rsid w:val="001D60A0"/>
    <w:rsid w:val="001E45BA"/>
    <w:rsid w:val="001E480A"/>
    <w:rsid w:val="001F06C0"/>
    <w:rsid w:val="001F1304"/>
    <w:rsid w:val="001F23DE"/>
    <w:rsid w:val="001F292A"/>
    <w:rsid w:val="001F313E"/>
    <w:rsid w:val="001F369F"/>
    <w:rsid w:val="001F3EFD"/>
    <w:rsid w:val="001F54CE"/>
    <w:rsid w:val="001F7064"/>
    <w:rsid w:val="00200CB6"/>
    <w:rsid w:val="00200E51"/>
    <w:rsid w:val="00201175"/>
    <w:rsid w:val="0020297D"/>
    <w:rsid w:val="00204C10"/>
    <w:rsid w:val="00205F2A"/>
    <w:rsid w:val="00212B34"/>
    <w:rsid w:val="002142BD"/>
    <w:rsid w:val="00215C31"/>
    <w:rsid w:val="002160AE"/>
    <w:rsid w:val="002172CD"/>
    <w:rsid w:val="00220964"/>
    <w:rsid w:val="00220DF9"/>
    <w:rsid w:val="002212C4"/>
    <w:rsid w:val="00227C22"/>
    <w:rsid w:val="00230541"/>
    <w:rsid w:val="0023165C"/>
    <w:rsid w:val="00231ED1"/>
    <w:rsid w:val="002336F3"/>
    <w:rsid w:val="0023549B"/>
    <w:rsid w:val="002373DF"/>
    <w:rsid w:val="002402DE"/>
    <w:rsid w:val="002409FD"/>
    <w:rsid w:val="00240AB5"/>
    <w:rsid w:val="00243CDD"/>
    <w:rsid w:val="00244472"/>
    <w:rsid w:val="00245AB5"/>
    <w:rsid w:val="00246EA3"/>
    <w:rsid w:val="00247CF9"/>
    <w:rsid w:val="00250866"/>
    <w:rsid w:val="00253BCA"/>
    <w:rsid w:val="002557FC"/>
    <w:rsid w:val="00256012"/>
    <w:rsid w:val="00264643"/>
    <w:rsid w:val="00265261"/>
    <w:rsid w:val="00265AF7"/>
    <w:rsid w:val="0027033C"/>
    <w:rsid w:val="00274480"/>
    <w:rsid w:val="00274639"/>
    <w:rsid w:val="00274732"/>
    <w:rsid w:val="00275FAF"/>
    <w:rsid w:val="00276D36"/>
    <w:rsid w:val="00283352"/>
    <w:rsid w:val="00285DC8"/>
    <w:rsid w:val="00286035"/>
    <w:rsid w:val="00286581"/>
    <w:rsid w:val="00293712"/>
    <w:rsid w:val="00293C4F"/>
    <w:rsid w:val="0029795A"/>
    <w:rsid w:val="00297F0F"/>
    <w:rsid w:val="002A0777"/>
    <w:rsid w:val="002A26C7"/>
    <w:rsid w:val="002A5429"/>
    <w:rsid w:val="002A6358"/>
    <w:rsid w:val="002B0307"/>
    <w:rsid w:val="002B24FC"/>
    <w:rsid w:val="002B7978"/>
    <w:rsid w:val="002C33A8"/>
    <w:rsid w:val="002C369A"/>
    <w:rsid w:val="002C4B83"/>
    <w:rsid w:val="002C59FF"/>
    <w:rsid w:val="002C6367"/>
    <w:rsid w:val="002E2614"/>
    <w:rsid w:val="002E5F1E"/>
    <w:rsid w:val="002E7B7B"/>
    <w:rsid w:val="002F1D21"/>
    <w:rsid w:val="002F2F7B"/>
    <w:rsid w:val="002F56A8"/>
    <w:rsid w:val="002F6E5B"/>
    <w:rsid w:val="002F710D"/>
    <w:rsid w:val="002F7677"/>
    <w:rsid w:val="003001EC"/>
    <w:rsid w:val="00304BC5"/>
    <w:rsid w:val="00306A65"/>
    <w:rsid w:val="00311EE0"/>
    <w:rsid w:val="003144CB"/>
    <w:rsid w:val="0031505E"/>
    <w:rsid w:val="00315C3B"/>
    <w:rsid w:val="00320894"/>
    <w:rsid w:val="00322023"/>
    <w:rsid w:val="00323D1C"/>
    <w:rsid w:val="00324554"/>
    <w:rsid w:val="00325129"/>
    <w:rsid w:val="00327CC7"/>
    <w:rsid w:val="0033539A"/>
    <w:rsid w:val="0033603F"/>
    <w:rsid w:val="00340DEC"/>
    <w:rsid w:val="003412E5"/>
    <w:rsid w:val="00352950"/>
    <w:rsid w:val="0036099D"/>
    <w:rsid w:val="00361201"/>
    <w:rsid w:val="00361EA1"/>
    <w:rsid w:val="003628E0"/>
    <w:rsid w:val="00362D29"/>
    <w:rsid w:val="003639E2"/>
    <w:rsid w:val="0036466F"/>
    <w:rsid w:val="00366991"/>
    <w:rsid w:val="00366EF1"/>
    <w:rsid w:val="00370581"/>
    <w:rsid w:val="00372DE7"/>
    <w:rsid w:val="00374FBC"/>
    <w:rsid w:val="00380D34"/>
    <w:rsid w:val="003839EE"/>
    <w:rsid w:val="00385AE8"/>
    <w:rsid w:val="003872D7"/>
    <w:rsid w:val="00387350"/>
    <w:rsid w:val="003877D7"/>
    <w:rsid w:val="00390395"/>
    <w:rsid w:val="003910A4"/>
    <w:rsid w:val="00396079"/>
    <w:rsid w:val="003A0B80"/>
    <w:rsid w:val="003A19F9"/>
    <w:rsid w:val="003A1A6C"/>
    <w:rsid w:val="003A2F25"/>
    <w:rsid w:val="003A2F3D"/>
    <w:rsid w:val="003A649B"/>
    <w:rsid w:val="003A65CE"/>
    <w:rsid w:val="003A69E9"/>
    <w:rsid w:val="003A73C5"/>
    <w:rsid w:val="003B1416"/>
    <w:rsid w:val="003B3B55"/>
    <w:rsid w:val="003B77E2"/>
    <w:rsid w:val="003C0908"/>
    <w:rsid w:val="003C25EF"/>
    <w:rsid w:val="003C42CA"/>
    <w:rsid w:val="003C459F"/>
    <w:rsid w:val="003C4C4D"/>
    <w:rsid w:val="003C4E05"/>
    <w:rsid w:val="003D26F1"/>
    <w:rsid w:val="003D4D22"/>
    <w:rsid w:val="003E1654"/>
    <w:rsid w:val="003E37B8"/>
    <w:rsid w:val="003E55E0"/>
    <w:rsid w:val="003E5639"/>
    <w:rsid w:val="003E7A3A"/>
    <w:rsid w:val="003F2451"/>
    <w:rsid w:val="003F2E5B"/>
    <w:rsid w:val="003F3880"/>
    <w:rsid w:val="003F62EB"/>
    <w:rsid w:val="003F7E2C"/>
    <w:rsid w:val="00401C31"/>
    <w:rsid w:val="0040227A"/>
    <w:rsid w:val="00403447"/>
    <w:rsid w:val="0041076A"/>
    <w:rsid w:val="00412075"/>
    <w:rsid w:val="00414761"/>
    <w:rsid w:val="00417953"/>
    <w:rsid w:val="00422FB6"/>
    <w:rsid w:val="0042328D"/>
    <w:rsid w:val="00423575"/>
    <w:rsid w:val="0042602F"/>
    <w:rsid w:val="0042742D"/>
    <w:rsid w:val="004276F1"/>
    <w:rsid w:val="00427BA0"/>
    <w:rsid w:val="0043382B"/>
    <w:rsid w:val="00434860"/>
    <w:rsid w:val="004365C5"/>
    <w:rsid w:val="0044291F"/>
    <w:rsid w:val="00442F32"/>
    <w:rsid w:val="0044349A"/>
    <w:rsid w:val="004437E0"/>
    <w:rsid w:val="00450728"/>
    <w:rsid w:val="0045303E"/>
    <w:rsid w:val="004532E2"/>
    <w:rsid w:val="00454D6C"/>
    <w:rsid w:val="004556DB"/>
    <w:rsid w:val="00461EE2"/>
    <w:rsid w:val="00462BAE"/>
    <w:rsid w:val="0047064F"/>
    <w:rsid w:val="00471E48"/>
    <w:rsid w:val="0047508A"/>
    <w:rsid w:val="00475558"/>
    <w:rsid w:val="00482BF7"/>
    <w:rsid w:val="00485D11"/>
    <w:rsid w:val="004864EF"/>
    <w:rsid w:val="0048700A"/>
    <w:rsid w:val="004900DF"/>
    <w:rsid w:val="004929BA"/>
    <w:rsid w:val="004940DD"/>
    <w:rsid w:val="00497907"/>
    <w:rsid w:val="004A2317"/>
    <w:rsid w:val="004A3771"/>
    <w:rsid w:val="004A4248"/>
    <w:rsid w:val="004A4A56"/>
    <w:rsid w:val="004B130D"/>
    <w:rsid w:val="004B2528"/>
    <w:rsid w:val="004B26BE"/>
    <w:rsid w:val="004B2FF3"/>
    <w:rsid w:val="004B4ED9"/>
    <w:rsid w:val="004B5038"/>
    <w:rsid w:val="004B6046"/>
    <w:rsid w:val="004B6B4C"/>
    <w:rsid w:val="004B7A4E"/>
    <w:rsid w:val="004C20C7"/>
    <w:rsid w:val="004C2A9C"/>
    <w:rsid w:val="004C4AC7"/>
    <w:rsid w:val="004D129A"/>
    <w:rsid w:val="004D345F"/>
    <w:rsid w:val="004D5153"/>
    <w:rsid w:val="004D52D2"/>
    <w:rsid w:val="004D578B"/>
    <w:rsid w:val="004D6383"/>
    <w:rsid w:val="004D69F1"/>
    <w:rsid w:val="004D7D2B"/>
    <w:rsid w:val="004E1AC4"/>
    <w:rsid w:val="004E50E3"/>
    <w:rsid w:val="004E5180"/>
    <w:rsid w:val="004E53D0"/>
    <w:rsid w:val="004F1C25"/>
    <w:rsid w:val="004F3533"/>
    <w:rsid w:val="00500931"/>
    <w:rsid w:val="00502979"/>
    <w:rsid w:val="00503E52"/>
    <w:rsid w:val="00506774"/>
    <w:rsid w:val="005113A4"/>
    <w:rsid w:val="00521CB6"/>
    <w:rsid w:val="0053166D"/>
    <w:rsid w:val="005319E3"/>
    <w:rsid w:val="0053542C"/>
    <w:rsid w:val="005418E5"/>
    <w:rsid w:val="00547E31"/>
    <w:rsid w:val="0055258C"/>
    <w:rsid w:val="00552C12"/>
    <w:rsid w:val="00556537"/>
    <w:rsid w:val="00557150"/>
    <w:rsid w:val="00557542"/>
    <w:rsid w:val="00561D55"/>
    <w:rsid w:val="005654D7"/>
    <w:rsid w:val="00565943"/>
    <w:rsid w:val="005705EF"/>
    <w:rsid w:val="00571A02"/>
    <w:rsid w:val="0057273C"/>
    <w:rsid w:val="00572F10"/>
    <w:rsid w:val="00575E26"/>
    <w:rsid w:val="00577C28"/>
    <w:rsid w:val="005803FB"/>
    <w:rsid w:val="005824D4"/>
    <w:rsid w:val="0058605B"/>
    <w:rsid w:val="0058704B"/>
    <w:rsid w:val="00593AC4"/>
    <w:rsid w:val="00595017"/>
    <w:rsid w:val="005953A0"/>
    <w:rsid w:val="005957B5"/>
    <w:rsid w:val="005963D0"/>
    <w:rsid w:val="005975C3"/>
    <w:rsid w:val="005A02DB"/>
    <w:rsid w:val="005A2BAB"/>
    <w:rsid w:val="005B209E"/>
    <w:rsid w:val="005B56EA"/>
    <w:rsid w:val="005B6EF8"/>
    <w:rsid w:val="005C26A5"/>
    <w:rsid w:val="005C32D3"/>
    <w:rsid w:val="005C3C53"/>
    <w:rsid w:val="005C4BD5"/>
    <w:rsid w:val="005C7AEB"/>
    <w:rsid w:val="005D0F18"/>
    <w:rsid w:val="005D100F"/>
    <w:rsid w:val="005D35EF"/>
    <w:rsid w:val="005D3C6A"/>
    <w:rsid w:val="005D4257"/>
    <w:rsid w:val="005E0FAB"/>
    <w:rsid w:val="005E258D"/>
    <w:rsid w:val="005E4DD9"/>
    <w:rsid w:val="005E4FC3"/>
    <w:rsid w:val="005E50E6"/>
    <w:rsid w:val="005F2524"/>
    <w:rsid w:val="005F308D"/>
    <w:rsid w:val="005F40A6"/>
    <w:rsid w:val="005F5FDB"/>
    <w:rsid w:val="005F6390"/>
    <w:rsid w:val="0060199E"/>
    <w:rsid w:val="00601A59"/>
    <w:rsid w:val="00601B4B"/>
    <w:rsid w:val="00601E52"/>
    <w:rsid w:val="006065C9"/>
    <w:rsid w:val="006065CF"/>
    <w:rsid w:val="006073A9"/>
    <w:rsid w:val="00610347"/>
    <w:rsid w:val="00612ADB"/>
    <w:rsid w:val="006137B2"/>
    <w:rsid w:val="00614769"/>
    <w:rsid w:val="006153C6"/>
    <w:rsid w:val="00617507"/>
    <w:rsid w:val="006212F9"/>
    <w:rsid w:val="00623B6A"/>
    <w:rsid w:val="00623C2A"/>
    <w:rsid w:val="00624ED3"/>
    <w:rsid w:val="0062701E"/>
    <w:rsid w:val="006300A1"/>
    <w:rsid w:val="0063060F"/>
    <w:rsid w:val="00633507"/>
    <w:rsid w:val="00636BEB"/>
    <w:rsid w:val="00636F8E"/>
    <w:rsid w:val="006374B5"/>
    <w:rsid w:val="00637A63"/>
    <w:rsid w:val="006413D0"/>
    <w:rsid w:val="00650593"/>
    <w:rsid w:val="00651062"/>
    <w:rsid w:val="006515FF"/>
    <w:rsid w:val="006530F8"/>
    <w:rsid w:val="00654E31"/>
    <w:rsid w:val="00661247"/>
    <w:rsid w:val="00663ED8"/>
    <w:rsid w:val="00664982"/>
    <w:rsid w:val="00670B12"/>
    <w:rsid w:val="006735B4"/>
    <w:rsid w:val="0067463B"/>
    <w:rsid w:val="00680F90"/>
    <w:rsid w:val="00681E3A"/>
    <w:rsid w:val="006908C0"/>
    <w:rsid w:val="00691C63"/>
    <w:rsid w:val="00693F44"/>
    <w:rsid w:val="0069428A"/>
    <w:rsid w:val="006A18D5"/>
    <w:rsid w:val="006A6669"/>
    <w:rsid w:val="006B11A0"/>
    <w:rsid w:val="006B12C2"/>
    <w:rsid w:val="006B17CA"/>
    <w:rsid w:val="006C10EA"/>
    <w:rsid w:val="006C2B51"/>
    <w:rsid w:val="006C542A"/>
    <w:rsid w:val="006D04B3"/>
    <w:rsid w:val="006D1BE1"/>
    <w:rsid w:val="006D21E2"/>
    <w:rsid w:val="006D2F9A"/>
    <w:rsid w:val="006D7ED8"/>
    <w:rsid w:val="006E1529"/>
    <w:rsid w:val="006E41A3"/>
    <w:rsid w:val="006E5735"/>
    <w:rsid w:val="006E5C8C"/>
    <w:rsid w:val="006E67E2"/>
    <w:rsid w:val="006E6B46"/>
    <w:rsid w:val="006F7CAF"/>
    <w:rsid w:val="006F7D27"/>
    <w:rsid w:val="00700133"/>
    <w:rsid w:val="0070038E"/>
    <w:rsid w:val="00702717"/>
    <w:rsid w:val="00702753"/>
    <w:rsid w:val="00706783"/>
    <w:rsid w:val="0071264C"/>
    <w:rsid w:val="00713F3E"/>
    <w:rsid w:val="00713F47"/>
    <w:rsid w:val="00714281"/>
    <w:rsid w:val="00714D11"/>
    <w:rsid w:val="00723AA6"/>
    <w:rsid w:val="00724625"/>
    <w:rsid w:val="007258F6"/>
    <w:rsid w:val="00726659"/>
    <w:rsid w:val="007267D0"/>
    <w:rsid w:val="00732384"/>
    <w:rsid w:val="007323A2"/>
    <w:rsid w:val="00734703"/>
    <w:rsid w:val="0073561F"/>
    <w:rsid w:val="007373CB"/>
    <w:rsid w:val="00740FBE"/>
    <w:rsid w:val="0074406B"/>
    <w:rsid w:val="007469BF"/>
    <w:rsid w:val="007509B7"/>
    <w:rsid w:val="00752504"/>
    <w:rsid w:val="00753E9E"/>
    <w:rsid w:val="00755429"/>
    <w:rsid w:val="00755449"/>
    <w:rsid w:val="00757D3D"/>
    <w:rsid w:val="00762369"/>
    <w:rsid w:val="00762FF3"/>
    <w:rsid w:val="00763E1D"/>
    <w:rsid w:val="00763F7B"/>
    <w:rsid w:val="007664E3"/>
    <w:rsid w:val="007670B0"/>
    <w:rsid w:val="0076734B"/>
    <w:rsid w:val="007675E7"/>
    <w:rsid w:val="0077097A"/>
    <w:rsid w:val="00771109"/>
    <w:rsid w:val="00772061"/>
    <w:rsid w:val="007729FD"/>
    <w:rsid w:val="00772C97"/>
    <w:rsid w:val="00775D7B"/>
    <w:rsid w:val="007823E5"/>
    <w:rsid w:val="00784852"/>
    <w:rsid w:val="00787E31"/>
    <w:rsid w:val="00787ED7"/>
    <w:rsid w:val="00790FD3"/>
    <w:rsid w:val="00791640"/>
    <w:rsid w:val="007930D0"/>
    <w:rsid w:val="007962D4"/>
    <w:rsid w:val="00796AC4"/>
    <w:rsid w:val="007975D2"/>
    <w:rsid w:val="007A0726"/>
    <w:rsid w:val="007A0F4E"/>
    <w:rsid w:val="007A18FC"/>
    <w:rsid w:val="007A3149"/>
    <w:rsid w:val="007A374B"/>
    <w:rsid w:val="007A7A6C"/>
    <w:rsid w:val="007B1108"/>
    <w:rsid w:val="007B1563"/>
    <w:rsid w:val="007B3ACC"/>
    <w:rsid w:val="007C003F"/>
    <w:rsid w:val="007C2CBA"/>
    <w:rsid w:val="007C3168"/>
    <w:rsid w:val="007C4B45"/>
    <w:rsid w:val="007D0739"/>
    <w:rsid w:val="007D2167"/>
    <w:rsid w:val="007D3A56"/>
    <w:rsid w:val="007D62AC"/>
    <w:rsid w:val="007D7DEE"/>
    <w:rsid w:val="007E0386"/>
    <w:rsid w:val="007E2FA2"/>
    <w:rsid w:val="007E4047"/>
    <w:rsid w:val="007E5B6B"/>
    <w:rsid w:val="007E5B9B"/>
    <w:rsid w:val="007F1C5D"/>
    <w:rsid w:val="007F3B0C"/>
    <w:rsid w:val="007F70B4"/>
    <w:rsid w:val="007F7561"/>
    <w:rsid w:val="007F7FE8"/>
    <w:rsid w:val="00800D53"/>
    <w:rsid w:val="008011AF"/>
    <w:rsid w:val="00802CC6"/>
    <w:rsid w:val="008037A6"/>
    <w:rsid w:val="00806788"/>
    <w:rsid w:val="00806C28"/>
    <w:rsid w:val="00806D2B"/>
    <w:rsid w:val="00806D72"/>
    <w:rsid w:val="00806E39"/>
    <w:rsid w:val="00810CD1"/>
    <w:rsid w:val="00811494"/>
    <w:rsid w:val="008153C4"/>
    <w:rsid w:val="008155AB"/>
    <w:rsid w:val="00815FAB"/>
    <w:rsid w:val="00821BC2"/>
    <w:rsid w:val="008243D3"/>
    <w:rsid w:val="008258EA"/>
    <w:rsid w:val="008267B0"/>
    <w:rsid w:val="008325A6"/>
    <w:rsid w:val="00833517"/>
    <w:rsid w:val="008339FC"/>
    <w:rsid w:val="00835E9B"/>
    <w:rsid w:val="00837293"/>
    <w:rsid w:val="008373A9"/>
    <w:rsid w:val="0083761C"/>
    <w:rsid w:val="008400DE"/>
    <w:rsid w:val="00844C4D"/>
    <w:rsid w:val="0084607D"/>
    <w:rsid w:val="00847966"/>
    <w:rsid w:val="00847D73"/>
    <w:rsid w:val="00850B23"/>
    <w:rsid w:val="008538E3"/>
    <w:rsid w:val="00854A33"/>
    <w:rsid w:val="00862FFB"/>
    <w:rsid w:val="00864956"/>
    <w:rsid w:val="00865544"/>
    <w:rsid w:val="00874918"/>
    <w:rsid w:val="008750D2"/>
    <w:rsid w:val="00875277"/>
    <w:rsid w:val="0087582D"/>
    <w:rsid w:val="00876640"/>
    <w:rsid w:val="0088156C"/>
    <w:rsid w:val="00887DBD"/>
    <w:rsid w:val="008905EA"/>
    <w:rsid w:val="0089078C"/>
    <w:rsid w:val="00891C52"/>
    <w:rsid w:val="00894ACA"/>
    <w:rsid w:val="00894BCC"/>
    <w:rsid w:val="00895294"/>
    <w:rsid w:val="00896FC0"/>
    <w:rsid w:val="008976C9"/>
    <w:rsid w:val="008A1C0A"/>
    <w:rsid w:val="008A37C3"/>
    <w:rsid w:val="008A5F38"/>
    <w:rsid w:val="008A703A"/>
    <w:rsid w:val="008B332B"/>
    <w:rsid w:val="008B70A2"/>
    <w:rsid w:val="008C00A6"/>
    <w:rsid w:val="008C146A"/>
    <w:rsid w:val="008C1E75"/>
    <w:rsid w:val="008C23D1"/>
    <w:rsid w:val="008C25C3"/>
    <w:rsid w:val="008C3793"/>
    <w:rsid w:val="008C3B60"/>
    <w:rsid w:val="008C5097"/>
    <w:rsid w:val="008C76E7"/>
    <w:rsid w:val="008D5288"/>
    <w:rsid w:val="008D636F"/>
    <w:rsid w:val="008D71CA"/>
    <w:rsid w:val="008D78FF"/>
    <w:rsid w:val="008D7DD0"/>
    <w:rsid w:val="008E00D1"/>
    <w:rsid w:val="008E1315"/>
    <w:rsid w:val="008E218F"/>
    <w:rsid w:val="008E293C"/>
    <w:rsid w:val="008E3107"/>
    <w:rsid w:val="008E4871"/>
    <w:rsid w:val="008E6BC6"/>
    <w:rsid w:val="008E7DDA"/>
    <w:rsid w:val="008F3A4A"/>
    <w:rsid w:val="008F61D2"/>
    <w:rsid w:val="008F7981"/>
    <w:rsid w:val="009006E3"/>
    <w:rsid w:val="00900A01"/>
    <w:rsid w:val="009025E6"/>
    <w:rsid w:val="009037A7"/>
    <w:rsid w:val="00903F1D"/>
    <w:rsid w:val="00907A9A"/>
    <w:rsid w:val="009104EA"/>
    <w:rsid w:val="00913753"/>
    <w:rsid w:val="0092018B"/>
    <w:rsid w:val="00921BCB"/>
    <w:rsid w:val="009224A7"/>
    <w:rsid w:val="00925C96"/>
    <w:rsid w:val="00927425"/>
    <w:rsid w:val="00930B9C"/>
    <w:rsid w:val="00930BE3"/>
    <w:rsid w:val="00932677"/>
    <w:rsid w:val="00936D53"/>
    <w:rsid w:val="009377C5"/>
    <w:rsid w:val="009456DC"/>
    <w:rsid w:val="0094572C"/>
    <w:rsid w:val="00945BCE"/>
    <w:rsid w:val="0094624A"/>
    <w:rsid w:val="0095003D"/>
    <w:rsid w:val="00950B8D"/>
    <w:rsid w:val="00951077"/>
    <w:rsid w:val="00951ACD"/>
    <w:rsid w:val="009528E7"/>
    <w:rsid w:val="00961F6A"/>
    <w:rsid w:val="009628D7"/>
    <w:rsid w:val="009631CE"/>
    <w:rsid w:val="0096349C"/>
    <w:rsid w:val="009645BF"/>
    <w:rsid w:val="009660B8"/>
    <w:rsid w:val="00966121"/>
    <w:rsid w:val="0096658C"/>
    <w:rsid w:val="00970B93"/>
    <w:rsid w:val="009719EA"/>
    <w:rsid w:val="009722CE"/>
    <w:rsid w:val="009723E9"/>
    <w:rsid w:val="009756CC"/>
    <w:rsid w:val="00975B9B"/>
    <w:rsid w:val="00977344"/>
    <w:rsid w:val="00980519"/>
    <w:rsid w:val="009849C8"/>
    <w:rsid w:val="00984D7D"/>
    <w:rsid w:val="00984F54"/>
    <w:rsid w:val="009869B2"/>
    <w:rsid w:val="00986BE9"/>
    <w:rsid w:val="00990163"/>
    <w:rsid w:val="0099039C"/>
    <w:rsid w:val="00995359"/>
    <w:rsid w:val="009956BF"/>
    <w:rsid w:val="00996ECB"/>
    <w:rsid w:val="009A2945"/>
    <w:rsid w:val="009A35ED"/>
    <w:rsid w:val="009A4102"/>
    <w:rsid w:val="009A6F32"/>
    <w:rsid w:val="009A7D73"/>
    <w:rsid w:val="009B05C6"/>
    <w:rsid w:val="009B3B4C"/>
    <w:rsid w:val="009B6195"/>
    <w:rsid w:val="009B7EBC"/>
    <w:rsid w:val="009C0775"/>
    <w:rsid w:val="009C162E"/>
    <w:rsid w:val="009C3630"/>
    <w:rsid w:val="009C5BFA"/>
    <w:rsid w:val="009C7418"/>
    <w:rsid w:val="009C7BDF"/>
    <w:rsid w:val="009C7E26"/>
    <w:rsid w:val="009D0854"/>
    <w:rsid w:val="009D1137"/>
    <w:rsid w:val="009D57D6"/>
    <w:rsid w:val="009E0CEE"/>
    <w:rsid w:val="009E3F2E"/>
    <w:rsid w:val="009E4FFF"/>
    <w:rsid w:val="009F0A60"/>
    <w:rsid w:val="009F6227"/>
    <w:rsid w:val="009F65A0"/>
    <w:rsid w:val="009F6885"/>
    <w:rsid w:val="009F7441"/>
    <w:rsid w:val="00A01235"/>
    <w:rsid w:val="00A03D9A"/>
    <w:rsid w:val="00A04BDC"/>
    <w:rsid w:val="00A0584F"/>
    <w:rsid w:val="00A07B41"/>
    <w:rsid w:val="00A1182C"/>
    <w:rsid w:val="00A1247E"/>
    <w:rsid w:val="00A15A83"/>
    <w:rsid w:val="00A20DB2"/>
    <w:rsid w:val="00A225D1"/>
    <w:rsid w:val="00A23BC1"/>
    <w:rsid w:val="00A248E2"/>
    <w:rsid w:val="00A25762"/>
    <w:rsid w:val="00A25A6B"/>
    <w:rsid w:val="00A3177C"/>
    <w:rsid w:val="00A322E9"/>
    <w:rsid w:val="00A36E2E"/>
    <w:rsid w:val="00A37A13"/>
    <w:rsid w:val="00A40ADE"/>
    <w:rsid w:val="00A40ED7"/>
    <w:rsid w:val="00A41DBC"/>
    <w:rsid w:val="00A41E33"/>
    <w:rsid w:val="00A42BD8"/>
    <w:rsid w:val="00A432F9"/>
    <w:rsid w:val="00A47235"/>
    <w:rsid w:val="00A475AA"/>
    <w:rsid w:val="00A478EF"/>
    <w:rsid w:val="00A51FD4"/>
    <w:rsid w:val="00A548DB"/>
    <w:rsid w:val="00A573AD"/>
    <w:rsid w:val="00A615D9"/>
    <w:rsid w:val="00A67F0C"/>
    <w:rsid w:val="00A70902"/>
    <w:rsid w:val="00A71DA3"/>
    <w:rsid w:val="00A73BD1"/>
    <w:rsid w:val="00A77952"/>
    <w:rsid w:val="00A83489"/>
    <w:rsid w:val="00A84B66"/>
    <w:rsid w:val="00A8510D"/>
    <w:rsid w:val="00A854F9"/>
    <w:rsid w:val="00A85A4B"/>
    <w:rsid w:val="00A86335"/>
    <w:rsid w:val="00A86FCA"/>
    <w:rsid w:val="00A906D1"/>
    <w:rsid w:val="00A91E6F"/>
    <w:rsid w:val="00A93096"/>
    <w:rsid w:val="00A9333F"/>
    <w:rsid w:val="00A939F4"/>
    <w:rsid w:val="00A94953"/>
    <w:rsid w:val="00A96E1D"/>
    <w:rsid w:val="00A974A6"/>
    <w:rsid w:val="00AA0F8C"/>
    <w:rsid w:val="00AA62CC"/>
    <w:rsid w:val="00AA7709"/>
    <w:rsid w:val="00AA7A1A"/>
    <w:rsid w:val="00AB0F7E"/>
    <w:rsid w:val="00AB1007"/>
    <w:rsid w:val="00AB1BAF"/>
    <w:rsid w:val="00AB1CF1"/>
    <w:rsid w:val="00AB256F"/>
    <w:rsid w:val="00AB347E"/>
    <w:rsid w:val="00AB47FE"/>
    <w:rsid w:val="00AB676A"/>
    <w:rsid w:val="00AC0645"/>
    <w:rsid w:val="00AC0B58"/>
    <w:rsid w:val="00AC1D5C"/>
    <w:rsid w:val="00AC442C"/>
    <w:rsid w:val="00AC6725"/>
    <w:rsid w:val="00AC6CED"/>
    <w:rsid w:val="00AC7658"/>
    <w:rsid w:val="00AC7BCE"/>
    <w:rsid w:val="00AD00B6"/>
    <w:rsid w:val="00AD087C"/>
    <w:rsid w:val="00AD0D5C"/>
    <w:rsid w:val="00AD2C2A"/>
    <w:rsid w:val="00AD38A8"/>
    <w:rsid w:val="00AD3EED"/>
    <w:rsid w:val="00AD5BAB"/>
    <w:rsid w:val="00AD614D"/>
    <w:rsid w:val="00AD7F8C"/>
    <w:rsid w:val="00AE3AB7"/>
    <w:rsid w:val="00AE4509"/>
    <w:rsid w:val="00AE511D"/>
    <w:rsid w:val="00AE56F8"/>
    <w:rsid w:val="00AE6697"/>
    <w:rsid w:val="00AE6B54"/>
    <w:rsid w:val="00AF2E34"/>
    <w:rsid w:val="00AF3C56"/>
    <w:rsid w:val="00AF4DB2"/>
    <w:rsid w:val="00AF50EF"/>
    <w:rsid w:val="00AF511A"/>
    <w:rsid w:val="00AF6B71"/>
    <w:rsid w:val="00AF79BE"/>
    <w:rsid w:val="00B046BC"/>
    <w:rsid w:val="00B12497"/>
    <w:rsid w:val="00B14C8B"/>
    <w:rsid w:val="00B14FE8"/>
    <w:rsid w:val="00B15CEF"/>
    <w:rsid w:val="00B15E24"/>
    <w:rsid w:val="00B1662F"/>
    <w:rsid w:val="00B17B2C"/>
    <w:rsid w:val="00B20474"/>
    <w:rsid w:val="00B211FE"/>
    <w:rsid w:val="00B22C83"/>
    <w:rsid w:val="00B24DA5"/>
    <w:rsid w:val="00B27B37"/>
    <w:rsid w:val="00B3159A"/>
    <w:rsid w:val="00B32A32"/>
    <w:rsid w:val="00B34863"/>
    <w:rsid w:val="00B3548E"/>
    <w:rsid w:val="00B35ABE"/>
    <w:rsid w:val="00B35B56"/>
    <w:rsid w:val="00B36CF9"/>
    <w:rsid w:val="00B4176F"/>
    <w:rsid w:val="00B43D66"/>
    <w:rsid w:val="00B46314"/>
    <w:rsid w:val="00B542AA"/>
    <w:rsid w:val="00B550D1"/>
    <w:rsid w:val="00B550DF"/>
    <w:rsid w:val="00B56C1B"/>
    <w:rsid w:val="00B62E00"/>
    <w:rsid w:val="00B71C4A"/>
    <w:rsid w:val="00B73C13"/>
    <w:rsid w:val="00B83185"/>
    <w:rsid w:val="00B86435"/>
    <w:rsid w:val="00B86D14"/>
    <w:rsid w:val="00B86DCB"/>
    <w:rsid w:val="00B915E5"/>
    <w:rsid w:val="00B93A6C"/>
    <w:rsid w:val="00BA2258"/>
    <w:rsid w:val="00BA2812"/>
    <w:rsid w:val="00BA313E"/>
    <w:rsid w:val="00BA57B0"/>
    <w:rsid w:val="00BA7E56"/>
    <w:rsid w:val="00BB4133"/>
    <w:rsid w:val="00BB4764"/>
    <w:rsid w:val="00BC281C"/>
    <w:rsid w:val="00BC410E"/>
    <w:rsid w:val="00BC43FB"/>
    <w:rsid w:val="00BC5814"/>
    <w:rsid w:val="00BD7B35"/>
    <w:rsid w:val="00BD7EA5"/>
    <w:rsid w:val="00BE37EB"/>
    <w:rsid w:val="00BE5F88"/>
    <w:rsid w:val="00BE6A1D"/>
    <w:rsid w:val="00BF1E24"/>
    <w:rsid w:val="00BF258C"/>
    <w:rsid w:val="00BF3945"/>
    <w:rsid w:val="00BF3DED"/>
    <w:rsid w:val="00BF735A"/>
    <w:rsid w:val="00BF7823"/>
    <w:rsid w:val="00C01E2D"/>
    <w:rsid w:val="00C030C0"/>
    <w:rsid w:val="00C03D6E"/>
    <w:rsid w:val="00C100DE"/>
    <w:rsid w:val="00C10EF9"/>
    <w:rsid w:val="00C11B34"/>
    <w:rsid w:val="00C11EAE"/>
    <w:rsid w:val="00C127C3"/>
    <w:rsid w:val="00C1546F"/>
    <w:rsid w:val="00C15907"/>
    <w:rsid w:val="00C171EC"/>
    <w:rsid w:val="00C17258"/>
    <w:rsid w:val="00C202A3"/>
    <w:rsid w:val="00C209CA"/>
    <w:rsid w:val="00C22B69"/>
    <w:rsid w:val="00C23F97"/>
    <w:rsid w:val="00C26512"/>
    <w:rsid w:val="00C301E6"/>
    <w:rsid w:val="00C30BA0"/>
    <w:rsid w:val="00C330C7"/>
    <w:rsid w:val="00C3529F"/>
    <w:rsid w:val="00C35865"/>
    <w:rsid w:val="00C36304"/>
    <w:rsid w:val="00C369A9"/>
    <w:rsid w:val="00C40FAD"/>
    <w:rsid w:val="00C4430B"/>
    <w:rsid w:val="00C44D0E"/>
    <w:rsid w:val="00C520D5"/>
    <w:rsid w:val="00C53200"/>
    <w:rsid w:val="00C56DE6"/>
    <w:rsid w:val="00C64B9E"/>
    <w:rsid w:val="00C67F98"/>
    <w:rsid w:val="00C71836"/>
    <w:rsid w:val="00C756B9"/>
    <w:rsid w:val="00C759C8"/>
    <w:rsid w:val="00C82282"/>
    <w:rsid w:val="00C90248"/>
    <w:rsid w:val="00C925EC"/>
    <w:rsid w:val="00C927C6"/>
    <w:rsid w:val="00C92DC5"/>
    <w:rsid w:val="00C92DCE"/>
    <w:rsid w:val="00C94381"/>
    <w:rsid w:val="00CA52FB"/>
    <w:rsid w:val="00CA7265"/>
    <w:rsid w:val="00CA7717"/>
    <w:rsid w:val="00CB64C9"/>
    <w:rsid w:val="00CB7FCB"/>
    <w:rsid w:val="00CC3088"/>
    <w:rsid w:val="00CC3A47"/>
    <w:rsid w:val="00CC4B3A"/>
    <w:rsid w:val="00CC7E25"/>
    <w:rsid w:val="00CD42D1"/>
    <w:rsid w:val="00CD547E"/>
    <w:rsid w:val="00CE12D8"/>
    <w:rsid w:val="00CE1338"/>
    <w:rsid w:val="00CE1947"/>
    <w:rsid w:val="00CE31B1"/>
    <w:rsid w:val="00CE7FBD"/>
    <w:rsid w:val="00CF0A72"/>
    <w:rsid w:val="00CF1415"/>
    <w:rsid w:val="00CF1611"/>
    <w:rsid w:val="00CF1EF8"/>
    <w:rsid w:val="00CF53EE"/>
    <w:rsid w:val="00CF5B23"/>
    <w:rsid w:val="00D01126"/>
    <w:rsid w:val="00D0598E"/>
    <w:rsid w:val="00D14312"/>
    <w:rsid w:val="00D2031C"/>
    <w:rsid w:val="00D222F5"/>
    <w:rsid w:val="00D226B2"/>
    <w:rsid w:val="00D22C95"/>
    <w:rsid w:val="00D254A0"/>
    <w:rsid w:val="00D261CD"/>
    <w:rsid w:val="00D2667B"/>
    <w:rsid w:val="00D277E3"/>
    <w:rsid w:val="00D306B3"/>
    <w:rsid w:val="00D30F89"/>
    <w:rsid w:val="00D35044"/>
    <w:rsid w:val="00D358EB"/>
    <w:rsid w:val="00D37DB6"/>
    <w:rsid w:val="00D40D73"/>
    <w:rsid w:val="00D41AD2"/>
    <w:rsid w:val="00D41EAA"/>
    <w:rsid w:val="00D510E5"/>
    <w:rsid w:val="00D5129F"/>
    <w:rsid w:val="00D5302E"/>
    <w:rsid w:val="00D64C58"/>
    <w:rsid w:val="00D657DE"/>
    <w:rsid w:val="00D65A6D"/>
    <w:rsid w:val="00D67D5A"/>
    <w:rsid w:val="00D71382"/>
    <w:rsid w:val="00D72477"/>
    <w:rsid w:val="00D758F7"/>
    <w:rsid w:val="00D763A3"/>
    <w:rsid w:val="00D76D94"/>
    <w:rsid w:val="00D771E3"/>
    <w:rsid w:val="00D777AF"/>
    <w:rsid w:val="00D80353"/>
    <w:rsid w:val="00D813F9"/>
    <w:rsid w:val="00D8165E"/>
    <w:rsid w:val="00D845F1"/>
    <w:rsid w:val="00D8494C"/>
    <w:rsid w:val="00D86917"/>
    <w:rsid w:val="00D874D5"/>
    <w:rsid w:val="00D87A18"/>
    <w:rsid w:val="00D901CD"/>
    <w:rsid w:val="00D90CB6"/>
    <w:rsid w:val="00D92803"/>
    <w:rsid w:val="00D929EA"/>
    <w:rsid w:val="00D93EFB"/>
    <w:rsid w:val="00DA08BB"/>
    <w:rsid w:val="00DA570C"/>
    <w:rsid w:val="00DB0A2D"/>
    <w:rsid w:val="00DB1F89"/>
    <w:rsid w:val="00DB258E"/>
    <w:rsid w:val="00DB6996"/>
    <w:rsid w:val="00DC3960"/>
    <w:rsid w:val="00DC3BCB"/>
    <w:rsid w:val="00DD22A0"/>
    <w:rsid w:val="00DD3487"/>
    <w:rsid w:val="00DD4621"/>
    <w:rsid w:val="00DD4CED"/>
    <w:rsid w:val="00DD57F3"/>
    <w:rsid w:val="00DE4E83"/>
    <w:rsid w:val="00DE5205"/>
    <w:rsid w:val="00DE6089"/>
    <w:rsid w:val="00DE6C1F"/>
    <w:rsid w:val="00DF01AC"/>
    <w:rsid w:val="00DF02BF"/>
    <w:rsid w:val="00DF3A01"/>
    <w:rsid w:val="00DF748A"/>
    <w:rsid w:val="00DF7DA5"/>
    <w:rsid w:val="00E02425"/>
    <w:rsid w:val="00E026DE"/>
    <w:rsid w:val="00E035E2"/>
    <w:rsid w:val="00E052C8"/>
    <w:rsid w:val="00E06912"/>
    <w:rsid w:val="00E07A57"/>
    <w:rsid w:val="00E10752"/>
    <w:rsid w:val="00E11F32"/>
    <w:rsid w:val="00E12CB5"/>
    <w:rsid w:val="00E13FCC"/>
    <w:rsid w:val="00E155EF"/>
    <w:rsid w:val="00E164E2"/>
    <w:rsid w:val="00E17C4F"/>
    <w:rsid w:val="00E17CA8"/>
    <w:rsid w:val="00E20267"/>
    <w:rsid w:val="00E22F87"/>
    <w:rsid w:val="00E241F7"/>
    <w:rsid w:val="00E24264"/>
    <w:rsid w:val="00E24C54"/>
    <w:rsid w:val="00E26AD2"/>
    <w:rsid w:val="00E26C42"/>
    <w:rsid w:val="00E309D8"/>
    <w:rsid w:val="00E33565"/>
    <w:rsid w:val="00E339AC"/>
    <w:rsid w:val="00E3699E"/>
    <w:rsid w:val="00E40544"/>
    <w:rsid w:val="00E40671"/>
    <w:rsid w:val="00E40B5E"/>
    <w:rsid w:val="00E41851"/>
    <w:rsid w:val="00E44CD4"/>
    <w:rsid w:val="00E44DA2"/>
    <w:rsid w:val="00E45248"/>
    <w:rsid w:val="00E5562C"/>
    <w:rsid w:val="00E62C06"/>
    <w:rsid w:val="00E6386D"/>
    <w:rsid w:val="00E64CFF"/>
    <w:rsid w:val="00E65035"/>
    <w:rsid w:val="00E66D51"/>
    <w:rsid w:val="00E709AB"/>
    <w:rsid w:val="00E72647"/>
    <w:rsid w:val="00E75AF8"/>
    <w:rsid w:val="00E84129"/>
    <w:rsid w:val="00E852C3"/>
    <w:rsid w:val="00E86082"/>
    <w:rsid w:val="00E91974"/>
    <w:rsid w:val="00E9504E"/>
    <w:rsid w:val="00E95B1A"/>
    <w:rsid w:val="00E9696F"/>
    <w:rsid w:val="00E97728"/>
    <w:rsid w:val="00EA0FEE"/>
    <w:rsid w:val="00EA1C76"/>
    <w:rsid w:val="00EA285A"/>
    <w:rsid w:val="00EA6E9C"/>
    <w:rsid w:val="00EA71B2"/>
    <w:rsid w:val="00EB2E96"/>
    <w:rsid w:val="00EB4120"/>
    <w:rsid w:val="00EB6495"/>
    <w:rsid w:val="00EC088B"/>
    <w:rsid w:val="00EC3765"/>
    <w:rsid w:val="00EC4E3D"/>
    <w:rsid w:val="00EC7FD3"/>
    <w:rsid w:val="00ED0E9A"/>
    <w:rsid w:val="00ED337C"/>
    <w:rsid w:val="00ED38C2"/>
    <w:rsid w:val="00ED4C9D"/>
    <w:rsid w:val="00ED6A96"/>
    <w:rsid w:val="00ED7111"/>
    <w:rsid w:val="00EE10ED"/>
    <w:rsid w:val="00EE1DF4"/>
    <w:rsid w:val="00EE2D91"/>
    <w:rsid w:val="00EE3F11"/>
    <w:rsid w:val="00EE4D66"/>
    <w:rsid w:val="00EE6A3C"/>
    <w:rsid w:val="00EF10A6"/>
    <w:rsid w:val="00EF41E5"/>
    <w:rsid w:val="00EF4212"/>
    <w:rsid w:val="00EF4F51"/>
    <w:rsid w:val="00EF4F6C"/>
    <w:rsid w:val="00F0063C"/>
    <w:rsid w:val="00F02DE3"/>
    <w:rsid w:val="00F036D5"/>
    <w:rsid w:val="00F03BE0"/>
    <w:rsid w:val="00F10918"/>
    <w:rsid w:val="00F12BC4"/>
    <w:rsid w:val="00F15BDD"/>
    <w:rsid w:val="00F15F04"/>
    <w:rsid w:val="00F163A6"/>
    <w:rsid w:val="00F16F42"/>
    <w:rsid w:val="00F2079D"/>
    <w:rsid w:val="00F230F4"/>
    <w:rsid w:val="00F26FD3"/>
    <w:rsid w:val="00F34B80"/>
    <w:rsid w:val="00F369BD"/>
    <w:rsid w:val="00F369DD"/>
    <w:rsid w:val="00F36CD1"/>
    <w:rsid w:val="00F416C5"/>
    <w:rsid w:val="00F43097"/>
    <w:rsid w:val="00F4548D"/>
    <w:rsid w:val="00F45987"/>
    <w:rsid w:val="00F47CE9"/>
    <w:rsid w:val="00F5041F"/>
    <w:rsid w:val="00F53DCC"/>
    <w:rsid w:val="00F55370"/>
    <w:rsid w:val="00F55814"/>
    <w:rsid w:val="00F55D13"/>
    <w:rsid w:val="00F57507"/>
    <w:rsid w:val="00F575C8"/>
    <w:rsid w:val="00F615ED"/>
    <w:rsid w:val="00F622AD"/>
    <w:rsid w:val="00F638D5"/>
    <w:rsid w:val="00F64AB6"/>
    <w:rsid w:val="00F6789C"/>
    <w:rsid w:val="00F67A7D"/>
    <w:rsid w:val="00F72666"/>
    <w:rsid w:val="00F72E0F"/>
    <w:rsid w:val="00F73437"/>
    <w:rsid w:val="00F73637"/>
    <w:rsid w:val="00F75222"/>
    <w:rsid w:val="00F778FF"/>
    <w:rsid w:val="00F81537"/>
    <w:rsid w:val="00F83304"/>
    <w:rsid w:val="00F843E1"/>
    <w:rsid w:val="00F84785"/>
    <w:rsid w:val="00F9023F"/>
    <w:rsid w:val="00F90ABD"/>
    <w:rsid w:val="00F92516"/>
    <w:rsid w:val="00F92DAD"/>
    <w:rsid w:val="00F94ED7"/>
    <w:rsid w:val="00F953BE"/>
    <w:rsid w:val="00FA1333"/>
    <w:rsid w:val="00FB297B"/>
    <w:rsid w:val="00FB2B14"/>
    <w:rsid w:val="00FB3B7E"/>
    <w:rsid w:val="00FB6E1D"/>
    <w:rsid w:val="00FC14FA"/>
    <w:rsid w:val="00FC6096"/>
    <w:rsid w:val="00FC6F13"/>
    <w:rsid w:val="00FD0178"/>
    <w:rsid w:val="00FD057C"/>
    <w:rsid w:val="00FD4972"/>
    <w:rsid w:val="00FD6DA0"/>
    <w:rsid w:val="00FD6EE7"/>
    <w:rsid w:val="00FD6F9C"/>
    <w:rsid w:val="00FD7B4E"/>
    <w:rsid w:val="00FD7CB8"/>
    <w:rsid w:val="00FE00C2"/>
    <w:rsid w:val="00FE11AB"/>
    <w:rsid w:val="00FE18FB"/>
    <w:rsid w:val="00FE1E53"/>
    <w:rsid w:val="00FE3E25"/>
    <w:rsid w:val="00FE6C46"/>
    <w:rsid w:val="00FF02D3"/>
    <w:rsid w:val="00FF0FC7"/>
    <w:rsid w:val="00FF2FEA"/>
    <w:rsid w:val="00FF6CA5"/>
    <w:rsid w:val="00FF77F2"/>
    <w:rsid w:val="04CE1B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uiPriority w:val="99"/>
    <w:pPr>
      <w:ind w:left="100" w:leftChars="2500"/>
    </w:pPr>
    <w:rPr>
      <w:sz w:val="24"/>
      <w:szCs w:val="24"/>
    </w:rPr>
  </w:style>
  <w:style w:type="paragraph" w:styleId="3">
    <w:name w:val="Balloon Text"/>
    <w:basedOn w:val="1"/>
    <w:link w:val="15"/>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character" w:styleId="11">
    <w:name w:val="Hyperlink"/>
    <w:uiPriority w:val="99"/>
    <w:rPr>
      <w:color w:val="0000FF"/>
      <w:u w:val="single"/>
    </w:rPr>
  </w:style>
  <w:style w:type="character" w:customStyle="1" w:styleId="12">
    <w:name w:val="页脚 字符"/>
    <w:link w:val="4"/>
    <w:qFormat/>
    <w:locked/>
    <w:uiPriority w:val="99"/>
    <w:rPr>
      <w:sz w:val="18"/>
      <w:szCs w:val="18"/>
    </w:rPr>
  </w:style>
  <w:style w:type="character" w:customStyle="1" w:styleId="13">
    <w:name w:val="页眉 字符"/>
    <w:link w:val="5"/>
    <w:qFormat/>
    <w:locked/>
    <w:uiPriority w:val="99"/>
    <w:rPr>
      <w:sz w:val="18"/>
      <w:szCs w:val="18"/>
    </w:rPr>
  </w:style>
  <w:style w:type="paragraph" w:customStyle="1" w:styleId="14">
    <w:name w:val="列出段落1"/>
    <w:basedOn w:val="1"/>
    <w:qFormat/>
    <w:uiPriority w:val="99"/>
    <w:pPr>
      <w:ind w:firstLine="420" w:firstLineChars="200"/>
    </w:pPr>
  </w:style>
  <w:style w:type="character" w:customStyle="1" w:styleId="15">
    <w:name w:val="批注框文本 字符"/>
    <w:link w:val="3"/>
    <w:qFormat/>
    <w:locked/>
    <w:uiPriority w:val="99"/>
    <w:rPr>
      <w:kern w:val="2"/>
      <w:sz w:val="18"/>
      <w:szCs w:val="18"/>
    </w:rPr>
  </w:style>
  <w:style w:type="character" w:customStyle="1" w:styleId="16">
    <w:name w:val="日期 字符"/>
    <w:link w:val="2"/>
    <w:locked/>
    <w:uiPriority w:val="99"/>
    <w:rPr>
      <w:kern w:val="2"/>
      <w:sz w:val="24"/>
      <w:szCs w:val="24"/>
    </w:rPr>
  </w:style>
  <w:style w:type="character" w:customStyle="1" w:styleId="17">
    <w:name w:val="不明显强调1"/>
    <w:uiPriority w:val="99"/>
    <w:rPr>
      <w:i/>
      <w:iCs/>
      <w:color w:val="808080"/>
    </w:rPr>
  </w:style>
  <w:style w:type="paragraph" w:customStyle="1" w:styleId="18">
    <w:name w:val="List Paragraph1"/>
    <w:basedOn w:val="1"/>
    <w:uiPriority w:val="99"/>
    <w:pPr>
      <w:ind w:firstLine="420" w:firstLineChars="200"/>
    </w:pPr>
  </w:style>
  <w:style w:type="paragraph" w:customStyle="1" w:styleId="19">
    <w:name w:val="列出段落2"/>
    <w:basedOn w:val="1"/>
    <w:uiPriority w:val="99"/>
    <w:pPr>
      <w:ind w:firstLine="420" w:firstLineChars="200"/>
    </w:pPr>
  </w:style>
  <w:style w:type="character" w:customStyle="1" w:styleId="20">
    <w:name w:val="访问过的超链接1"/>
    <w:uiPriority w:val="99"/>
    <w:rPr>
      <w:color w:val="800080"/>
      <w:u w:val="single"/>
    </w:rPr>
  </w:style>
  <w:style w:type="paragraph" w:customStyle="1" w:styleId="21">
    <w:name w:val="1公文正文"/>
    <w:basedOn w:val="1"/>
    <w:uiPriority w:val="99"/>
    <w:pPr>
      <w:spacing w:line="560" w:lineRule="exact"/>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3224</Words>
  <Characters>3284</Characters>
  <Lines>23</Lines>
  <Paragraphs>6</Paragraphs>
  <TotalTime>884</TotalTime>
  <ScaleCrop>false</ScaleCrop>
  <LinksUpToDate>false</LinksUpToDate>
  <CharactersWithSpaces>3287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2023-06-29T03:44:00Z</dcterms:created>
  <dc:creator>user</dc:creator>
  <cp:lastModifiedBy>rw</cp:lastModifiedBy>
  <cp:lastPrinted>2025-07-08T01:21:00Z</cp:lastPrinted>
  <dcterms:modified xsi:type="dcterms:W3CDTF">2025-07-11T02:39:06Z</dcterms:modified>
  <dc:title>北京市体育局</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eyJoZGlkIjoiMDcyMzE1OTA4YzgxZDhkMDc2MmYwNGYwMWY2YjM2YzgiLCJ1c2VySWQiOiIyMzAxMTY1NzgifQ==</vt:lpwstr>
  </property>
  <property fmtid="{D5CDD505-2E9C-101B-9397-08002B2CF9AE}" pid="3" name="KSOProductBuildVer">
    <vt:lpwstr>2052-12.1.0.21541</vt:lpwstr>
  </property>
  <property fmtid="{D5CDD505-2E9C-101B-9397-08002B2CF9AE}" pid="4" name="ICV">
    <vt:lpwstr>15702DC2155848C7A619DEB1ABAEF925_12</vt:lpwstr>
  </property>
</Properties>
</file>