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EC" w:rsidRPr="00806C28" w:rsidRDefault="00C171EC" w:rsidP="005E4FC3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806C28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C171EC" w:rsidRPr="00903F1D" w:rsidRDefault="00C171EC" w:rsidP="007823E5">
      <w:pPr>
        <w:spacing w:line="540" w:lineRule="exact"/>
        <w:rPr>
          <w:rFonts w:ascii="仿宋_GB2312" w:eastAsia="仿宋_GB2312" w:hAnsi="仿宋"/>
          <w:sz w:val="32"/>
          <w:szCs w:val="32"/>
        </w:rPr>
      </w:pPr>
      <w:r w:rsidRPr="008976C9">
        <w:rPr>
          <w:rFonts w:ascii="宋体" w:eastAsia="仿宋_GB2312" w:hAnsi="宋体"/>
          <w:color w:val="000000"/>
          <w:kern w:val="0"/>
          <w:sz w:val="32"/>
          <w:szCs w:val="32"/>
        </w:rPr>
        <w:t> </w:t>
      </w:r>
    </w:p>
    <w:p w:rsidR="00C171EC" w:rsidRPr="003A1A6C" w:rsidRDefault="00C171EC" w:rsidP="007823E5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06C28">
        <w:rPr>
          <w:rFonts w:ascii="方正小标宋简体" w:eastAsia="方正小标宋简体" w:hAnsi="仿宋" w:cs="方正小标宋简体" w:hint="eastAsia"/>
          <w:sz w:val="44"/>
          <w:szCs w:val="44"/>
        </w:rPr>
        <w:t>关于对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竞技</w:t>
      </w:r>
      <w:r w:rsidRPr="00806C28">
        <w:rPr>
          <w:rFonts w:ascii="方正小标宋简体" w:eastAsia="方正小标宋简体" w:hAnsi="仿宋" w:cs="方正小标宋简体" w:hint="eastAsia"/>
          <w:sz w:val="44"/>
          <w:szCs w:val="44"/>
        </w:rPr>
        <w:t>体育教练员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职称</w:t>
      </w:r>
      <w:r w:rsidRPr="003A1A6C">
        <w:rPr>
          <w:rFonts w:ascii="方正小标宋简体" w:eastAsia="方正小标宋简体" w:hAnsi="仿宋" w:cs="方正小标宋简体" w:hint="eastAsia"/>
          <w:sz w:val="44"/>
          <w:szCs w:val="44"/>
        </w:rPr>
        <w:t>评审</w:t>
      </w:r>
    </w:p>
    <w:p w:rsidR="00C171EC" w:rsidRPr="0002349C" w:rsidRDefault="00C171EC" w:rsidP="007823E5">
      <w:pPr>
        <w:spacing w:line="540" w:lineRule="exact"/>
        <w:jc w:val="center"/>
        <w:rPr>
          <w:rFonts w:ascii="方正小标宋简体" w:eastAsia="方正小标宋简体" w:hAnsi="仿宋"/>
          <w:color w:val="FF0000"/>
          <w:sz w:val="44"/>
          <w:szCs w:val="44"/>
        </w:rPr>
      </w:pPr>
      <w:r w:rsidRPr="003A1A6C">
        <w:rPr>
          <w:rFonts w:ascii="方正小标宋简体" w:eastAsia="方正小标宋简体" w:hAnsi="仿宋" w:cs="方正小标宋简体" w:hint="eastAsia"/>
          <w:sz w:val="44"/>
          <w:szCs w:val="44"/>
        </w:rPr>
        <w:t>代表作的有关说明</w:t>
      </w:r>
    </w:p>
    <w:p w:rsidR="00C171EC" w:rsidRPr="00903F1D" w:rsidRDefault="00C171EC" w:rsidP="007823E5">
      <w:pPr>
        <w:spacing w:line="540" w:lineRule="exact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/>
          <w:sz w:val="32"/>
          <w:szCs w:val="32"/>
        </w:rPr>
        <w:t> </w:t>
      </w:r>
    </w:p>
    <w:p w:rsidR="00C171EC" w:rsidRPr="00903F1D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26FD3">
        <w:rPr>
          <w:rFonts w:ascii="仿宋_GB2312" w:eastAsia="仿宋_GB2312" w:hAnsi="仿宋" w:cs="仿宋_GB2312" w:hint="eastAsia"/>
          <w:sz w:val="32"/>
          <w:szCs w:val="32"/>
        </w:rPr>
        <w:t>根据《</w:t>
      </w:r>
      <w:r w:rsidRPr="00F26FD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北京市竞技体育教练员职称评价基本标准条件</w:t>
      </w:r>
      <w:r w:rsidRPr="00F26FD3">
        <w:rPr>
          <w:rFonts w:ascii="仿宋_GB2312" w:eastAsia="仿宋_GB2312" w:hAnsi="仿宋" w:cs="仿宋_GB2312" w:hint="eastAsia"/>
          <w:sz w:val="32"/>
          <w:szCs w:val="32"/>
        </w:rPr>
        <w:t>》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的要求，结合我市的实际情况，为进一步提高我市</w:t>
      </w:r>
      <w:r>
        <w:rPr>
          <w:rFonts w:ascii="仿宋_GB2312" w:eastAsia="仿宋_GB2312" w:hAnsi="仿宋" w:cs="仿宋_GB2312" w:hint="eastAsia"/>
          <w:sz w:val="32"/>
          <w:szCs w:val="32"/>
        </w:rPr>
        <w:t>竞技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体育教练员的理论水平，实现对</w:t>
      </w:r>
      <w:r>
        <w:rPr>
          <w:rFonts w:ascii="仿宋_GB2312" w:eastAsia="仿宋_GB2312" w:hAnsi="仿宋" w:cs="仿宋_GB2312" w:hint="eastAsia"/>
          <w:sz w:val="32"/>
          <w:szCs w:val="32"/>
        </w:rPr>
        <w:t>竞技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体育教练员专业技术资格评审工作的公正、公平、公开，并使评审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达到统一规范，现将有关问题要求如下：</w:t>
      </w:r>
    </w:p>
    <w:p w:rsidR="00C171EC" w:rsidRPr="008750D2" w:rsidRDefault="00C171EC" w:rsidP="00FF6CA5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 w:rsidRPr="008750D2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750D2">
        <w:rPr>
          <w:rFonts w:ascii="黑体" w:eastAsia="黑体" w:hAnsi="黑体" w:cs="黑体" w:hint="eastAsia"/>
          <w:sz w:val="32"/>
          <w:szCs w:val="32"/>
        </w:rPr>
        <w:t>内容的要求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23165C">
        <w:rPr>
          <w:rFonts w:ascii="仿宋_GB2312" w:eastAsia="仿宋_GB2312" w:hAnsi="仿宋" w:cs="仿宋_GB2312" w:hint="eastAsia"/>
          <w:sz w:val="32"/>
          <w:szCs w:val="32"/>
        </w:rPr>
        <w:t>申报竞技体育教练员职称的代表作可包括论文、比赛总结、比赛分析报告、运动员技术战术或技能体能等训练成果分析报告、科研项目等。</w:t>
      </w:r>
    </w:p>
    <w:p w:rsidR="00C171EC" w:rsidRPr="004F3533" w:rsidRDefault="00C171EC" w:rsidP="00FF6CA5">
      <w:pPr>
        <w:spacing w:line="560" w:lineRule="exact"/>
        <w:ind w:firstLine="645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4F3533">
        <w:rPr>
          <w:rFonts w:ascii="楷体" w:eastAsia="楷体" w:hAnsi="楷体" w:cs="楷体" w:hint="eastAsia"/>
          <w:sz w:val="32"/>
          <w:szCs w:val="32"/>
        </w:rPr>
        <w:t>（一）论文</w:t>
      </w:r>
    </w:p>
    <w:p w:rsidR="00C171EC" w:rsidRPr="00A70902" w:rsidRDefault="00C171EC" w:rsidP="00FF6CA5">
      <w:pPr>
        <w:spacing w:line="560" w:lineRule="exact"/>
        <w:ind w:firstLine="645"/>
        <w:rPr>
          <w:rFonts w:ascii="仿宋_GB2312" w:eastAsia="仿宋_GB2312" w:hAnsi="黑体"/>
          <w:bCs/>
          <w:sz w:val="32"/>
          <w:szCs w:val="32"/>
        </w:rPr>
      </w:pPr>
      <w:r w:rsidRPr="00A70902">
        <w:rPr>
          <w:rFonts w:ascii="仿宋_GB2312" w:eastAsia="仿宋_GB2312" w:hAnsi="黑体" w:cs="仿宋_GB2312"/>
          <w:bCs/>
          <w:sz w:val="32"/>
          <w:szCs w:val="32"/>
        </w:rPr>
        <w:t>1.</w:t>
      </w:r>
      <w:r w:rsidRPr="00A70902">
        <w:rPr>
          <w:rFonts w:ascii="仿宋_GB2312" w:eastAsia="仿宋_GB2312" w:hAnsi="黑体" w:cs="仿宋_GB2312" w:hint="eastAsia"/>
          <w:bCs/>
          <w:sz w:val="32"/>
          <w:szCs w:val="32"/>
        </w:rPr>
        <w:t>论文发表要求（国家级教练）</w:t>
      </w:r>
    </w:p>
    <w:p w:rsidR="00C171EC" w:rsidRPr="0008300B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08300B">
        <w:rPr>
          <w:rFonts w:ascii="仿宋_GB2312" w:eastAsia="仿宋_GB2312" w:hAnsi="仿宋" w:cs="仿宋_GB2312" w:hint="eastAsia"/>
          <w:sz w:val="32"/>
          <w:szCs w:val="32"/>
        </w:rPr>
        <w:t>申报国家级教练要求</w:t>
      </w:r>
      <w:r w:rsidRPr="0008300B">
        <w:rPr>
          <w:rFonts w:ascii="仿宋_GB2312" w:eastAsia="仿宋_GB2312" w:hAnsi="Calibri" w:cs="仿宋_GB2312" w:hint="eastAsia"/>
          <w:sz w:val="32"/>
          <w:szCs w:val="32"/>
        </w:rPr>
        <w:t>公开发表的学术论文，</w:t>
      </w:r>
      <w:r w:rsidRPr="0008300B">
        <w:rPr>
          <w:rFonts w:ascii="仿宋_GB2312" w:eastAsia="仿宋_GB2312" w:hAnsi="仿宋" w:cs="仿宋_GB2312" w:hint="eastAsia"/>
          <w:sz w:val="32"/>
          <w:szCs w:val="32"/>
        </w:rPr>
        <w:t>是指经国家新闻出版广电总局认定的学术期刊名单。在国家一级学会及分支机构主办的全国性专业性学术会议</w:t>
      </w:r>
      <w:r w:rsidRPr="0008300B">
        <w:rPr>
          <w:rFonts w:ascii="仿宋_GB2312" w:eastAsia="仿宋_GB2312" w:hAnsi="仿宋" w:cs="仿宋_GB2312"/>
          <w:sz w:val="32"/>
          <w:szCs w:val="32"/>
        </w:rPr>
        <w:t>(</w:t>
      </w:r>
      <w:r w:rsidRPr="0008300B">
        <w:rPr>
          <w:rFonts w:ascii="仿宋_GB2312" w:eastAsia="仿宋_GB2312" w:hAnsi="仿宋" w:cs="仿宋_GB2312" w:hint="eastAsia"/>
          <w:sz w:val="32"/>
          <w:szCs w:val="32"/>
        </w:rPr>
        <w:t>论坛</w:t>
      </w:r>
      <w:r w:rsidRPr="0008300B">
        <w:rPr>
          <w:rFonts w:ascii="仿宋_GB2312" w:eastAsia="仿宋_GB2312" w:hAnsi="仿宋" w:cs="仿宋_GB2312"/>
          <w:sz w:val="32"/>
          <w:szCs w:val="32"/>
        </w:rPr>
        <w:t>)</w:t>
      </w:r>
      <w:r w:rsidRPr="0008300B">
        <w:rPr>
          <w:rFonts w:ascii="仿宋_GB2312" w:eastAsia="仿宋_GB2312" w:hAnsi="仿宋" w:cs="仿宋_GB2312" w:hint="eastAsia"/>
          <w:sz w:val="32"/>
          <w:szCs w:val="32"/>
        </w:rPr>
        <w:t>，或在省级学会主办的专业性学术会议</w:t>
      </w:r>
      <w:r w:rsidRPr="0008300B">
        <w:rPr>
          <w:rFonts w:ascii="仿宋_GB2312" w:eastAsia="仿宋_GB2312" w:hAnsi="仿宋" w:cs="仿宋_GB2312"/>
          <w:sz w:val="32"/>
          <w:szCs w:val="32"/>
        </w:rPr>
        <w:t>(</w:t>
      </w:r>
      <w:r w:rsidRPr="0008300B">
        <w:rPr>
          <w:rFonts w:ascii="仿宋_GB2312" w:eastAsia="仿宋_GB2312" w:hAnsi="仿宋" w:cs="仿宋_GB2312" w:hint="eastAsia"/>
          <w:sz w:val="32"/>
          <w:szCs w:val="32"/>
        </w:rPr>
        <w:t>论坛</w:t>
      </w:r>
      <w:r w:rsidRPr="0008300B">
        <w:rPr>
          <w:rFonts w:ascii="仿宋_GB2312" w:eastAsia="仿宋_GB2312" w:hAnsi="仿宋" w:cs="仿宋_GB2312"/>
          <w:sz w:val="32"/>
          <w:szCs w:val="32"/>
        </w:rPr>
        <w:t>)</w:t>
      </w:r>
      <w:r w:rsidRPr="0008300B">
        <w:rPr>
          <w:rFonts w:ascii="仿宋_GB2312" w:eastAsia="仿宋_GB2312" w:hAnsi="仿宋" w:cs="仿宋_GB2312" w:hint="eastAsia"/>
          <w:sz w:val="32"/>
          <w:szCs w:val="32"/>
        </w:rPr>
        <w:t>上作大会报告及专题报告，提供会议及论文原件证明的，也可视为公开发表的学术论文。</w:t>
      </w:r>
    </w:p>
    <w:p w:rsidR="00C171EC" w:rsidRPr="00A70902" w:rsidRDefault="00C171EC" w:rsidP="00FF6CA5">
      <w:pPr>
        <w:spacing w:line="560" w:lineRule="exact"/>
        <w:ind w:firstLine="645"/>
        <w:rPr>
          <w:rFonts w:ascii="仿宋_GB2312" w:eastAsia="仿宋_GB2312" w:hAnsi="黑体"/>
          <w:bCs/>
          <w:sz w:val="32"/>
          <w:szCs w:val="32"/>
        </w:rPr>
      </w:pPr>
      <w:r w:rsidRPr="00A70902">
        <w:rPr>
          <w:rFonts w:ascii="仿宋_GB2312" w:eastAsia="仿宋_GB2312" w:hAnsi="黑体" w:cs="仿宋_GB2312"/>
          <w:bCs/>
          <w:sz w:val="32"/>
          <w:szCs w:val="32"/>
        </w:rPr>
        <w:t>2.</w:t>
      </w:r>
      <w:r w:rsidRPr="00A70902">
        <w:rPr>
          <w:rFonts w:ascii="仿宋_GB2312" w:eastAsia="仿宋_GB2312" w:hAnsi="黑体" w:cs="仿宋_GB2312" w:hint="eastAsia"/>
          <w:bCs/>
          <w:sz w:val="32"/>
          <w:szCs w:val="32"/>
        </w:rPr>
        <w:t>材料提交要求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7D2167">
        <w:rPr>
          <w:rFonts w:ascii="仿宋_GB2312" w:eastAsia="仿宋_GB2312" w:hAnsi="黑体" w:cs="仿宋_GB2312" w:hint="eastAsia"/>
          <w:sz w:val="32"/>
          <w:szCs w:val="32"/>
        </w:rPr>
        <w:lastRenderedPageBreak/>
        <w:t>申报高级职称</w:t>
      </w:r>
      <w:r>
        <w:rPr>
          <w:rFonts w:ascii="仿宋_GB2312" w:eastAsia="仿宋_GB2312" w:hAnsi="黑体" w:cs="仿宋_GB2312" w:hint="eastAsia"/>
          <w:sz w:val="32"/>
          <w:szCs w:val="32"/>
        </w:rPr>
        <w:t>论文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字数</w:t>
      </w:r>
      <w:r>
        <w:rPr>
          <w:rFonts w:ascii="仿宋_GB2312" w:eastAsia="仿宋_GB2312" w:hAnsi="黑体" w:cs="仿宋_GB2312" w:hint="eastAsia"/>
          <w:sz w:val="32"/>
          <w:szCs w:val="32"/>
        </w:rPr>
        <w:t>在</w:t>
      </w:r>
      <w:r>
        <w:rPr>
          <w:rFonts w:ascii="仿宋_GB2312" w:eastAsia="仿宋_GB2312" w:hAnsi="黑体" w:cs="仿宋_GB2312"/>
          <w:sz w:val="32"/>
          <w:szCs w:val="32"/>
        </w:rPr>
        <w:t>4</w:t>
      </w:r>
      <w:r w:rsidRPr="007D2167">
        <w:rPr>
          <w:rFonts w:ascii="仿宋_GB2312" w:eastAsia="仿宋_GB2312" w:hAnsi="黑体" w:cs="仿宋_GB2312"/>
          <w:sz w:val="32"/>
          <w:szCs w:val="32"/>
        </w:rPr>
        <w:t>000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字左右，申报中级职称</w:t>
      </w:r>
      <w:r>
        <w:rPr>
          <w:rFonts w:ascii="仿宋_GB2312" w:eastAsia="仿宋_GB2312" w:hAnsi="黑体" w:cs="仿宋_GB2312" w:hint="eastAsia"/>
          <w:sz w:val="32"/>
          <w:szCs w:val="32"/>
        </w:rPr>
        <w:t>论文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字数</w:t>
      </w:r>
      <w:r>
        <w:rPr>
          <w:rFonts w:ascii="仿宋_GB2312" w:eastAsia="仿宋_GB2312" w:hAnsi="黑体" w:cs="仿宋_GB2312" w:hint="eastAsia"/>
          <w:sz w:val="32"/>
          <w:szCs w:val="32"/>
        </w:rPr>
        <w:t>在</w:t>
      </w:r>
      <w:r w:rsidRPr="007D2167">
        <w:rPr>
          <w:rFonts w:ascii="仿宋_GB2312" w:eastAsia="仿宋_GB2312" w:hAnsi="黑体" w:cs="仿宋_GB2312"/>
          <w:sz w:val="32"/>
          <w:szCs w:val="32"/>
        </w:rPr>
        <w:t>3000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字左右</w:t>
      </w:r>
      <w:r>
        <w:rPr>
          <w:rFonts w:ascii="仿宋_GB2312" w:eastAsia="仿宋_GB2312" w:hAnsi="黑体" w:cs="仿宋_GB2312" w:hint="eastAsia"/>
          <w:sz w:val="32"/>
          <w:szCs w:val="32"/>
        </w:rPr>
        <w:t>，在系统内上传</w:t>
      </w:r>
      <w:r>
        <w:rPr>
          <w:rFonts w:ascii="仿宋_GB2312" w:eastAsia="仿宋_GB2312" w:hAnsi="黑体" w:cs="仿宋_GB2312"/>
          <w:sz w:val="32"/>
          <w:szCs w:val="32"/>
        </w:rPr>
        <w:t>PDF</w:t>
      </w:r>
      <w:r>
        <w:rPr>
          <w:rFonts w:ascii="仿宋_GB2312" w:eastAsia="仿宋_GB2312" w:hAnsi="黑体" w:cs="仿宋_GB2312" w:hint="eastAsia"/>
          <w:sz w:val="32"/>
          <w:szCs w:val="32"/>
        </w:rPr>
        <w:t>格式文档，并将</w:t>
      </w:r>
      <w:r>
        <w:rPr>
          <w:rFonts w:ascii="仿宋_GB2312" w:eastAsia="仿宋_GB2312" w:hAnsi="黑体" w:cs="仿宋_GB2312"/>
          <w:sz w:val="32"/>
          <w:szCs w:val="32"/>
        </w:rPr>
        <w:t>word</w:t>
      </w:r>
      <w:r>
        <w:rPr>
          <w:rFonts w:ascii="仿宋_GB2312" w:eastAsia="仿宋_GB2312" w:hAnsi="黑体" w:cs="仿宋_GB2312" w:hint="eastAsia"/>
          <w:sz w:val="32"/>
          <w:szCs w:val="32"/>
        </w:rPr>
        <w:t>格式电子文档发送至指定邮箱。公开发表的学术论文将发表期刊及本人有关内容页在系统内上传</w:t>
      </w:r>
      <w:r>
        <w:rPr>
          <w:rFonts w:ascii="仿宋_GB2312" w:eastAsia="仿宋_GB2312" w:hAnsi="黑体" w:cs="仿宋_GB2312"/>
          <w:sz w:val="32"/>
          <w:szCs w:val="32"/>
        </w:rPr>
        <w:t>PDF</w:t>
      </w:r>
      <w:r>
        <w:rPr>
          <w:rFonts w:ascii="仿宋_GB2312" w:eastAsia="仿宋_GB2312" w:hAnsi="黑体" w:cs="仿宋_GB2312" w:hint="eastAsia"/>
          <w:sz w:val="32"/>
          <w:szCs w:val="32"/>
        </w:rPr>
        <w:t>格式文档。</w:t>
      </w:r>
    </w:p>
    <w:p w:rsidR="00C171EC" w:rsidRPr="00A70902" w:rsidRDefault="00C171EC" w:rsidP="00FF6CA5">
      <w:pPr>
        <w:spacing w:line="560" w:lineRule="exact"/>
        <w:ind w:firstLine="645"/>
        <w:rPr>
          <w:rFonts w:ascii="仿宋_GB2312" w:eastAsia="仿宋_GB2312" w:hAnsi="黑体"/>
          <w:bCs/>
          <w:sz w:val="32"/>
          <w:szCs w:val="32"/>
        </w:rPr>
      </w:pPr>
      <w:r w:rsidRPr="00A70902">
        <w:rPr>
          <w:rFonts w:ascii="仿宋_GB2312" w:eastAsia="仿宋_GB2312" w:hAnsi="黑体" w:cs="仿宋_GB2312"/>
          <w:bCs/>
          <w:sz w:val="32"/>
          <w:szCs w:val="32"/>
        </w:rPr>
        <w:t>3.</w:t>
      </w:r>
      <w:r w:rsidRPr="00A70902">
        <w:rPr>
          <w:rFonts w:ascii="仿宋_GB2312" w:eastAsia="仿宋_GB2312" w:hAnsi="黑体" w:cs="仿宋_GB2312" w:hint="eastAsia"/>
          <w:bCs/>
          <w:sz w:val="32"/>
          <w:szCs w:val="32"/>
        </w:rPr>
        <w:t>论文查重要求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DB1F89">
        <w:rPr>
          <w:rFonts w:ascii="仿宋_GB2312" w:eastAsia="仿宋_GB2312" w:hAnsi="黑体" w:cs="仿宋_GB2312" w:hint="eastAsia"/>
          <w:sz w:val="32"/>
          <w:szCs w:val="32"/>
        </w:rPr>
        <w:t>论文查重率在</w:t>
      </w:r>
      <w:r w:rsidRPr="00DB1F89">
        <w:rPr>
          <w:rFonts w:ascii="仿宋_GB2312" w:eastAsia="仿宋_GB2312" w:hAnsi="黑体" w:cs="仿宋_GB2312"/>
          <w:sz w:val="32"/>
          <w:szCs w:val="32"/>
        </w:rPr>
        <w:t>35%</w:t>
      </w:r>
      <w:r w:rsidRPr="00DB1F89">
        <w:rPr>
          <w:rFonts w:ascii="仿宋_GB2312" w:eastAsia="仿宋_GB2312" w:hAnsi="黑体" w:cs="仿宋_GB2312" w:hint="eastAsia"/>
          <w:sz w:val="32"/>
          <w:szCs w:val="32"/>
        </w:rPr>
        <w:t>以上，经论文专家组确认有抄袭、剽窃等情况发生的，在论文评价时确定为不合格。（北京市</w:t>
      </w:r>
      <w:r>
        <w:rPr>
          <w:rFonts w:ascii="仿宋_GB2312" w:eastAsia="仿宋_GB2312" w:hAnsi="黑体" w:cs="仿宋_GB2312" w:hint="eastAsia"/>
          <w:sz w:val="32"/>
          <w:szCs w:val="32"/>
        </w:rPr>
        <w:t>竞技</w:t>
      </w:r>
      <w:r w:rsidRPr="00DB1F89">
        <w:rPr>
          <w:rFonts w:ascii="仿宋_GB2312" w:eastAsia="仿宋_GB2312" w:hAnsi="黑体" w:cs="仿宋_GB2312" w:hint="eastAsia"/>
          <w:sz w:val="32"/>
          <w:szCs w:val="32"/>
        </w:rPr>
        <w:t>体育教练员论文查重系统为：</w:t>
      </w:r>
      <w:r w:rsidRPr="002172CD">
        <w:rPr>
          <w:rFonts w:ascii="仿宋_GB2312" w:eastAsia="仿宋_GB2312" w:hAnsi="黑体" w:cs="仿宋_GB2312" w:hint="eastAsia"/>
          <w:sz w:val="32"/>
          <w:szCs w:val="32"/>
        </w:rPr>
        <w:t>“中国知网”学术不端文献检测系统</w:t>
      </w:r>
      <w:r w:rsidRPr="002172CD">
        <w:rPr>
          <w:rFonts w:ascii="仿宋_GB2312" w:eastAsia="仿宋_GB2312" w:hAnsi="黑体" w:cs="仿宋_GB2312"/>
          <w:sz w:val="32"/>
          <w:szCs w:val="32"/>
        </w:rPr>
        <w:t xml:space="preserve"> 5.3-</w:t>
      </w:r>
      <w:r w:rsidRPr="002172CD">
        <w:rPr>
          <w:rFonts w:ascii="仿宋_GB2312" w:eastAsia="仿宋_GB2312" w:hAnsi="黑体" w:cs="仿宋_GB2312" w:hint="eastAsia"/>
          <w:sz w:val="32"/>
          <w:szCs w:val="32"/>
        </w:rPr>
        <w:t>多语</w:t>
      </w:r>
      <w:r>
        <w:rPr>
          <w:rFonts w:ascii="仿宋_GB2312" w:eastAsia="仿宋_GB2312" w:hAnsi="黑体" w:cs="仿宋_GB2312" w:hint="eastAsia"/>
          <w:sz w:val="32"/>
          <w:szCs w:val="32"/>
        </w:rPr>
        <w:t>种</w:t>
      </w:r>
      <w:r w:rsidRPr="002172CD">
        <w:rPr>
          <w:rFonts w:ascii="仿宋_GB2312" w:eastAsia="仿宋_GB2312" w:hAnsi="黑体" w:cs="仿宋_GB2312" w:hint="eastAsia"/>
          <w:sz w:val="32"/>
          <w:szCs w:val="32"/>
        </w:rPr>
        <w:t>图文抄袭检测系统</w:t>
      </w:r>
      <w:r w:rsidRPr="00DB1F89">
        <w:rPr>
          <w:rFonts w:ascii="仿宋_GB2312" w:eastAsia="仿宋_GB2312" w:hAnsi="黑体" w:cs="仿宋_GB2312" w:hint="eastAsia"/>
          <w:sz w:val="32"/>
          <w:szCs w:val="32"/>
        </w:rPr>
        <w:t>）。</w:t>
      </w:r>
    </w:p>
    <w:p w:rsidR="00C171EC" w:rsidRPr="004F3533" w:rsidRDefault="00C171EC" w:rsidP="00FF6CA5">
      <w:pPr>
        <w:spacing w:line="560" w:lineRule="exact"/>
        <w:ind w:firstLine="645"/>
        <w:rPr>
          <w:rFonts w:ascii="楷体" w:eastAsia="楷体" w:hAnsi="楷体"/>
          <w:sz w:val="32"/>
          <w:szCs w:val="32"/>
        </w:rPr>
      </w:pPr>
      <w:r w:rsidRPr="004F3533">
        <w:rPr>
          <w:rFonts w:ascii="楷体" w:eastAsia="楷体" w:hAnsi="楷体" w:cs="楷体" w:hint="eastAsia"/>
          <w:sz w:val="32"/>
          <w:szCs w:val="32"/>
        </w:rPr>
        <w:t>（二）科研项目</w:t>
      </w:r>
    </w:p>
    <w:p w:rsidR="00C171EC" w:rsidRPr="00A70902" w:rsidRDefault="00C171EC" w:rsidP="00FF6CA5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A70902">
        <w:rPr>
          <w:rFonts w:ascii="仿宋_GB2312" w:eastAsia="仿宋_GB2312" w:hAnsi="黑体" w:cs="仿宋_GB2312"/>
          <w:bCs/>
          <w:sz w:val="32"/>
          <w:szCs w:val="32"/>
        </w:rPr>
        <w:t>1.</w:t>
      </w:r>
      <w:r w:rsidRPr="00A70902">
        <w:rPr>
          <w:rFonts w:ascii="仿宋_GB2312" w:eastAsia="仿宋_GB2312" w:hAnsi="黑体" w:cs="仿宋_GB2312" w:hint="eastAsia"/>
          <w:bCs/>
          <w:sz w:val="32"/>
          <w:szCs w:val="32"/>
        </w:rPr>
        <w:t>科研项目要求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821BC2">
        <w:rPr>
          <w:rFonts w:ascii="仿宋_GB2312" w:eastAsia="仿宋_GB2312" w:hAnsi="黑体" w:cs="仿宋_GB2312" w:hint="eastAsia"/>
          <w:sz w:val="32"/>
          <w:szCs w:val="32"/>
        </w:rPr>
        <w:t>科研项目是指国家级、省（部）级、局（厅）级科研课题以及上述课题的子课题，内容包括但不限于决策咨询研究、器材设备与管理系统产品、标准制定、材料、设备、工艺、技术研制研发、科技服务、统计分析、软件编程等项目。</w:t>
      </w:r>
    </w:p>
    <w:p w:rsidR="00C171EC" w:rsidRPr="00A70902" w:rsidRDefault="00C171EC" w:rsidP="00FF6CA5">
      <w:pPr>
        <w:spacing w:line="560" w:lineRule="exact"/>
        <w:ind w:firstLine="645"/>
        <w:rPr>
          <w:rFonts w:ascii="仿宋_GB2312" w:eastAsia="仿宋_GB2312" w:hAnsi="黑体"/>
          <w:bCs/>
          <w:sz w:val="32"/>
          <w:szCs w:val="32"/>
        </w:rPr>
      </w:pPr>
      <w:r w:rsidRPr="00A70902">
        <w:rPr>
          <w:rFonts w:ascii="仿宋_GB2312" w:eastAsia="仿宋_GB2312" w:hAnsi="黑体" w:cs="仿宋_GB2312"/>
          <w:bCs/>
          <w:sz w:val="32"/>
          <w:szCs w:val="32"/>
        </w:rPr>
        <w:t>2.</w:t>
      </w:r>
      <w:r w:rsidRPr="00A70902">
        <w:rPr>
          <w:rFonts w:ascii="仿宋_GB2312" w:eastAsia="仿宋_GB2312" w:hAnsi="黑体" w:cs="仿宋_GB2312" w:hint="eastAsia"/>
          <w:bCs/>
          <w:sz w:val="32"/>
          <w:szCs w:val="32"/>
        </w:rPr>
        <w:t>材料提交要求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申报人提交</w:t>
      </w:r>
      <w:r w:rsidRPr="00F843E1">
        <w:rPr>
          <w:rFonts w:ascii="仿宋_GB2312" w:eastAsia="仿宋_GB2312" w:hAnsi="黑体" w:cs="仿宋_GB2312" w:hint="eastAsia"/>
          <w:sz w:val="32"/>
          <w:szCs w:val="32"/>
        </w:rPr>
        <w:t>项目立项合同书</w:t>
      </w:r>
      <w:r w:rsidRPr="00F843E1">
        <w:rPr>
          <w:rFonts w:ascii="仿宋_GB2312" w:eastAsia="仿宋_GB2312" w:hAnsi="黑体" w:cs="仿宋_GB2312"/>
          <w:sz w:val="32"/>
          <w:szCs w:val="32"/>
        </w:rPr>
        <w:t>/</w:t>
      </w:r>
      <w:r w:rsidRPr="00F843E1">
        <w:rPr>
          <w:rFonts w:ascii="仿宋_GB2312" w:eastAsia="仿宋_GB2312" w:hAnsi="黑体" w:cs="仿宋_GB2312" w:hint="eastAsia"/>
          <w:sz w:val="32"/>
          <w:szCs w:val="32"/>
        </w:rPr>
        <w:t>申报书（封面、基本情况页、参与者排名页、参与单位信息页、签约页</w:t>
      </w:r>
      <w:r w:rsidRPr="00F843E1">
        <w:rPr>
          <w:rFonts w:ascii="仿宋_GB2312" w:eastAsia="仿宋_GB2312" w:hAnsi="黑体" w:cs="仿宋_GB2312"/>
          <w:sz w:val="32"/>
          <w:szCs w:val="32"/>
        </w:rPr>
        <w:t>/</w:t>
      </w:r>
      <w:r w:rsidRPr="00F843E1">
        <w:rPr>
          <w:rFonts w:ascii="仿宋_GB2312" w:eastAsia="仿宋_GB2312" w:hAnsi="黑体" w:cs="仿宋_GB2312" w:hint="eastAsia"/>
          <w:sz w:val="32"/>
          <w:szCs w:val="32"/>
        </w:rPr>
        <w:t>批复页）、项目结题报告。</w:t>
      </w:r>
      <w:r w:rsidRPr="007E5B9B">
        <w:rPr>
          <w:rFonts w:ascii="仿宋_GB2312" w:eastAsia="仿宋_GB2312" w:hAnsi="黑体" w:cs="仿宋_GB2312" w:hint="eastAsia"/>
          <w:sz w:val="32"/>
          <w:szCs w:val="32"/>
        </w:rPr>
        <w:t>同时提交“报告撰写说明”作为答辩代表作说明。根据报告类型和性质特点，介绍项目背景、研究过程、项目进展和结果，是否审批通过，以及本人在撰写报告中所承担的工作。</w:t>
      </w:r>
    </w:p>
    <w:p w:rsidR="00C171EC" w:rsidRPr="004F3533" w:rsidRDefault="00C171EC" w:rsidP="00FF6CA5">
      <w:pPr>
        <w:spacing w:line="560" w:lineRule="exact"/>
        <w:ind w:firstLine="645"/>
        <w:rPr>
          <w:rFonts w:ascii="楷体" w:eastAsia="楷体" w:hAnsi="楷体"/>
          <w:sz w:val="32"/>
          <w:szCs w:val="32"/>
        </w:rPr>
      </w:pPr>
      <w:r w:rsidRPr="004F3533">
        <w:rPr>
          <w:rFonts w:ascii="楷体" w:eastAsia="楷体" w:hAnsi="楷体" w:cs="楷体" w:hint="eastAsia"/>
          <w:sz w:val="32"/>
          <w:szCs w:val="32"/>
        </w:rPr>
        <w:t>（三）其他代表作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申报人以</w:t>
      </w:r>
      <w:r w:rsidRPr="0023165C">
        <w:rPr>
          <w:rFonts w:ascii="仿宋_GB2312" w:eastAsia="仿宋_GB2312" w:hAnsi="仿宋" w:cs="仿宋_GB2312" w:hint="eastAsia"/>
          <w:sz w:val="32"/>
          <w:szCs w:val="32"/>
        </w:rPr>
        <w:t>比赛总结、比赛分析报告、运动员技术战术或技能体能等训练成果分析报告</w:t>
      </w:r>
      <w:r>
        <w:rPr>
          <w:rFonts w:ascii="仿宋_GB2312" w:eastAsia="仿宋_GB2312" w:hAnsi="仿宋" w:cs="仿宋_GB2312" w:hint="eastAsia"/>
          <w:sz w:val="32"/>
          <w:szCs w:val="32"/>
        </w:rPr>
        <w:t>作为职称代表作的，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申报高级职称</w:t>
      </w:r>
      <w:r>
        <w:rPr>
          <w:rFonts w:ascii="仿宋_GB2312" w:eastAsia="仿宋_GB2312" w:hAnsi="黑体" w:cs="仿宋_GB2312" w:hint="eastAsia"/>
          <w:sz w:val="32"/>
          <w:szCs w:val="32"/>
        </w:rPr>
        <w:t>（含国家级）代表作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字数</w:t>
      </w:r>
      <w:r>
        <w:rPr>
          <w:rFonts w:ascii="仿宋_GB2312" w:eastAsia="仿宋_GB2312" w:hAnsi="黑体" w:cs="仿宋_GB2312" w:hint="eastAsia"/>
          <w:sz w:val="32"/>
          <w:szCs w:val="32"/>
        </w:rPr>
        <w:t>在</w:t>
      </w:r>
      <w:r>
        <w:rPr>
          <w:rFonts w:ascii="仿宋_GB2312" w:eastAsia="仿宋_GB2312" w:hAnsi="黑体" w:cs="仿宋_GB2312"/>
          <w:sz w:val="32"/>
          <w:szCs w:val="32"/>
        </w:rPr>
        <w:t>4</w:t>
      </w:r>
      <w:r w:rsidRPr="007D2167">
        <w:rPr>
          <w:rFonts w:ascii="仿宋_GB2312" w:eastAsia="仿宋_GB2312" w:hAnsi="黑体" w:cs="仿宋_GB2312"/>
          <w:sz w:val="32"/>
          <w:szCs w:val="32"/>
        </w:rPr>
        <w:t>000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字左右，申报中级职称</w:t>
      </w:r>
      <w:r>
        <w:rPr>
          <w:rFonts w:ascii="仿宋_GB2312" w:eastAsia="仿宋_GB2312" w:hAnsi="黑体" w:cs="仿宋_GB2312" w:hint="eastAsia"/>
          <w:sz w:val="32"/>
          <w:szCs w:val="32"/>
        </w:rPr>
        <w:t>代表作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字数</w:t>
      </w:r>
      <w:r>
        <w:rPr>
          <w:rFonts w:ascii="仿宋_GB2312" w:eastAsia="仿宋_GB2312" w:hAnsi="黑体" w:cs="仿宋_GB2312" w:hint="eastAsia"/>
          <w:sz w:val="32"/>
          <w:szCs w:val="32"/>
        </w:rPr>
        <w:t>在</w:t>
      </w:r>
      <w:r w:rsidRPr="007D2167">
        <w:rPr>
          <w:rFonts w:ascii="仿宋_GB2312" w:eastAsia="仿宋_GB2312" w:hAnsi="黑体" w:cs="仿宋_GB2312"/>
          <w:sz w:val="32"/>
          <w:szCs w:val="32"/>
        </w:rPr>
        <w:t>3000</w:t>
      </w:r>
      <w:r w:rsidRPr="007D2167">
        <w:rPr>
          <w:rFonts w:ascii="仿宋_GB2312" w:eastAsia="仿宋_GB2312" w:hAnsi="黑体" w:cs="仿宋_GB2312" w:hint="eastAsia"/>
          <w:sz w:val="32"/>
          <w:szCs w:val="32"/>
        </w:rPr>
        <w:t>字左右。</w:t>
      </w:r>
      <w:r>
        <w:rPr>
          <w:rFonts w:ascii="仿宋_GB2312" w:eastAsia="仿宋_GB2312" w:hAnsi="黑体" w:cs="仿宋_GB2312" w:hint="eastAsia"/>
          <w:sz w:val="32"/>
          <w:szCs w:val="32"/>
        </w:rPr>
        <w:t>在系统内上传</w:t>
      </w:r>
      <w:r>
        <w:rPr>
          <w:rFonts w:ascii="仿宋_GB2312" w:eastAsia="仿宋_GB2312" w:hAnsi="黑体" w:cs="仿宋_GB2312"/>
          <w:sz w:val="32"/>
          <w:szCs w:val="32"/>
        </w:rPr>
        <w:t>PDF</w:t>
      </w:r>
      <w:r>
        <w:rPr>
          <w:rFonts w:ascii="仿宋_GB2312" w:eastAsia="仿宋_GB2312" w:hAnsi="黑体" w:cs="仿宋_GB2312" w:hint="eastAsia"/>
          <w:sz w:val="32"/>
          <w:szCs w:val="32"/>
        </w:rPr>
        <w:t>格式文档，并将</w:t>
      </w:r>
      <w:r>
        <w:rPr>
          <w:rFonts w:ascii="仿宋_GB2312" w:eastAsia="仿宋_GB2312" w:hAnsi="黑体" w:cs="仿宋_GB2312"/>
          <w:sz w:val="32"/>
          <w:szCs w:val="32"/>
        </w:rPr>
        <w:t>word</w:t>
      </w:r>
      <w:r>
        <w:rPr>
          <w:rFonts w:ascii="仿宋_GB2312" w:eastAsia="仿宋_GB2312" w:hAnsi="黑体" w:cs="仿宋_GB2312" w:hint="eastAsia"/>
          <w:sz w:val="32"/>
          <w:szCs w:val="32"/>
        </w:rPr>
        <w:t>格式电子文档发送至指定邮箱。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806C28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06C28">
        <w:rPr>
          <w:rFonts w:ascii="黑体" w:eastAsia="黑体" w:hAnsi="黑体" w:cs="黑体" w:hint="eastAsia"/>
          <w:sz w:val="32"/>
          <w:szCs w:val="32"/>
        </w:rPr>
        <w:t>撰写格式要求</w:t>
      </w:r>
    </w:p>
    <w:p w:rsidR="00C171EC" w:rsidRPr="00903F1D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一律打印，采取</w:t>
      </w:r>
      <w:r w:rsidRPr="00903F1D">
        <w:rPr>
          <w:rFonts w:ascii="仿宋_GB2312" w:eastAsia="仿宋_GB2312" w:hAnsi="仿宋" w:cs="仿宋_GB2312"/>
          <w:sz w:val="32"/>
          <w:szCs w:val="32"/>
        </w:rPr>
        <w:t>A4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纸张，页边距一律采取：上</w:t>
      </w:r>
      <w:r w:rsidRPr="00903F1D">
        <w:rPr>
          <w:rFonts w:ascii="仿宋_GB2312" w:eastAsia="仿宋_GB2312" w:hAnsi="仿宋" w:cs="仿宋_GB2312"/>
          <w:sz w:val="32"/>
          <w:szCs w:val="32"/>
        </w:rPr>
        <w:t>3 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，下</w:t>
      </w:r>
      <w:r w:rsidRPr="00903F1D">
        <w:rPr>
          <w:rFonts w:ascii="仿宋_GB2312" w:eastAsia="仿宋_GB2312" w:hAnsi="仿宋" w:cs="仿宋_GB2312"/>
          <w:sz w:val="32"/>
          <w:szCs w:val="32"/>
        </w:rPr>
        <w:t>2.5cm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，左</w:t>
      </w:r>
      <w:r w:rsidRPr="00903F1D">
        <w:rPr>
          <w:rFonts w:ascii="仿宋_GB2312" w:eastAsia="仿宋_GB2312" w:hAnsi="仿宋" w:cs="仿宋_GB2312"/>
          <w:sz w:val="32"/>
          <w:szCs w:val="32"/>
        </w:rPr>
        <w:t>2.5cm,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右</w:t>
      </w:r>
      <w:r w:rsidRPr="00903F1D">
        <w:rPr>
          <w:rFonts w:ascii="仿宋_GB2312" w:eastAsia="仿宋_GB2312" w:hAnsi="仿宋" w:cs="仿宋_GB2312"/>
          <w:sz w:val="32"/>
          <w:szCs w:val="32"/>
        </w:rPr>
        <w:t>2cm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，行间距取多倍行距（设置值为</w:t>
      </w:r>
      <w:r w:rsidRPr="00903F1D">
        <w:rPr>
          <w:rFonts w:ascii="仿宋_GB2312" w:eastAsia="仿宋_GB2312" w:hAnsi="仿宋" w:cs="仿宋_GB2312"/>
          <w:sz w:val="32"/>
          <w:szCs w:val="32"/>
        </w:rPr>
        <w:t>1.25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）；字符间距为默认值（缩放</w:t>
      </w:r>
      <w:r w:rsidRPr="00903F1D">
        <w:rPr>
          <w:rFonts w:ascii="仿宋_GB2312" w:eastAsia="仿宋_GB2312" w:hAnsi="仿宋" w:cs="仿宋_GB2312"/>
          <w:sz w:val="32"/>
          <w:szCs w:val="32"/>
        </w:rPr>
        <w:t>100%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，间距：标准），封面采用统一规定的封面（见样板）。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2.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字体、字号：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题目：黑体二号字；正文：宋体小三号字。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3.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页码：阿拉伯数字（宋体五号）连续编排，居中书写。</w:t>
      </w:r>
    </w:p>
    <w:p w:rsidR="00C171EC" w:rsidRPr="00903F1D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4.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正文的全部标题层次应整齐清晰，相同的层次应采用统一的字体表示。第一级为“一”、“二”、“三”、等，第二级为“</w:t>
      </w:r>
      <w:r w:rsidRPr="00903F1D">
        <w:rPr>
          <w:rFonts w:ascii="仿宋_GB2312" w:eastAsia="仿宋_GB2312" w:hAnsi="仿宋" w:cs="仿宋_GB2312"/>
          <w:sz w:val="32"/>
          <w:szCs w:val="32"/>
        </w:rPr>
        <w:t>1.1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1.2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1.3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”等，第三级为“</w:t>
      </w:r>
      <w:r w:rsidRPr="00903F1D">
        <w:rPr>
          <w:rFonts w:ascii="仿宋_GB2312" w:eastAsia="仿宋_GB2312" w:hAnsi="仿宋" w:cs="仿宋_GB2312"/>
          <w:sz w:val="32"/>
          <w:szCs w:val="32"/>
        </w:rPr>
        <w:t>1.1.1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”、“</w:t>
      </w:r>
      <w:r w:rsidRPr="00903F1D">
        <w:rPr>
          <w:rFonts w:ascii="仿宋_GB2312" w:eastAsia="仿宋_GB2312" w:hAnsi="仿宋" w:cs="仿宋_GB2312"/>
          <w:sz w:val="32"/>
          <w:szCs w:val="32"/>
        </w:rPr>
        <w:t>1.1.2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”等。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/>
          <w:sz w:val="32"/>
          <w:szCs w:val="32"/>
        </w:rPr>
        <w:t>5.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注解：一律放在同页下，在文中要有引用标注。如，×××</w:t>
      </w:r>
      <w:r w:rsidRPr="00903F1D">
        <w:rPr>
          <w:rFonts w:ascii="仿宋_GB2312" w:eastAsia="仿宋_GB2312" w:hAnsi="仿宋" w:cs="仿宋_GB2312"/>
          <w:sz w:val="32"/>
          <w:szCs w:val="32"/>
        </w:rPr>
        <w:t xml:space="preserve"> [1]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806C28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代表作</w:t>
      </w:r>
      <w:r w:rsidRPr="00806C28">
        <w:rPr>
          <w:rFonts w:ascii="黑体" w:eastAsia="黑体" w:hAnsi="黑体" w:cs="黑体" w:hint="eastAsia"/>
          <w:sz w:val="32"/>
          <w:szCs w:val="32"/>
        </w:rPr>
        <w:t>装订要求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903F1D">
        <w:rPr>
          <w:rFonts w:ascii="仿宋_GB2312" w:eastAsia="仿宋_GB2312" w:hAnsi="仿宋" w:cs="仿宋_GB2312" w:hint="eastAsia"/>
          <w:sz w:val="32"/>
          <w:szCs w:val="32"/>
        </w:rPr>
        <w:t>在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左侧用订书钉或装订夹装订。</w:t>
      </w:r>
    </w:p>
    <w:p w:rsidR="00C171EC" w:rsidRPr="00903F1D" w:rsidRDefault="00C171EC" w:rsidP="00FF6CA5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806C28">
        <w:rPr>
          <w:rFonts w:ascii="黑体" w:eastAsia="黑体" w:hAnsi="黑体" w:cs="黑体" w:hint="eastAsia"/>
          <w:sz w:val="32"/>
          <w:szCs w:val="32"/>
        </w:rPr>
        <w:t>、其他要求</w:t>
      </w:r>
    </w:p>
    <w:p w:rsidR="00C171EC" w:rsidRPr="0015070B" w:rsidRDefault="00C171EC" w:rsidP="00FF6CA5">
      <w:pPr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142405">
        <w:rPr>
          <w:rFonts w:ascii="仿宋_GB2312" w:eastAsia="仿宋_GB2312" w:hAnsi="仿宋" w:cs="仿宋_GB2312"/>
          <w:color w:val="000000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研究内容要与申报人实际工作密切相关，关联度不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lastRenderedPageBreak/>
        <w:t>大的不能作为评审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使用。</w:t>
      </w:r>
    </w:p>
    <w:p w:rsidR="00C171EC" w:rsidRPr="005D100F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5D100F">
        <w:rPr>
          <w:rFonts w:ascii="仿宋_GB2312" w:eastAsia="仿宋_GB2312" w:hAnsi="仿宋" w:cs="仿宋_GB2312"/>
          <w:sz w:val="32"/>
          <w:szCs w:val="32"/>
        </w:rPr>
        <w:t>2.</w:t>
      </w:r>
      <w:r w:rsidRPr="005D100F">
        <w:rPr>
          <w:rFonts w:ascii="仿宋_GB2312" w:eastAsia="仿宋_GB2312" w:hAnsi="仿宋" w:cs="仿宋_GB2312" w:hint="eastAsia"/>
          <w:sz w:val="32"/>
          <w:szCs w:val="32"/>
        </w:rPr>
        <w:t>上一年度代表作综合成绩评定通过的</w:t>
      </w:r>
      <w:r w:rsidRPr="005D100F">
        <w:rPr>
          <w:rFonts w:ascii="仿宋_GB2312" w:eastAsia="仿宋_GB2312" w:hAnsi="仿宋" w:cs="仿宋_GB2312"/>
          <w:sz w:val="32"/>
          <w:szCs w:val="32"/>
        </w:rPr>
        <w:t>(</w:t>
      </w:r>
      <w:r w:rsidRPr="005D100F">
        <w:rPr>
          <w:rFonts w:ascii="仿宋_GB2312" w:eastAsia="仿宋_GB2312" w:hAnsi="仿宋" w:cs="仿宋_GB2312" w:hint="eastAsia"/>
          <w:sz w:val="32"/>
          <w:szCs w:val="32"/>
        </w:rPr>
        <w:t>中级职称代表作评价成绩须合格，高级职称论文评价成绩须达到良以上</w:t>
      </w:r>
      <w:r w:rsidRPr="005D100F">
        <w:rPr>
          <w:rFonts w:ascii="仿宋_GB2312" w:eastAsia="仿宋_GB2312" w:hAnsi="仿宋" w:cs="仿宋_GB2312"/>
          <w:sz w:val="32"/>
          <w:szCs w:val="32"/>
        </w:rPr>
        <w:t>)</w:t>
      </w:r>
      <w:r w:rsidRPr="005D100F">
        <w:rPr>
          <w:rFonts w:ascii="仿宋_GB2312" w:eastAsia="仿宋_GB2312" w:hAnsi="仿宋" w:cs="仿宋_GB2312" w:hint="eastAsia"/>
          <w:sz w:val="32"/>
          <w:szCs w:val="32"/>
        </w:rPr>
        <w:t>，因业绩或其他因素未通过评审的，第二次申报时代表作可不用参加答辩。如第二次评审未通过，再次申报时，须报送新的职称代表作参加评审。</w:t>
      </w:r>
    </w:p>
    <w:p w:rsidR="00C171EC" w:rsidRDefault="00C171EC" w:rsidP="00FF6CA5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 w:rsidRPr="00903F1D">
        <w:rPr>
          <w:rFonts w:ascii="仿宋_GB2312" w:eastAsia="仿宋_GB2312" w:hAnsi="仿宋" w:cs="仿宋_GB2312"/>
          <w:sz w:val="32"/>
          <w:szCs w:val="32"/>
        </w:rPr>
        <w:t>.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对不符合</w:t>
      </w:r>
      <w:r>
        <w:rPr>
          <w:rFonts w:ascii="仿宋_GB2312" w:eastAsia="仿宋_GB2312" w:hAnsi="仿宋" w:cs="仿宋_GB2312" w:hint="eastAsia"/>
          <w:sz w:val="32"/>
          <w:szCs w:val="32"/>
        </w:rPr>
        <w:t>代表作</w:t>
      </w:r>
      <w:r w:rsidRPr="00903F1D">
        <w:rPr>
          <w:rFonts w:ascii="仿宋_GB2312" w:eastAsia="仿宋_GB2312" w:hAnsi="仿宋" w:cs="仿宋_GB2312" w:hint="eastAsia"/>
          <w:sz w:val="32"/>
          <w:szCs w:val="32"/>
        </w:rPr>
        <w:t>相关格式要求的，不予受理申报材料。</w:t>
      </w:r>
    </w:p>
    <w:p w:rsidR="00C171EC" w:rsidRDefault="00C171EC" w:rsidP="00D306B3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8F3A4A" w:rsidRDefault="008F3A4A" w:rsidP="0083776C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615E45" w:rsidRPr="004D5153" w:rsidRDefault="00615E45" w:rsidP="0083776C">
      <w:pPr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615E45" w:rsidRPr="004D5153" w:rsidSect="00615E4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B1" w:rsidRDefault="002437B1">
      <w:r>
        <w:separator/>
      </w:r>
    </w:p>
  </w:endnote>
  <w:endnote w:type="continuationSeparator" w:id="0">
    <w:p w:rsidR="002437B1" w:rsidRDefault="002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41" w:rsidRPr="00FD4972" w:rsidRDefault="00230541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615E45">
      <w:rPr>
        <w:rStyle w:val="a5"/>
        <w:rFonts w:ascii="宋体" w:hAnsi="宋体" w:cs="宋体"/>
        <w:noProof/>
        <w:sz w:val="28"/>
        <w:szCs w:val="28"/>
      </w:rPr>
      <w:t>- 4 -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230541" w:rsidRPr="000F2401" w:rsidRDefault="00230541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B1" w:rsidRDefault="002437B1">
      <w:r>
        <w:separator/>
      </w:r>
    </w:p>
  </w:footnote>
  <w:footnote w:type="continuationSeparator" w:id="0">
    <w:p w:rsidR="002437B1" w:rsidRDefault="0024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</w:lvl>
    <w:lvl w:ilvl="2" w:tplc="0409001B">
      <w:start w:val="1"/>
      <w:numFmt w:val="lowerRoman"/>
      <w:lvlText w:val="%3."/>
      <w:lvlJc w:val="right"/>
      <w:pPr>
        <w:ind w:left="2550" w:hanging="420"/>
      </w:pPr>
    </w:lvl>
    <w:lvl w:ilvl="3" w:tplc="0409000F">
      <w:start w:val="1"/>
      <w:numFmt w:val="decimal"/>
      <w:lvlText w:val="%4."/>
      <w:lvlJc w:val="left"/>
      <w:pPr>
        <w:ind w:left="2970" w:hanging="420"/>
      </w:pPr>
    </w:lvl>
    <w:lvl w:ilvl="4" w:tplc="04090019">
      <w:start w:val="1"/>
      <w:numFmt w:val="lowerLetter"/>
      <w:lvlText w:val="%5)"/>
      <w:lvlJc w:val="left"/>
      <w:pPr>
        <w:ind w:left="3390" w:hanging="420"/>
      </w:pPr>
    </w:lvl>
    <w:lvl w:ilvl="5" w:tplc="0409001B">
      <w:start w:val="1"/>
      <w:numFmt w:val="lowerRoman"/>
      <w:lvlText w:val="%6."/>
      <w:lvlJc w:val="right"/>
      <w:pPr>
        <w:ind w:left="3810" w:hanging="420"/>
      </w:pPr>
    </w:lvl>
    <w:lvl w:ilvl="6" w:tplc="0409000F">
      <w:start w:val="1"/>
      <w:numFmt w:val="decimal"/>
      <w:lvlText w:val="%7."/>
      <w:lvlJc w:val="left"/>
      <w:pPr>
        <w:ind w:left="4230" w:hanging="420"/>
      </w:pPr>
    </w:lvl>
    <w:lvl w:ilvl="7" w:tplc="04090019">
      <w:start w:val="1"/>
      <w:numFmt w:val="lowerLetter"/>
      <w:lvlText w:val="%8)"/>
      <w:lvlJc w:val="left"/>
      <w:pPr>
        <w:ind w:left="4650" w:hanging="420"/>
      </w:pPr>
    </w:lvl>
    <w:lvl w:ilvl="8" w:tplc="0409001B">
      <w:start w:val="1"/>
      <w:numFmt w:val="lowerRoman"/>
      <w:lvlText w:val="%9."/>
      <w:lvlJc w:val="right"/>
      <w:pPr>
        <w:ind w:left="5070" w:hanging="420"/>
      </w:p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4D67"/>
    <w:rsid w:val="0005524B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15C0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0594"/>
    <w:rsid w:val="001111C5"/>
    <w:rsid w:val="0011179D"/>
    <w:rsid w:val="001119D2"/>
    <w:rsid w:val="001126AC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9BC"/>
    <w:rsid w:val="00160C1E"/>
    <w:rsid w:val="001647EB"/>
    <w:rsid w:val="0016730B"/>
    <w:rsid w:val="00170C6E"/>
    <w:rsid w:val="00173025"/>
    <w:rsid w:val="00173090"/>
    <w:rsid w:val="0017418A"/>
    <w:rsid w:val="00174D79"/>
    <w:rsid w:val="00176D9F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2D8D"/>
    <w:rsid w:val="0019327D"/>
    <w:rsid w:val="001942B4"/>
    <w:rsid w:val="00195B90"/>
    <w:rsid w:val="001A04B4"/>
    <w:rsid w:val="001A1206"/>
    <w:rsid w:val="001A18C2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2B34"/>
    <w:rsid w:val="002142BD"/>
    <w:rsid w:val="00215C31"/>
    <w:rsid w:val="002160AE"/>
    <w:rsid w:val="002172CD"/>
    <w:rsid w:val="00220964"/>
    <w:rsid w:val="00220DF9"/>
    <w:rsid w:val="002212C4"/>
    <w:rsid w:val="00227C22"/>
    <w:rsid w:val="00230541"/>
    <w:rsid w:val="0023165C"/>
    <w:rsid w:val="00231ED1"/>
    <w:rsid w:val="002336F3"/>
    <w:rsid w:val="0023549B"/>
    <w:rsid w:val="002373DF"/>
    <w:rsid w:val="002402DE"/>
    <w:rsid w:val="002409FD"/>
    <w:rsid w:val="00240AB5"/>
    <w:rsid w:val="002437B1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56A8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0894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39E2"/>
    <w:rsid w:val="0036466F"/>
    <w:rsid w:val="00366991"/>
    <w:rsid w:val="00366EF1"/>
    <w:rsid w:val="00370581"/>
    <w:rsid w:val="00372DE7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2F3D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4B2"/>
    <w:rsid w:val="003C459F"/>
    <w:rsid w:val="003C4C4D"/>
    <w:rsid w:val="003C4E05"/>
    <w:rsid w:val="003D26F1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E2C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6F1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32E2"/>
    <w:rsid w:val="00454D6C"/>
    <w:rsid w:val="004556DB"/>
    <w:rsid w:val="00461EE2"/>
    <w:rsid w:val="00462BAE"/>
    <w:rsid w:val="0047064F"/>
    <w:rsid w:val="00471E48"/>
    <w:rsid w:val="0047508A"/>
    <w:rsid w:val="00475558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654D7"/>
    <w:rsid w:val="00565943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3AC4"/>
    <w:rsid w:val="00595017"/>
    <w:rsid w:val="005953A0"/>
    <w:rsid w:val="005957B5"/>
    <w:rsid w:val="005963D0"/>
    <w:rsid w:val="005975C3"/>
    <w:rsid w:val="005A02DB"/>
    <w:rsid w:val="005A2BAB"/>
    <w:rsid w:val="005B209E"/>
    <w:rsid w:val="005B56EA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0FAB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A59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5E45"/>
    <w:rsid w:val="00617507"/>
    <w:rsid w:val="006212F9"/>
    <w:rsid w:val="00623B6A"/>
    <w:rsid w:val="00623C2A"/>
    <w:rsid w:val="00624ED3"/>
    <w:rsid w:val="0062701E"/>
    <w:rsid w:val="006300A1"/>
    <w:rsid w:val="0063060F"/>
    <w:rsid w:val="00633507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0F90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E6B46"/>
    <w:rsid w:val="006F7CAF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561F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675E7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0F4E"/>
    <w:rsid w:val="007A18FC"/>
    <w:rsid w:val="007A3149"/>
    <w:rsid w:val="007A374B"/>
    <w:rsid w:val="007A7A6C"/>
    <w:rsid w:val="007B1108"/>
    <w:rsid w:val="007B1563"/>
    <w:rsid w:val="007B3ACC"/>
    <w:rsid w:val="007C003F"/>
    <w:rsid w:val="007C2CBA"/>
    <w:rsid w:val="007C3168"/>
    <w:rsid w:val="007C4B45"/>
    <w:rsid w:val="007D0739"/>
    <w:rsid w:val="007D2167"/>
    <w:rsid w:val="007D3A56"/>
    <w:rsid w:val="007D62AC"/>
    <w:rsid w:val="007D7DEE"/>
    <w:rsid w:val="007E0386"/>
    <w:rsid w:val="007E2FA2"/>
    <w:rsid w:val="007E4047"/>
    <w:rsid w:val="007E5B6B"/>
    <w:rsid w:val="007E5B9B"/>
    <w:rsid w:val="007F1C5D"/>
    <w:rsid w:val="007F3B0C"/>
    <w:rsid w:val="007F70B4"/>
    <w:rsid w:val="007F7561"/>
    <w:rsid w:val="007F7FE8"/>
    <w:rsid w:val="00800D53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3776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078C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636F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3A4A"/>
    <w:rsid w:val="008F61D2"/>
    <w:rsid w:val="008F7981"/>
    <w:rsid w:val="009006E3"/>
    <w:rsid w:val="00900A01"/>
    <w:rsid w:val="009025E6"/>
    <w:rsid w:val="009037A7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1ACD"/>
    <w:rsid w:val="009528E7"/>
    <w:rsid w:val="00961F6A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4F54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25D1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15D9"/>
    <w:rsid w:val="00A67F0C"/>
    <w:rsid w:val="00A70902"/>
    <w:rsid w:val="00A71DA3"/>
    <w:rsid w:val="00A73BD1"/>
    <w:rsid w:val="00A77952"/>
    <w:rsid w:val="00A83489"/>
    <w:rsid w:val="00A84B66"/>
    <w:rsid w:val="00A8510D"/>
    <w:rsid w:val="00A854F9"/>
    <w:rsid w:val="00A85A4B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974A6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0474"/>
    <w:rsid w:val="00B211FE"/>
    <w:rsid w:val="00B22C83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1EC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369A9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5"/>
    <w:rsid w:val="00C92DCE"/>
    <w:rsid w:val="00C94381"/>
    <w:rsid w:val="00CA52FB"/>
    <w:rsid w:val="00CA7265"/>
    <w:rsid w:val="00CA7717"/>
    <w:rsid w:val="00CB64C9"/>
    <w:rsid w:val="00CB7FCB"/>
    <w:rsid w:val="00CC3088"/>
    <w:rsid w:val="00CC3A47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1126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4C58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0A2D"/>
    <w:rsid w:val="00DB1F89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48A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386D"/>
    <w:rsid w:val="00E64CFF"/>
    <w:rsid w:val="00E65035"/>
    <w:rsid w:val="00E66D51"/>
    <w:rsid w:val="00E709AB"/>
    <w:rsid w:val="00E72647"/>
    <w:rsid w:val="00E75AF8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38C2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3DCC"/>
    <w:rsid w:val="00F55370"/>
    <w:rsid w:val="00F55814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3E1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C6F13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1EDF8"/>
  <w15:docId w15:val="{280EF609-98C7-4C5F-9123-98EC3791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sz w:val="18"/>
      <w:szCs w:val="18"/>
    </w:rPr>
  </w:style>
  <w:style w:type="character" w:styleId="a5">
    <w:name w:val="page number"/>
    <w:basedOn w:val="a0"/>
    <w:uiPriority w:val="99"/>
    <w:rsid w:val="00FD4972"/>
  </w:style>
  <w:style w:type="paragraph" w:styleId="a6">
    <w:name w:val="header"/>
    <w:basedOn w:val="a"/>
    <w:link w:val="a7"/>
    <w:uiPriority w:val="99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5A02DB"/>
    <w:rPr>
      <w:sz w:val="18"/>
      <w:szCs w:val="18"/>
    </w:rPr>
  </w:style>
  <w:style w:type="paragraph" w:customStyle="1" w:styleId="1">
    <w:name w:val="列出段落1"/>
    <w:basedOn w:val="a"/>
    <w:uiPriority w:val="99"/>
    <w:rsid w:val="006515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6515FF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uiPriority w:val="99"/>
    <w:locked/>
    <w:rsid w:val="001D2C2C"/>
    <w:rPr>
      <w:kern w:val="2"/>
      <w:sz w:val="24"/>
      <w:szCs w:val="24"/>
    </w:rPr>
  </w:style>
  <w:style w:type="character" w:styleId="ac">
    <w:name w:val="Hyperlink"/>
    <w:uiPriority w:val="99"/>
    <w:rsid w:val="008A37C3"/>
    <w:rPr>
      <w:color w:val="0000FF"/>
      <w:u w:val="single"/>
    </w:rPr>
  </w:style>
  <w:style w:type="character" w:customStyle="1" w:styleId="10">
    <w:name w:val="不明显强调1"/>
    <w:uiPriority w:val="99"/>
    <w:rsid w:val="008153C4"/>
    <w:rPr>
      <w:i/>
      <w:iCs/>
      <w:color w:val="808080"/>
    </w:rPr>
  </w:style>
  <w:style w:type="paragraph" w:customStyle="1" w:styleId="ListParagraph1">
    <w:name w:val="List Paragraph1"/>
    <w:basedOn w:val="a"/>
    <w:uiPriority w:val="99"/>
    <w:rsid w:val="00723AA6"/>
    <w:pPr>
      <w:ind w:firstLineChars="200" w:firstLine="420"/>
    </w:pPr>
  </w:style>
  <w:style w:type="paragraph" w:customStyle="1" w:styleId="2">
    <w:name w:val="列出段落2"/>
    <w:basedOn w:val="a"/>
    <w:uiPriority w:val="99"/>
    <w:rsid w:val="0002335E"/>
    <w:pPr>
      <w:ind w:firstLineChars="200" w:firstLine="420"/>
    </w:pPr>
  </w:style>
  <w:style w:type="paragraph" w:styleId="ad">
    <w:name w:val="Normal (Web)"/>
    <w:basedOn w:val="a"/>
    <w:uiPriority w:val="99"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uiPriority w:val="99"/>
    <w:rsid w:val="006A6669"/>
    <w:rPr>
      <w:color w:val="800080"/>
      <w:u w:val="single"/>
    </w:rPr>
  </w:style>
  <w:style w:type="paragraph" w:customStyle="1" w:styleId="12">
    <w:name w:val="1公文正文"/>
    <w:basedOn w:val="a"/>
    <w:uiPriority w:val="99"/>
    <w:rsid w:val="00030CED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22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57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7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subject/>
  <dc:creator>user</dc:creator>
  <cp:keywords/>
  <dc:description/>
  <cp:lastModifiedBy>hp</cp:lastModifiedBy>
  <cp:revision>131</cp:revision>
  <cp:lastPrinted>2025-07-08T01:21:00Z</cp:lastPrinted>
  <dcterms:created xsi:type="dcterms:W3CDTF">2023-06-29T03:44:00Z</dcterms:created>
  <dcterms:modified xsi:type="dcterms:W3CDTF">2026-07-07T01:46:00Z</dcterms:modified>
</cp:coreProperties>
</file>