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广告投放（第二次）政府采购公告</w:t>
      </w:r>
    </w:p>
    <w:p>
      <w:pPr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firstLine="48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北京建基业工程管理有限公司受北京市体育彩票管理中心的委托，对广告投放（第二次）进行国内公开招标。现邀请合格的投标人前来投标。</w:t>
      </w:r>
    </w:p>
    <w:p>
      <w:pPr>
        <w:numPr>
          <w:ilvl w:val="0"/>
          <w:numId w:val="1"/>
        </w:numPr>
        <w:spacing w:line="360" w:lineRule="auto"/>
        <w:ind w:hanging="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项目名称：广告投放（第二次）</w:t>
      </w:r>
    </w:p>
    <w:p>
      <w:pPr>
        <w:spacing w:line="360" w:lineRule="auto"/>
        <w:ind w:left="540" w:leftChars="257" w:firstLine="300" w:firstLineChars="1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项目编号：PXM</w:t>
      </w:r>
      <w:r>
        <w:rPr>
          <w:rFonts w:ascii="宋体" w:hAnsi="宋体"/>
          <w:sz w:val="24"/>
        </w:rPr>
        <w:t>2020</w:t>
      </w: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139303_000017-JH001-XM001</w:t>
      </w:r>
      <w:r>
        <w:rPr>
          <w:rFonts w:hint="eastAsia" w:ascii="宋体" w:hAnsi="宋体"/>
          <w:sz w:val="24"/>
        </w:rPr>
        <w:t>（2）</w:t>
      </w:r>
    </w:p>
    <w:p>
      <w:pPr>
        <w:spacing w:line="360" w:lineRule="auto"/>
        <w:ind w:left="540" w:leftChars="257" w:firstLine="300" w:firstLineChars="1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招标编号：JJYZB-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-5</w:t>
      </w:r>
      <w:r>
        <w:rPr>
          <w:rFonts w:ascii="宋体" w:hAnsi="宋体"/>
          <w:sz w:val="24"/>
        </w:rPr>
        <w:t>87</w:t>
      </w:r>
    </w:p>
    <w:p>
      <w:pPr>
        <w:spacing w:line="360" w:lineRule="auto"/>
        <w:ind w:left="540" w:leftChars="257" w:firstLine="300" w:firstLineChars="1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采购人名称：北京市体育彩票管理中心</w:t>
      </w:r>
    </w:p>
    <w:p>
      <w:pPr>
        <w:spacing w:line="360" w:lineRule="auto"/>
        <w:ind w:left="540" w:leftChars="257" w:firstLine="300" w:firstLineChars="1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采购人地址：北京市西城区先农坛体育场1号楼 </w:t>
      </w:r>
    </w:p>
    <w:p>
      <w:pPr>
        <w:spacing w:line="360" w:lineRule="auto"/>
        <w:ind w:left="540" w:leftChars="257" w:firstLine="300" w:firstLineChars="1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采购人联系方式：</w:t>
      </w:r>
      <w:r>
        <w:rPr>
          <w:rFonts w:ascii="宋体" w:hAnsi="宋体"/>
          <w:sz w:val="24"/>
        </w:rPr>
        <w:t>010-63199666</w:t>
      </w:r>
    </w:p>
    <w:p>
      <w:pPr>
        <w:numPr>
          <w:ilvl w:val="0"/>
          <w:numId w:val="1"/>
        </w:numPr>
        <w:spacing w:line="360" w:lineRule="auto"/>
        <w:ind w:hanging="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采购代理机构全称：北京建基业工程管理有限公司</w:t>
      </w:r>
    </w:p>
    <w:p>
      <w:pPr>
        <w:spacing w:line="360" w:lineRule="auto"/>
        <w:ind w:left="540" w:leftChars="257" w:firstLine="300" w:firstLineChars="1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采购代理机构地址：北京市丰台区菜户营58号财富西环12层。</w:t>
      </w:r>
    </w:p>
    <w:p>
      <w:pPr>
        <w:spacing w:line="360" w:lineRule="auto"/>
        <w:ind w:left="540" w:leftChars="257" w:firstLine="300" w:firstLineChars="1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采购代理机构负责人：边焘</w:t>
      </w:r>
    </w:p>
    <w:p>
      <w:pPr>
        <w:spacing w:line="360" w:lineRule="auto"/>
        <w:ind w:left="540" w:leftChars="257" w:firstLine="300" w:firstLineChars="1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采购代理机构联系方式：15650761285/010-6335</w:t>
      </w:r>
      <w:r>
        <w:rPr>
          <w:rFonts w:ascii="宋体" w:hAnsi="宋体"/>
          <w:sz w:val="24"/>
        </w:rPr>
        <w:t>8962</w:t>
      </w:r>
      <w:r>
        <w:rPr>
          <w:rFonts w:hint="eastAsia" w:ascii="宋体" w:hAnsi="宋体"/>
          <w:sz w:val="24"/>
        </w:rPr>
        <w:t>（传真）</w:t>
      </w:r>
    </w:p>
    <w:p>
      <w:pPr>
        <w:spacing w:line="360" w:lineRule="auto"/>
        <w:ind w:left="540" w:leftChars="257" w:firstLine="300" w:firstLineChars="1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采购代理机构电子邮件：b</w:t>
      </w:r>
      <w:r>
        <w:rPr>
          <w:rFonts w:ascii="宋体" w:hAnsi="宋体"/>
          <w:sz w:val="24"/>
        </w:rPr>
        <w:t>t@jianjiye.com</w:t>
      </w:r>
    </w:p>
    <w:p>
      <w:pPr>
        <w:numPr>
          <w:ilvl w:val="0"/>
          <w:numId w:val="1"/>
        </w:numPr>
        <w:tabs>
          <w:tab w:val="left" w:pos="720"/>
          <w:tab w:val="clear" w:pos="600"/>
        </w:tabs>
        <w:snapToGrid w:val="0"/>
        <w:spacing w:line="360" w:lineRule="auto"/>
        <w:ind w:left="0" w:firstLine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采购内容：采购人宣传广告投放。本项目共分为四个分包：</w:t>
      </w:r>
    </w:p>
    <w:p>
      <w:pPr>
        <w:spacing w:line="360" w:lineRule="auto"/>
        <w:ind w:left="540" w:leftChars="257" w:firstLine="300" w:firstLineChars="1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第一包、楼宇广告：媒体类型：居住区、写字楼电梯电视上、下屏动、静态广告；投放周期：8周（56天）；</w:t>
      </w:r>
    </w:p>
    <w:p>
      <w:pPr>
        <w:spacing w:line="360" w:lineRule="auto"/>
        <w:ind w:left="540" w:leftChars="257" w:firstLine="300" w:firstLineChars="1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第二包、停车场道闸广告：媒体类型：社区、写字楼停车场入口、出口道闸静态广告；投放周期:4周（28天）；</w:t>
      </w:r>
    </w:p>
    <w:p>
      <w:pPr>
        <w:spacing w:line="360" w:lineRule="auto"/>
        <w:ind w:left="540" w:leftChars="257" w:firstLine="300" w:firstLineChars="1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第三包、地铁灯箱广告：媒体类型：十二封灯箱广告（地铁站台）；投放线路：一号线、二号线、五号线、十号线（至少任选2条线路）；投放周期：4周（28天）；</w:t>
      </w:r>
    </w:p>
    <w:p>
      <w:pPr>
        <w:spacing w:line="360" w:lineRule="auto"/>
        <w:ind w:left="540" w:leftChars="257" w:firstLine="300" w:firstLineChars="1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第四包、电台广播广告：播出频道：北京交通广播、北京音乐广播、北京文艺广播、北京新闻广播、北京体育广播（均为必选）；投放周期：8周（56天）；</w:t>
      </w:r>
    </w:p>
    <w:p>
      <w:pPr>
        <w:numPr>
          <w:ilvl w:val="0"/>
          <w:numId w:val="1"/>
        </w:numPr>
        <w:spacing w:line="360" w:lineRule="auto"/>
        <w:ind w:left="0" w:firstLine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资金来源：财政资金</w:t>
      </w:r>
    </w:p>
    <w:p>
      <w:pPr>
        <w:numPr>
          <w:ilvl w:val="0"/>
          <w:numId w:val="1"/>
        </w:numPr>
        <w:spacing w:line="360" w:lineRule="auto"/>
        <w:ind w:hanging="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采购预算金额：人民币640万元。其中第一包</w:t>
      </w:r>
      <w:r>
        <w:rPr>
          <w:rFonts w:ascii="宋体" w:hAnsi="宋体"/>
          <w:sz w:val="24"/>
        </w:rPr>
        <w:t>200</w:t>
      </w:r>
      <w:r>
        <w:rPr>
          <w:rFonts w:hint="eastAsia" w:ascii="宋体" w:hAnsi="宋体"/>
          <w:sz w:val="24"/>
        </w:rPr>
        <w:t>万元；第二包1</w:t>
      </w:r>
      <w:r>
        <w:rPr>
          <w:rFonts w:ascii="宋体" w:hAnsi="宋体"/>
          <w:sz w:val="24"/>
        </w:rPr>
        <w:t>40</w:t>
      </w:r>
      <w:r>
        <w:rPr>
          <w:rFonts w:hint="eastAsia" w:ascii="宋体" w:hAnsi="宋体"/>
          <w:sz w:val="24"/>
        </w:rPr>
        <w:t>万元；第三包1</w:t>
      </w:r>
      <w:r>
        <w:rPr>
          <w:rFonts w:ascii="宋体" w:hAnsi="宋体"/>
          <w:sz w:val="24"/>
        </w:rPr>
        <w:t>50</w:t>
      </w:r>
      <w:r>
        <w:rPr>
          <w:rFonts w:hint="eastAsia" w:ascii="宋体" w:hAnsi="宋体"/>
          <w:sz w:val="24"/>
        </w:rPr>
        <w:t>万元；第四包1</w:t>
      </w:r>
      <w:r>
        <w:rPr>
          <w:rFonts w:ascii="宋体" w:hAnsi="宋体"/>
          <w:sz w:val="24"/>
        </w:rPr>
        <w:t>50</w:t>
      </w:r>
      <w:r>
        <w:rPr>
          <w:rFonts w:hint="eastAsia" w:ascii="宋体" w:hAnsi="宋体"/>
          <w:sz w:val="24"/>
        </w:rPr>
        <w:t>万元。</w:t>
      </w:r>
    </w:p>
    <w:p>
      <w:pPr>
        <w:numPr>
          <w:ilvl w:val="0"/>
          <w:numId w:val="1"/>
        </w:numPr>
        <w:spacing w:line="360" w:lineRule="auto"/>
        <w:ind w:hanging="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招标方式：公开招标</w:t>
      </w:r>
    </w:p>
    <w:p>
      <w:pPr>
        <w:numPr>
          <w:ilvl w:val="0"/>
          <w:numId w:val="1"/>
        </w:numPr>
        <w:spacing w:line="360" w:lineRule="auto"/>
        <w:ind w:hanging="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采购项目需要落实的政府采购政策：政府采购促进中小企业发展 ；政府采购支持监狱企业发展 ；政府采购促进残疾人就业 ；《关于新型冠状病毒感染肺炎疫情防控期间加大政府采购支持中小 企业力度的通知》（京财采购〔2020〕195 号）；政府采购信用担保；使用信用记录结果。</w:t>
      </w:r>
    </w:p>
    <w:p>
      <w:pPr>
        <w:numPr>
          <w:ilvl w:val="0"/>
          <w:numId w:val="1"/>
        </w:numPr>
        <w:spacing w:line="360" w:lineRule="auto"/>
        <w:ind w:hanging="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面向企业类型：非专门面向中小企业。</w:t>
      </w:r>
    </w:p>
    <w:p>
      <w:pPr>
        <w:numPr>
          <w:ilvl w:val="0"/>
          <w:numId w:val="1"/>
        </w:numPr>
        <w:spacing w:line="360" w:lineRule="auto"/>
        <w:ind w:hanging="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投标人的资格条件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9.1.</w:t>
      </w:r>
      <w:r>
        <w:rPr>
          <w:rFonts w:hint="eastAsia" w:ascii="宋体" w:hAnsi="宋体"/>
          <w:sz w:val="24"/>
        </w:rPr>
        <w:t xml:space="preserve">投标人必须符合《中华人民共和国政府采购法》第二十二条第一款的规定： </w:t>
      </w:r>
    </w:p>
    <w:p>
      <w:pPr>
        <w:spacing w:line="360" w:lineRule="auto"/>
        <w:ind w:firstLine="780" w:firstLineChars="3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1）具有独立承担民事责任的能力； </w:t>
      </w:r>
    </w:p>
    <w:p>
      <w:pPr>
        <w:spacing w:line="360" w:lineRule="auto"/>
        <w:ind w:firstLine="780" w:firstLineChars="3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2）具有良好的商业信誉和健全的财务会计制度； </w:t>
      </w:r>
    </w:p>
    <w:p>
      <w:pPr>
        <w:spacing w:line="360" w:lineRule="auto"/>
        <w:ind w:firstLine="780" w:firstLineChars="3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3）具有履行合同所必需的设备和专业技术能力；</w:t>
      </w:r>
    </w:p>
    <w:p>
      <w:pPr>
        <w:spacing w:line="360" w:lineRule="auto"/>
        <w:ind w:firstLine="780" w:firstLineChars="3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4）有依法缴纳税收和社会保障资金的良好记录；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5）参加政府采购活动前三年内，在经营活动中没有重大违法记录；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6）法律、行政法规规定的其他条件。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9.2.</w:t>
      </w:r>
      <w:r>
        <w:rPr>
          <w:rFonts w:hint="eastAsia" w:ascii="宋体" w:hAnsi="宋体"/>
          <w:sz w:val="24"/>
        </w:rPr>
        <w:t>投标人的经营范围应能涵盖本项目采购内容，超经营范围参投的将被拒绝；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9.3.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</w:rPr>
        <w:t>截至购买时间止投标人不得被列入失信被执行人、重大税收违法案件当事人名单、政府采购严重违法失信行为记录名单。经“信用中国”网站(www.creditchina.gov.cn)、 “中国政府采购网”(www.ccgp.gov.cn) 政府采购严重违法失信行为信息记录，被列入失信被执行人、重大税收违法案件当事人名单、政府采购严重违法失信行为记录名单的不得参加本采购项目；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</w:t>
      </w:r>
      <w:r>
        <w:rPr>
          <w:rFonts w:ascii="宋体" w:hAnsi="宋体"/>
          <w:sz w:val="24"/>
        </w:rPr>
        <w:t>.4.</w:t>
      </w:r>
      <w:r>
        <w:rPr>
          <w:rFonts w:hint="eastAsia" w:ascii="宋体" w:hAnsi="宋体"/>
          <w:sz w:val="24"/>
        </w:rPr>
        <w:t xml:space="preserve"> 单位负责人为同一人或者存在直接控股、管理关系的不同供应商，不得参加同一合同项下的政府采购活动。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9.5.</w:t>
      </w:r>
      <w:r>
        <w:rPr>
          <w:rFonts w:hint="eastAsia" w:ascii="宋体" w:hAnsi="宋体"/>
          <w:sz w:val="24"/>
        </w:rPr>
        <w:t>投标人必须按照本公告的相关规定获取招标文件，否则无资格参加投标。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</w:t>
      </w:r>
      <w:r>
        <w:rPr>
          <w:rFonts w:ascii="宋体" w:hAnsi="宋体"/>
          <w:sz w:val="24"/>
        </w:rPr>
        <w:t>.6.</w:t>
      </w:r>
      <w:r>
        <w:rPr>
          <w:rFonts w:hint="eastAsia" w:ascii="宋体" w:hAnsi="宋体"/>
          <w:sz w:val="24"/>
        </w:rPr>
        <w:t>本项目不接受进口产品投标。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10.</w:t>
      </w:r>
      <w:r>
        <w:rPr>
          <w:rFonts w:hint="eastAsia" w:ascii="宋体" w:hAnsi="宋体"/>
          <w:sz w:val="24"/>
        </w:rPr>
        <w:t>本项目不接受联合体投标。</w:t>
      </w:r>
    </w:p>
    <w:p>
      <w:pPr>
        <w:tabs>
          <w:tab w:val="left" w:pos="900"/>
        </w:tabs>
        <w:spacing w:line="360" w:lineRule="auto"/>
        <w:ind w:left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购买招标文件时间和地点：</w:t>
      </w:r>
    </w:p>
    <w:p>
      <w:pPr>
        <w:spacing w:line="360" w:lineRule="auto"/>
        <w:ind w:left="-59" w:leftChars="-28" w:firstLine="59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时间：</w:t>
      </w:r>
      <w:r>
        <w:rPr>
          <w:rFonts w:ascii="宋体" w:hAnsi="宋体"/>
          <w:sz w:val="24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12</w:t>
      </w:r>
      <w:r>
        <w:rPr>
          <w:rFonts w:hint="eastAsia" w:ascii="宋体" w:hAnsi="宋体"/>
          <w:sz w:val="24"/>
        </w:rPr>
        <w:t>日至20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19</w:t>
      </w:r>
      <w:r>
        <w:rPr>
          <w:rFonts w:hint="eastAsia" w:ascii="宋体" w:hAnsi="宋体"/>
          <w:sz w:val="24"/>
        </w:rPr>
        <w:t>日(节假日除外)，上午9:00至1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:00；下午</w:t>
      </w:r>
      <w:r>
        <w:rPr>
          <w:rFonts w:ascii="宋体" w:hAnsi="宋体"/>
          <w:sz w:val="24"/>
        </w:rPr>
        <w:t>13</w:t>
      </w:r>
      <w:r>
        <w:rPr>
          <w:rFonts w:hint="eastAsia" w:ascii="宋体" w:hAnsi="宋体"/>
          <w:sz w:val="24"/>
        </w:rPr>
        <w:t>:00至16:00（北京时间）。</w:t>
      </w:r>
    </w:p>
    <w:p>
      <w:pPr>
        <w:spacing w:line="360" w:lineRule="auto"/>
        <w:ind w:left="658" w:leftChars="257" w:hanging="1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地点：北京市丰台区菜户营58号财富西环大厦1202室。</w:t>
      </w:r>
    </w:p>
    <w:p>
      <w:pPr>
        <w:spacing w:line="360" w:lineRule="auto"/>
        <w:ind w:left="-59" w:leftChars="-28" w:firstLine="59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招标文件售价：招标文件500元。售后不退。</w:t>
      </w:r>
    </w:p>
    <w:p>
      <w:pPr>
        <w:tabs>
          <w:tab w:val="left" w:pos="720"/>
          <w:tab w:val="left" w:pos="900"/>
        </w:tabs>
        <w:spacing w:line="360" w:lineRule="auto"/>
        <w:ind w:left="65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购买招标文件时需携带下列资料：持法人营业执照或其他类型主体资格证书的复印件、</w:t>
      </w:r>
      <w:r>
        <w:rPr>
          <w:rFonts w:ascii="宋体" w:hAnsi="宋体"/>
          <w:sz w:val="24"/>
        </w:rPr>
        <w:t>单位介绍信</w:t>
      </w:r>
      <w:r>
        <w:rPr>
          <w:rFonts w:hint="eastAsia" w:ascii="宋体" w:hAnsi="宋体"/>
          <w:sz w:val="24"/>
        </w:rPr>
        <w:t>或法人授权委托书附经办人身份证复印件加盖公章、</w:t>
      </w:r>
      <w:r>
        <w:rPr>
          <w:rFonts w:ascii="宋体" w:hAnsi="宋体"/>
          <w:sz w:val="24"/>
        </w:rPr>
        <w:t>经办人身份证购买招标文件</w:t>
      </w:r>
      <w:r>
        <w:rPr>
          <w:rFonts w:hint="eastAsia" w:ascii="宋体" w:hAnsi="宋体"/>
          <w:sz w:val="24"/>
        </w:rPr>
        <w:t>（提供邮寄购买）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潜在投标人应提前致电招标代理机构预约到场时段，拟派购买招标文件的经办人应佩戴口罩，携带手机出示未见异常的健康码。</w:t>
      </w:r>
    </w:p>
    <w:p>
      <w:pPr>
        <w:tabs>
          <w:tab w:val="left" w:pos="720"/>
          <w:tab w:val="left" w:pos="900"/>
        </w:tabs>
        <w:spacing w:line="360" w:lineRule="auto"/>
        <w:ind w:left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投标文件递交截止时</w:t>
      </w:r>
      <w:r>
        <w:rPr>
          <w:rFonts w:hint="eastAsia" w:ascii="宋体" w:hAnsi="宋体"/>
          <w:b/>
          <w:sz w:val="24"/>
        </w:rPr>
        <w:t>间：</w:t>
      </w:r>
      <w:r>
        <w:rPr>
          <w:rFonts w:ascii="宋体" w:hAnsi="宋体"/>
          <w:b/>
          <w:sz w:val="24"/>
        </w:rPr>
        <w:t>2020</w:t>
      </w:r>
      <w:r>
        <w:rPr>
          <w:rFonts w:hint="eastAsia" w:ascii="宋体" w:hAnsi="宋体"/>
          <w:b/>
          <w:sz w:val="24"/>
        </w:rPr>
        <w:t>年</w:t>
      </w:r>
      <w:r>
        <w:rPr>
          <w:rFonts w:ascii="宋体" w:hAnsi="宋体"/>
          <w:b/>
          <w:sz w:val="24"/>
        </w:rPr>
        <w:t>7</w:t>
      </w:r>
      <w:r>
        <w:rPr>
          <w:rFonts w:hint="eastAsia" w:ascii="宋体" w:hAnsi="宋体"/>
          <w:b/>
          <w:sz w:val="24"/>
        </w:rPr>
        <w:t>月</w:t>
      </w: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日9:30分（北京时间）</w:t>
      </w:r>
      <w:r>
        <w:rPr>
          <w:rFonts w:hint="eastAsia" w:ascii="宋体" w:hAnsi="宋体"/>
          <w:sz w:val="24"/>
        </w:rPr>
        <w:t>，投标文件递交地点：北京市丰台区菜户营58号财富西环大厦1202室。逾期收到或不符合规定的投标文件恕不接受。</w:t>
      </w:r>
    </w:p>
    <w:p>
      <w:pPr>
        <w:tabs>
          <w:tab w:val="left" w:pos="720"/>
          <w:tab w:val="left" w:pos="900"/>
        </w:tabs>
        <w:spacing w:line="360" w:lineRule="auto"/>
        <w:ind w:left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开标时间：同投标文件递交截止时间，开标地点：同投标文件递交地点。届时请投标人的法定代表人或其授权的投标代表出席开标会。</w:t>
      </w:r>
    </w:p>
    <w:p>
      <w:pPr>
        <w:tabs>
          <w:tab w:val="left" w:pos="720"/>
          <w:tab w:val="left" w:pos="900"/>
        </w:tabs>
        <w:spacing w:line="360" w:lineRule="auto"/>
        <w:ind w:left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评标方法：综合评分法。详见招标文件。</w:t>
      </w:r>
    </w:p>
    <w:p>
      <w:pPr>
        <w:tabs>
          <w:tab w:val="left" w:pos="720"/>
          <w:tab w:val="left" w:pos="900"/>
        </w:tabs>
        <w:spacing w:line="360" w:lineRule="auto"/>
        <w:ind w:left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6.</w:t>
      </w:r>
      <w:r>
        <w:rPr>
          <w:rFonts w:hint="eastAsia" w:ascii="宋体" w:hAnsi="宋体"/>
          <w:sz w:val="24"/>
        </w:rPr>
        <w:t xml:space="preserve"> 本项目兼投不兼中，投标最小单位为一个</w:t>
      </w:r>
      <w:bookmarkStart w:id="0" w:name="_GoBack"/>
      <w:bookmarkEnd w:id="0"/>
      <w:r>
        <w:rPr>
          <w:rFonts w:hint="eastAsia" w:ascii="宋体" w:hAnsi="宋体"/>
          <w:sz w:val="24"/>
        </w:rPr>
        <w:t>标包，投标人可同时参投多个标包，但最多允许中标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个标包。</w:t>
      </w:r>
    </w:p>
    <w:p>
      <w:pPr>
        <w:tabs>
          <w:tab w:val="left" w:pos="720"/>
          <w:tab w:val="left" w:pos="900"/>
        </w:tabs>
        <w:spacing w:line="360" w:lineRule="auto"/>
        <w:ind w:left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7.</w:t>
      </w:r>
      <w:r>
        <w:rPr>
          <w:rFonts w:hint="eastAsia" w:ascii="宋体" w:hAnsi="宋体"/>
          <w:sz w:val="24"/>
        </w:rPr>
        <w:t>项目负责人：边焘          联系方式：15650761285；010-63356856</w:t>
      </w:r>
    </w:p>
    <w:p>
      <w:pPr>
        <w:tabs>
          <w:tab w:val="left" w:pos="720"/>
          <w:tab w:val="left" w:pos="900"/>
        </w:tabs>
        <w:spacing w:line="360" w:lineRule="auto"/>
        <w:ind w:left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8.</w:t>
      </w:r>
      <w:r>
        <w:rPr>
          <w:rFonts w:hint="eastAsia" w:ascii="宋体" w:hAnsi="宋体"/>
          <w:sz w:val="24"/>
        </w:rPr>
        <w:t>本公告同时在中国政府采购网（http://www.ccgp.gov.cn）、北京市政府采购网（http://www.ccgp-beijing.gov.cn/）发布。</w:t>
      </w:r>
    </w:p>
    <w:p>
      <w:pPr>
        <w:spacing w:line="360" w:lineRule="auto"/>
        <w:ind w:left="480"/>
        <w:jc w:val="right"/>
        <w:rPr>
          <w:rFonts w:ascii="宋体" w:hAnsi="宋体"/>
          <w:b/>
          <w:sz w:val="24"/>
        </w:rPr>
      </w:pPr>
    </w:p>
    <w:p>
      <w:pPr>
        <w:spacing w:line="360" w:lineRule="auto"/>
        <w:ind w:lef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北京建基业工程管理有限公司</w:t>
      </w:r>
    </w:p>
    <w:p>
      <w:pPr>
        <w:jc w:val="right"/>
      </w:pPr>
      <w:r>
        <w:rPr>
          <w:rFonts w:hint="eastAsia" w:ascii="宋体" w:hAnsi="宋体"/>
          <w:b/>
          <w:sz w:val="24"/>
        </w:rPr>
        <w:t>20</w:t>
      </w:r>
      <w:r>
        <w:rPr>
          <w:rFonts w:ascii="宋体" w:hAnsi="宋体"/>
          <w:b/>
          <w:sz w:val="24"/>
        </w:rPr>
        <w:t>20</w:t>
      </w:r>
      <w:r>
        <w:rPr>
          <w:rFonts w:hint="eastAsia" w:ascii="宋体" w:hAnsi="宋体"/>
          <w:b/>
          <w:sz w:val="24"/>
        </w:rPr>
        <w:t>年</w:t>
      </w:r>
      <w:r>
        <w:rPr>
          <w:rFonts w:ascii="宋体" w:hAnsi="宋体"/>
          <w:b/>
          <w:sz w:val="24"/>
        </w:rPr>
        <w:t>6</w:t>
      </w:r>
      <w:r>
        <w:rPr>
          <w:rFonts w:hint="eastAsia" w:ascii="宋体" w:hAnsi="宋体"/>
          <w:b/>
          <w:sz w:val="24"/>
        </w:rPr>
        <w:t>月</w:t>
      </w:r>
      <w:r>
        <w:rPr>
          <w:rFonts w:ascii="宋体" w:hAnsi="宋体"/>
          <w:b/>
          <w:sz w:val="24"/>
        </w:rPr>
        <w:t>12</w:t>
      </w:r>
      <w:r>
        <w:rPr>
          <w:rFonts w:hint="eastAsia" w:ascii="宋体" w:hAnsi="宋体"/>
          <w:b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0373A"/>
    <w:multiLevelType w:val="multilevel"/>
    <w:tmpl w:val="5FA0373A"/>
    <w:lvl w:ilvl="0" w:tentative="0">
      <w:start w:val="1"/>
      <w:numFmt w:val="decimal"/>
      <w:lvlText w:val="%1.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AA"/>
    <w:rsid w:val="00034FC8"/>
    <w:rsid w:val="00070A36"/>
    <w:rsid w:val="000A0657"/>
    <w:rsid w:val="000D1FE0"/>
    <w:rsid w:val="000F24E6"/>
    <w:rsid w:val="00196791"/>
    <w:rsid w:val="00396AA6"/>
    <w:rsid w:val="003A783E"/>
    <w:rsid w:val="00461D27"/>
    <w:rsid w:val="005169D2"/>
    <w:rsid w:val="00523745"/>
    <w:rsid w:val="006A176A"/>
    <w:rsid w:val="00714E39"/>
    <w:rsid w:val="007465BA"/>
    <w:rsid w:val="00850BCA"/>
    <w:rsid w:val="00866825"/>
    <w:rsid w:val="00893ECB"/>
    <w:rsid w:val="009F43E3"/>
    <w:rsid w:val="00A348B0"/>
    <w:rsid w:val="00AC5729"/>
    <w:rsid w:val="00AC59AA"/>
    <w:rsid w:val="00B43E23"/>
    <w:rsid w:val="00BD2A9E"/>
    <w:rsid w:val="00CD4A50"/>
    <w:rsid w:val="00CD6CC0"/>
    <w:rsid w:val="00DD43DA"/>
    <w:rsid w:val="00EF1E09"/>
    <w:rsid w:val="00FB6310"/>
    <w:rsid w:val="00FF24BE"/>
    <w:rsid w:val="38713DFD"/>
    <w:rsid w:val="760B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308</Words>
  <Characters>1756</Characters>
  <Lines>14</Lines>
  <Paragraphs>4</Paragraphs>
  <TotalTime>69</TotalTime>
  <ScaleCrop>false</ScaleCrop>
  <LinksUpToDate>false</LinksUpToDate>
  <CharactersWithSpaces>2060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2020-06-10T04:12:00Z</dcterms:created>
  <dc:creator>B T</dc:creator>
  <cp:lastModifiedBy>卢静</cp:lastModifiedBy>
  <dcterms:modified xsi:type="dcterms:W3CDTF">2020-06-11T08:41:00Z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