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5BE5D">
      <w:pPr>
        <w:pStyle w:val="4"/>
        <w:tabs>
          <w:tab w:val="left" w:pos="0"/>
        </w:tabs>
        <w:autoSpaceDE w:val="0"/>
        <w:autoSpaceDN w:val="0"/>
        <w:adjustRightInd w:val="0"/>
        <w:spacing w:before="0" w:after="0" w:line="360" w:lineRule="auto"/>
        <w:jc w:val="center"/>
        <w:rPr>
          <w:rFonts w:ascii="宋体" w:hAnsi="宋体" w:cs="宋体"/>
          <w:sz w:val="28"/>
          <w:szCs w:val="28"/>
        </w:rPr>
      </w:pPr>
      <w:bookmarkStart w:id="37" w:name="_GoBack"/>
      <w:bookmarkEnd w:id="37"/>
      <w:bookmarkStart w:id="0" w:name="_Toc28359011"/>
      <w:bookmarkStart w:id="1" w:name="_Toc35393797"/>
      <w:r>
        <w:rPr>
          <w:rFonts w:hint="eastAsia" w:ascii="宋体" w:hAnsi="宋体" w:cs="宋体"/>
          <w:sz w:val="28"/>
          <w:szCs w:val="28"/>
        </w:rPr>
        <w:t>竞争性磋商公告</w:t>
      </w:r>
      <w:bookmarkEnd w:id="0"/>
      <w:bookmarkEnd w:id="1"/>
    </w:p>
    <w:p w14:paraId="2811DCDA">
      <w:pPr>
        <w:pBdr>
          <w:top w:val="single" w:color="auto" w:sz="4" w:space="1"/>
          <w:left w:val="single" w:color="auto" w:sz="4" w:space="4"/>
          <w:bottom w:val="single" w:color="auto" w:sz="4" w:space="1"/>
          <w:right w:val="single" w:color="auto" w:sz="4" w:space="4"/>
        </w:pBdr>
        <w:spacing w:line="360" w:lineRule="auto"/>
        <w:rPr>
          <w:rFonts w:ascii="宋体" w:hAnsi="宋体" w:cs="宋体"/>
          <w:b/>
          <w:bCs/>
          <w:sz w:val="24"/>
          <w:szCs w:val="24"/>
        </w:rPr>
      </w:pPr>
      <w:r>
        <w:rPr>
          <w:rFonts w:hint="eastAsia" w:ascii="宋体" w:hAnsi="宋体" w:cs="宋体"/>
          <w:b/>
          <w:bCs/>
          <w:sz w:val="24"/>
          <w:szCs w:val="24"/>
        </w:rPr>
        <w:t>项目概况</w:t>
      </w:r>
    </w:p>
    <w:p w14:paraId="741917C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highlight w:val="none"/>
        </w:rPr>
      </w:pPr>
      <w:r>
        <w:rPr>
          <w:rFonts w:hint="eastAsia" w:ascii="宋体" w:hAnsi="宋体" w:cs="宋体"/>
          <w:sz w:val="24"/>
          <w:szCs w:val="24"/>
          <w:u w:val="single"/>
        </w:rPr>
        <w:t>北京男子足球队训练比赛体育组织服务采购项目</w:t>
      </w:r>
      <w:r>
        <w:rPr>
          <w:rFonts w:hint="eastAsia" w:ascii="宋体" w:hAnsi="宋体" w:cs="宋体"/>
          <w:sz w:val="24"/>
          <w:szCs w:val="24"/>
        </w:rPr>
        <w:t>的潜在供应商应在北京市政府采购电子交易平台(http://zbcg-bjzc.zhongcy.com/bjczj-portal-site/index.html#/home）获取电子竞争性磋商文件，并于</w:t>
      </w:r>
      <w:r>
        <w:rPr>
          <w:rFonts w:hint="eastAsia" w:ascii="宋体" w:hAnsi="宋体" w:cs="宋体"/>
          <w:sz w:val="24"/>
          <w:szCs w:val="24"/>
          <w:highlight w:val="none"/>
          <w:u w:val="single"/>
        </w:rPr>
        <w:t>202</w:t>
      </w:r>
      <w:r>
        <w:rPr>
          <w:rFonts w:ascii="宋体" w:hAnsi="宋体" w:cs="宋体"/>
          <w:sz w:val="24"/>
          <w:szCs w:val="24"/>
          <w:highlight w:val="none"/>
          <w:u w:val="single"/>
        </w:rPr>
        <w:t>4</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u w:val="single"/>
        </w:rPr>
        <w:t>日上午</w:t>
      </w:r>
      <w:r>
        <w:rPr>
          <w:rFonts w:hint="eastAsia" w:ascii="宋体" w:hAnsi="宋体" w:cs="宋体"/>
          <w:bCs/>
          <w:sz w:val="24"/>
          <w:szCs w:val="24"/>
          <w:highlight w:val="none"/>
          <w:u w:val="single"/>
          <w:lang w:val="en-US" w:eastAsia="zh-CN"/>
        </w:rPr>
        <w:t>10</w:t>
      </w:r>
      <w:r>
        <w:rPr>
          <w:rFonts w:hint="eastAsia" w:ascii="宋体" w:hAnsi="宋体" w:cs="宋体"/>
          <w:bCs/>
          <w:sz w:val="24"/>
          <w:szCs w:val="24"/>
          <w:highlight w:val="none"/>
          <w:u w:val="single"/>
        </w:rPr>
        <w:t>:</w:t>
      </w:r>
      <w:r>
        <w:rPr>
          <w:rFonts w:hint="eastAsia" w:ascii="宋体" w:hAnsi="宋体" w:cs="宋体"/>
          <w:bCs/>
          <w:sz w:val="24"/>
          <w:szCs w:val="24"/>
          <w:highlight w:val="none"/>
          <w:u w:val="single"/>
          <w:lang w:val="en-US" w:eastAsia="zh-CN"/>
        </w:rPr>
        <w:t>00</w:t>
      </w:r>
      <w:r>
        <w:rPr>
          <w:rFonts w:hint="eastAsia" w:ascii="宋体" w:hAnsi="宋体" w:cs="宋体"/>
          <w:bCs/>
          <w:sz w:val="24"/>
          <w:szCs w:val="24"/>
          <w:highlight w:val="none"/>
        </w:rPr>
        <w:t>（北京时间）前提交响应文件</w:t>
      </w:r>
      <w:r>
        <w:rPr>
          <w:rFonts w:hint="eastAsia" w:ascii="宋体" w:hAnsi="宋体" w:cs="宋体"/>
          <w:sz w:val="24"/>
          <w:szCs w:val="24"/>
          <w:highlight w:val="none"/>
        </w:rPr>
        <w:t>。</w:t>
      </w:r>
    </w:p>
    <w:p w14:paraId="10ECEB98">
      <w:pPr>
        <w:spacing w:line="360" w:lineRule="auto"/>
        <w:rPr>
          <w:rFonts w:ascii="宋体" w:hAnsi="宋体" w:cs="宋体"/>
          <w:sz w:val="24"/>
          <w:szCs w:val="24"/>
          <w:highlight w:val="none"/>
        </w:rPr>
      </w:pPr>
      <w:bookmarkStart w:id="2" w:name="_Toc28359012"/>
      <w:bookmarkStart w:id="3" w:name="_Toc35393629"/>
      <w:bookmarkStart w:id="4" w:name="_Toc35393798"/>
      <w:bookmarkStart w:id="5" w:name="_Toc28359089"/>
    </w:p>
    <w:p w14:paraId="5A767372">
      <w:pPr>
        <w:spacing w:line="360" w:lineRule="auto"/>
        <w:rPr>
          <w:rFonts w:ascii="宋体" w:hAnsi="宋体" w:cs="宋体"/>
          <w:sz w:val="24"/>
          <w:szCs w:val="24"/>
          <w:highlight w:val="none"/>
        </w:rPr>
      </w:pPr>
      <w:r>
        <w:rPr>
          <w:rFonts w:hint="eastAsia" w:ascii="宋体" w:hAnsi="宋体" w:cs="宋体"/>
          <w:b/>
          <w:bCs/>
          <w:sz w:val="24"/>
          <w:szCs w:val="24"/>
          <w:highlight w:val="none"/>
        </w:rPr>
        <w:t>一、项目基本情况</w:t>
      </w:r>
      <w:bookmarkEnd w:id="2"/>
      <w:bookmarkEnd w:id="3"/>
      <w:bookmarkEnd w:id="4"/>
      <w:bookmarkEnd w:id="5"/>
    </w:p>
    <w:p w14:paraId="21D1B239">
      <w:pPr>
        <w:spacing w:line="360" w:lineRule="auto"/>
        <w:ind w:left="1699" w:leftChars="213" w:hanging="1252" w:hangingChars="522"/>
        <w:rPr>
          <w:rFonts w:hint="eastAsia"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"http://219.232.204.193:8080/frontend/plan/project_detail.html?projectUuid=01b536f6-7e76-4d2d-9555-eafc80b51576"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11000024210200088535-XM001</w:t>
      </w:r>
      <w:r>
        <w:rPr>
          <w:rFonts w:hint="eastAsia" w:ascii="宋体" w:hAnsi="宋体" w:cs="宋体"/>
          <w:sz w:val="24"/>
          <w:szCs w:val="24"/>
          <w:highlight w:val="none"/>
        </w:rPr>
        <w:fldChar w:fldCharType="end"/>
      </w:r>
    </w:p>
    <w:p w14:paraId="240F5B84">
      <w:pPr>
        <w:spacing w:line="360" w:lineRule="auto"/>
        <w:ind w:left="1699" w:leftChars="213" w:hanging="1252" w:hangingChars="522"/>
        <w:rPr>
          <w:rFonts w:hint="eastAsia" w:ascii="宋体" w:hAnsi="宋体" w:eastAsia="宋体" w:cs="宋体"/>
          <w:sz w:val="24"/>
          <w:szCs w:val="24"/>
          <w:highlight w:val="none"/>
          <w:lang w:eastAsia="zh-CN"/>
        </w:rPr>
      </w:pPr>
      <w:r>
        <w:rPr>
          <w:rFonts w:hint="eastAsia" w:ascii="宋体" w:hAnsi="宋体" w:cs="宋体"/>
          <w:sz w:val="24"/>
          <w:szCs w:val="24"/>
          <w:highlight w:val="none"/>
        </w:rPr>
        <w:t>项目代理编号：TJZB-2024-16</w:t>
      </w:r>
      <w:r>
        <w:rPr>
          <w:rFonts w:hint="eastAsia" w:ascii="宋体" w:hAnsi="宋体" w:cs="宋体"/>
          <w:sz w:val="24"/>
          <w:szCs w:val="24"/>
          <w:highlight w:val="none"/>
          <w:lang w:val="en-US" w:eastAsia="zh-CN"/>
        </w:rPr>
        <w:t>6</w:t>
      </w:r>
    </w:p>
    <w:p w14:paraId="415B4F1E">
      <w:pPr>
        <w:spacing w:line="360" w:lineRule="auto"/>
        <w:ind w:left="1699" w:leftChars="213" w:hanging="1252" w:hangingChars="522"/>
        <w:rPr>
          <w:rFonts w:hint="eastAsia" w:ascii="宋体" w:hAnsi="宋体" w:cs="宋体"/>
          <w:sz w:val="24"/>
          <w:szCs w:val="24"/>
          <w:highlight w:val="none"/>
        </w:rPr>
      </w:pPr>
      <w:r>
        <w:rPr>
          <w:rFonts w:hint="eastAsia" w:ascii="宋体" w:hAnsi="宋体" w:cs="宋体"/>
          <w:sz w:val="24"/>
          <w:szCs w:val="24"/>
          <w:highlight w:val="none"/>
        </w:rPr>
        <w:t>项目名称：北京男子足球队训练比赛体育组织服务采购项目</w:t>
      </w:r>
    </w:p>
    <w:p w14:paraId="029A3C02">
      <w:pPr>
        <w:spacing w:line="360" w:lineRule="auto"/>
        <w:ind w:left="1699" w:leftChars="213" w:hanging="1252" w:hangingChars="522"/>
        <w:rPr>
          <w:rFonts w:ascii="宋体" w:hAnsi="宋体" w:cs="宋体"/>
          <w:sz w:val="24"/>
          <w:szCs w:val="24"/>
          <w:highlight w:val="none"/>
        </w:rPr>
      </w:pPr>
      <w:r>
        <w:rPr>
          <w:rFonts w:hint="eastAsia" w:ascii="宋体" w:hAnsi="宋体" w:cs="宋体"/>
          <w:sz w:val="24"/>
          <w:szCs w:val="24"/>
          <w:highlight w:val="none"/>
        </w:rPr>
        <w:t xml:space="preserve">采购方式：竞争性磋商 </w:t>
      </w:r>
    </w:p>
    <w:p w14:paraId="7B1F14B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预算金额：905.6988</w:t>
      </w:r>
      <w:r>
        <w:rPr>
          <w:rFonts w:ascii="宋体" w:hAnsi="宋体"/>
          <w:sz w:val="24"/>
          <w:highlight w:val="none"/>
        </w:rPr>
        <w:t>万</w:t>
      </w:r>
      <w:r>
        <w:rPr>
          <w:rFonts w:hint="eastAsia" w:ascii="宋体" w:hAnsi="宋体" w:cs="宋体"/>
          <w:sz w:val="24"/>
          <w:szCs w:val="24"/>
          <w:highlight w:val="none"/>
        </w:rPr>
        <w:t>元</w:t>
      </w:r>
    </w:p>
    <w:p w14:paraId="45C258FF">
      <w:pPr>
        <w:pStyle w:val="2"/>
        <w:tabs>
          <w:tab w:val="left" w:pos="5580"/>
        </w:tabs>
        <w:spacing w:line="360" w:lineRule="auto"/>
        <w:ind w:left="0" w:leftChars="0" w:firstLine="480"/>
        <w:rPr>
          <w:rFonts w:ascii="宋体" w:hAnsi="宋体" w:cs="宋体"/>
          <w:sz w:val="24"/>
          <w:szCs w:val="24"/>
          <w:highlight w:val="none"/>
        </w:rPr>
      </w:pPr>
      <w:r>
        <w:rPr>
          <w:rFonts w:hint="eastAsia" w:ascii="宋体" w:hAnsi="宋体" w:cs="宋体"/>
          <w:sz w:val="24"/>
          <w:szCs w:val="24"/>
          <w:highlight w:val="none"/>
        </w:rPr>
        <w:t>服务需求：</w:t>
      </w:r>
      <w:r>
        <w:rPr>
          <w:rFonts w:hint="eastAsia" w:ascii="宋体" w:hAnsi="宋体"/>
          <w:sz w:val="24"/>
          <w:szCs w:val="24"/>
          <w:highlight w:val="none"/>
        </w:rPr>
        <w:t>详见附件</w:t>
      </w:r>
    </w:p>
    <w:p w14:paraId="1967DDCD">
      <w:pPr>
        <w:spacing w:line="360" w:lineRule="auto"/>
        <w:ind w:left="2104" w:leftChars="202" w:hanging="1680" w:hangingChars="700"/>
        <w:rPr>
          <w:rFonts w:hint="eastAsia" w:ascii="宋体" w:hAnsi="宋体" w:cs="宋体"/>
          <w:sz w:val="24"/>
          <w:szCs w:val="24"/>
          <w:highlight w:val="none"/>
        </w:rPr>
      </w:pPr>
      <w:r>
        <w:rPr>
          <w:rFonts w:hint="eastAsia" w:ascii="宋体" w:hAnsi="宋体" w:cs="宋体"/>
          <w:sz w:val="24"/>
          <w:szCs w:val="24"/>
          <w:highlight w:val="none"/>
        </w:rPr>
        <w:t>合同履行期限：自合同签订之日起至项目全部结束</w:t>
      </w:r>
      <w:r>
        <w:rPr>
          <w:rFonts w:hint="eastAsia" w:ascii="宋体" w:hAnsi="宋体" w:cs="宋体"/>
          <w:sz w:val="24"/>
          <w:szCs w:val="24"/>
          <w:highlight w:val="none"/>
          <w:lang w:eastAsia="zh-CN"/>
        </w:rPr>
        <w:t>。</w:t>
      </w:r>
    </w:p>
    <w:p w14:paraId="48179791">
      <w:pPr>
        <w:spacing w:line="360" w:lineRule="auto"/>
        <w:ind w:left="2104" w:leftChars="202" w:hanging="1680" w:hangingChars="7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本项目（是/否）接受联合体：否</w:t>
      </w:r>
    </w:p>
    <w:p w14:paraId="2DA061A4">
      <w:pPr>
        <w:pStyle w:val="14"/>
        <w:spacing w:line="360" w:lineRule="auto"/>
        <w:ind w:left="424" w:leftChars="202" w:firstLine="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本项目是否接受进口产品：否</w:t>
      </w:r>
    </w:p>
    <w:p w14:paraId="3DD895CC">
      <w:pPr>
        <w:spacing w:line="360" w:lineRule="auto"/>
        <w:rPr>
          <w:rFonts w:ascii="宋体" w:hAnsi="宋体" w:cs="宋体"/>
          <w:b/>
          <w:bCs/>
          <w:sz w:val="24"/>
          <w:szCs w:val="24"/>
          <w:highlight w:val="none"/>
        </w:rPr>
      </w:pPr>
      <w:bookmarkStart w:id="6" w:name="_Toc35393630"/>
      <w:bookmarkStart w:id="7" w:name="_Toc28359013"/>
      <w:bookmarkStart w:id="8" w:name="_Toc35393799"/>
      <w:bookmarkStart w:id="9" w:name="_Toc28359090"/>
      <w:r>
        <w:rPr>
          <w:rFonts w:hint="eastAsia" w:ascii="宋体" w:hAnsi="宋体" w:cs="宋体"/>
          <w:b/>
          <w:bCs/>
          <w:sz w:val="24"/>
          <w:szCs w:val="24"/>
          <w:highlight w:val="none"/>
        </w:rPr>
        <w:t>二、申请人的资格要求：</w:t>
      </w:r>
      <w:bookmarkEnd w:id="6"/>
      <w:bookmarkEnd w:id="7"/>
      <w:bookmarkEnd w:id="8"/>
      <w:bookmarkEnd w:id="9"/>
    </w:p>
    <w:p w14:paraId="0264D45C">
      <w:pPr>
        <w:spacing w:line="360" w:lineRule="auto"/>
        <w:ind w:firstLine="480" w:firstLineChars="200"/>
        <w:rPr>
          <w:sz w:val="24"/>
          <w:highlight w:val="none"/>
        </w:rPr>
      </w:pPr>
      <w:bookmarkStart w:id="10" w:name="_Toc28359014"/>
      <w:bookmarkStart w:id="11" w:name="_Toc35393800"/>
      <w:bookmarkStart w:id="12" w:name="_Toc35393631"/>
      <w:bookmarkStart w:id="13" w:name="_Toc28359091"/>
      <w:r>
        <w:rPr>
          <w:sz w:val="24"/>
          <w:highlight w:val="none"/>
        </w:rPr>
        <w:t>1.满足《中华人民共和国政府采购法》第二十二条规定；</w:t>
      </w:r>
    </w:p>
    <w:p w14:paraId="0677A3CB">
      <w:pPr>
        <w:spacing w:line="360" w:lineRule="auto"/>
        <w:ind w:firstLine="458" w:firstLineChars="191"/>
        <w:rPr>
          <w:rFonts w:ascii="宋体" w:hAnsi="宋体"/>
          <w:sz w:val="24"/>
          <w:highlight w:val="none"/>
        </w:rPr>
      </w:pPr>
      <w:bookmarkStart w:id="14" w:name="_Toc28359081"/>
      <w:bookmarkStart w:id="15" w:name="_Toc28359004"/>
      <w:r>
        <w:rPr>
          <w:rFonts w:ascii="宋体" w:hAnsi="宋体"/>
          <w:sz w:val="24"/>
          <w:highlight w:val="none"/>
        </w:rPr>
        <w:t>2.落实政府采购政策需满足的资格要求：</w:t>
      </w:r>
    </w:p>
    <w:p w14:paraId="5A401A04">
      <w:pPr>
        <w:spacing w:line="360" w:lineRule="auto"/>
        <w:ind w:firstLine="458" w:firstLineChars="191"/>
        <w:rPr>
          <w:rFonts w:ascii="宋体" w:hAnsi="宋体"/>
          <w:sz w:val="24"/>
          <w:highlight w:val="none"/>
        </w:rPr>
      </w:pPr>
      <w:r>
        <w:rPr>
          <w:rFonts w:ascii="宋体" w:hAnsi="宋体"/>
          <w:sz w:val="24"/>
          <w:highlight w:val="none"/>
        </w:rPr>
        <w:t>2.1 中小企业政策</w:t>
      </w:r>
    </w:p>
    <w:p w14:paraId="72ACF8EA">
      <w:pPr>
        <w:spacing w:line="360" w:lineRule="auto"/>
        <w:ind w:firstLine="482" w:firstLineChars="200"/>
        <w:rPr>
          <w:rFonts w:ascii="宋体"/>
          <w:sz w:val="24"/>
        </w:rPr>
      </w:pPr>
      <w:r>
        <w:rPr>
          <w:rFonts w:hint="eastAsia" w:ascii="宋体"/>
          <w:b/>
          <w:sz w:val="24"/>
        </w:rPr>
        <w:t>■</w:t>
      </w:r>
      <w:r>
        <w:rPr>
          <w:rFonts w:hint="eastAsia" w:ascii="宋体" w:hAnsi="宋体"/>
          <w:sz w:val="24"/>
        </w:rPr>
        <w:t>本项目不专门面向中小企业预留采购份额。</w:t>
      </w:r>
    </w:p>
    <w:p w14:paraId="45861BF6">
      <w:pPr>
        <w:spacing w:line="360" w:lineRule="auto"/>
        <w:ind w:firstLine="480" w:firstLineChars="200"/>
        <w:rPr>
          <w:rFonts w:ascii="宋体"/>
          <w:sz w:val="24"/>
        </w:rPr>
      </w:pPr>
      <w:r>
        <w:rPr>
          <w:rFonts w:hint="eastAsia" w:ascii="宋体" w:hAnsi="Wingdings 2"/>
          <w:sz w:val="24"/>
        </w:rPr>
        <w:sym w:font="Wingdings 2" w:char="00A3"/>
      </w:r>
      <w:r>
        <w:rPr>
          <w:rFonts w:hint="eastAsia" w:ascii="宋体" w:hAnsi="宋体"/>
          <w:sz w:val="24"/>
        </w:rPr>
        <w:t>本项目专门面向</w:t>
      </w:r>
      <w:r>
        <w:rPr>
          <w:rFonts w:ascii="宋体" w:hAnsi="宋体"/>
          <w:sz w:val="24"/>
        </w:rPr>
        <w:t xml:space="preserve"> </w:t>
      </w:r>
      <w:r>
        <w:rPr>
          <w:rFonts w:hint="eastAsia" w:ascii="宋体" w:hAnsi="Wingdings 2"/>
          <w:sz w:val="24"/>
        </w:rPr>
        <w:sym w:font="Wingdings 2" w:char="00A3"/>
      </w:r>
      <w:r>
        <w:rPr>
          <w:rFonts w:hint="eastAsia" w:ascii="宋体" w:hAnsi="宋体"/>
          <w:sz w:val="24"/>
        </w:rPr>
        <w:t>中小</w:t>
      </w:r>
      <w:r>
        <w:rPr>
          <w:rFonts w:ascii="宋体" w:hAnsi="宋体"/>
          <w:sz w:val="24"/>
        </w:rPr>
        <w:t xml:space="preserve"> </w:t>
      </w:r>
      <w:r>
        <w:rPr>
          <w:rFonts w:hint="eastAsia" w:ascii="宋体" w:hAnsi="宋体"/>
          <w:sz w:val="24"/>
        </w:rPr>
        <w:t>□小微企业采购。即：提供的服务全部由符合政策要求的</w:t>
      </w:r>
      <w:r>
        <w:rPr>
          <w:rFonts w:hint="eastAsia" w:ascii="宋体" w:hAnsi="宋体"/>
          <w:sz w:val="24"/>
          <w:lang w:val="en-US" w:eastAsia="zh-CN"/>
        </w:rPr>
        <w:t>中小</w:t>
      </w:r>
      <w:r>
        <w:rPr>
          <w:rFonts w:hint="eastAsia" w:ascii="宋体" w:hAnsi="宋体"/>
          <w:sz w:val="24"/>
        </w:rPr>
        <w:t>企业承接。</w:t>
      </w:r>
    </w:p>
    <w:p w14:paraId="3F8987EF">
      <w:pPr>
        <w:spacing w:line="360" w:lineRule="auto"/>
        <w:ind w:firstLine="480" w:firstLineChars="200"/>
        <w:rPr>
          <w:rFonts w:ascii="宋体"/>
          <w:sz w:val="24"/>
        </w:rPr>
      </w:pPr>
      <w:r>
        <w:rPr>
          <w:rFonts w:hint="eastAsia" w:ascii="宋体" w:hAnsi="Wingdings 2"/>
          <w:sz w:val="24"/>
        </w:rPr>
        <w:sym w:font="Wingdings 2" w:char="00A3"/>
      </w:r>
      <w:r>
        <w:rPr>
          <w:rFonts w:hint="eastAsia"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sz w:val="24"/>
          <w:u w:val="single"/>
        </w:rPr>
        <w:t xml:space="preserve"> / </w:t>
      </w:r>
      <w:r>
        <w:rPr>
          <w:rFonts w:hint="eastAsia" w:ascii="宋体" w:hAnsi="宋体"/>
          <w:sz w:val="24"/>
        </w:rPr>
        <w:t>。</w:t>
      </w:r>
    </w:p>
    <w:p w14:paraId="6EB0869A">
      <w:pPr>
        <w:spacing w:line="360" w:lineRule="auto"/>
        <w:ind w:firstLine="480" w:firstLineChars="200"/>
        <w:rPr>
          <w:rFonts w:ascii="宋体" w:hAnsi="宋体"/>
          <w:sz w:val="24"/>
        </w:rPr>
      </w:pPr>
      <w:r>
        <w:rPr>
          <w:rFonts w:ascii="宋体" w:hAnsi="宋体"/>
          <w:sz w:val="24"/>
        </w:rPr>
        <w:t xml:space="preserve">2.2 </w:t>
      </w:r>
      <w:r>
        <w:rPr>
          <w:rFonts w:hint="eastAsia" w:ascii="宋体" w:hAnsi="宋体"/>
          <w:sz w:val="24"/>
        </w:rPr>
        <w:t>其它落实政府采购政策的资格要求：</w:t>
      </w:r>
    </w:p>
    <w:p w14:paraId="469F2C52">
      <w:pPr>
        <w:pStyle w:val="2"/>
        <w:ind w:firstLine="480"/>
      </w:pPr>
      <w:r>
        <w:t>2.2.1</w:t>
      </w:r>
      <w:r>
        <w:rPr>
          <w:rFonts w:hint="eastAsia"/>
        </w:rPr>
        <w:t>投标人不得被列入“信用中国”网站（www.creditchina.gov.cn）、中国政府采购网（www.ccgp.gov.cn）信用记录失信被执行人、重大税收违法案件当事人名单、政府采购严重违法失信行为记录名单。</w:t>
      </w:r>
    </w:p>
    <w:p w14:paraId="0DA17200">
      <w:pPr>
        <w:pStyle w:val="2"/>
        <w:ind w:firstLine="480"/>
        <w:rPr>
          <w:rFonts w:hint="eastAsia" w:eastAsia="宋体"/>
          <w:lang w:eastAsia="zh-CN"/>
        </w:rPr>
      </w:pPr>
      <w:r>
        <w:rPr>
          <w:rFonts w:hint="eastAsia"/>
        </w:rPr>
        <w:t>2</w:t>
      </w:r>
      <w:r>
        <w:t>.2.2</w:t>
      </w:r>
      <w:r>
        <w:rPr>
          <w:rFonts w:hint="eastAsia"/>
        </w:rPr>
        <w:t>不同投标人的法定代表人、单位负责人不是同一人也不存在直接控股、管理关系</w:t>
      </w:r>
      <w:r>
        <w:rPr>
          <w:rFonts w:hint="eastAsia"/>
          <w:lang w:eastAsia="zh-CN"/>
        </w:rPr>
        <w:t>。</w:t>
      </w:r>
    </w:p>
    <w:p w14:paraId="2A1F7779">
      <w:pPr>
        <w:spacing w:line="360" w:lineRule="auto"/>
        <w:ind w:firstLine="480" w:firstLineChars="200"/>
        <w:rPr>
          <w:i/>
          <w:iCs/>
          <w:sz w:val="24"/>
          <w:highlight w:val="none"/>
          <w:u w:val="single"/>
        </w:rPr>
      </w:pPr>
      <w:r>
        <w:rPr>
          <w:sz w:val="24"/>
          <w:highlight w:val="none"/>
        </w:rPr>
        <w:t>3.本项目的特定资格要求：</w:t>
      </w:r>
    </w:p>
    <w:bookmarkEnd w:id="14"/>
    <w:bookmarkEnd w:id="15"/>
    <w:p w14:paraId="77A7DA34">
      <w:pPr>
        <w:tabs>
          <w:tab w:val="left" w:pos="900"/>
          <w:tab w:val="left" w:pos="1134"/>
          <w:tab w:val="left" w:pos="1589"/>
          <w:tab w:val="left" w:pos="5521"/>
        </w:tabs>
        <w:snapToGrid w:val="0"/>
        <w:spacing w:line="360" w:lineRule="auto"/>
        <w:ind w:firstLine="480" w:firstLineChars="200"/>
        <w:rPr>
          <w:rFonts w:ascii="宋体"/>
          <w:sz w:val="24"/>
        </w:rPr>
      </w:pPr>
      <w:r>
        <w:rPr>
          <w:rFonts w:ascii="宋体" w:hAnsi="宋体"/>
          <w:sz w:val="24"/>
        </w:rPr>
        <w:t>3.1</w:t>
      </w:r>
      <w:r>
        <w:rPr>
          <w:rFonts w:hint="eastAsia" w:ascii="宋体" w:hAnsi="宋体"/>
          <w:sz w:val="24"/>
        </w:rPr>
        <w:t>本项目是否接受分支机构参与投标：</w:t>
      </w:r>
      <w:r>
        <w:rPr>
          <w:rFonts w:hint="eastAsia" w:ascii="宋体"/>
          <w:sz w:val="24"/>
        </w:rPr>
        <w:t>□</w:t>
      </w:r>
      <w:r>
        <w:rPr>
          <w:rFonts w:hint="eastAsia" w:ascii="宋体" w:hAnsi="宋体"/>
          <w:sz w:val="24"/>
        </w:rPr>
        <w:t>是</w:t>
      </w:r>
      <w:r>
        <w:rPr>
          <w:rFonts w:ascii="宋体" w:hAnsi="宋体"/>
          <w:sz w:val="24"/>
        </w:rPr>
        <w:t xml:space="preserve">   </w:t>
      </w:r>
      <w:r>
        <w:rPr>
          <w:rFonts w:hint="eastAsia" w:ascii="宋体"/>
          <w:b/>
          <w:sz w:val="24"/>
        </w:rPr>
        <w:t>■</w:t>
      </w:r>
      <w:r>
        <w:rPr>
          <w:rFonts w:hint="eastAsia" w:ascii="宋体" w:hAnsi="宋体"/>
          <w:sz w:val="24"/>
        </w:rPr>
        <w:t>否；</w:t>
      </w:r>
      <w:r>
        <w:rPr>
          <w:rFonts w:ascii="宋体" w:hAnsi="宋体"/>
          <w:sz w:val="24"/>
        </w:rPr>
        <w:t xml:space="preserve"> </w:t>
      </w:r>
    </w:p>
    <w:p w14:paraId="214D45FE">
      <w:pPr>
        <w:tabs>
          <w:tab w:val="left" w:pos="900"/>
          <w:tab w:val="left" w:pos="1134"/>
          <w:tab w:val="left" w:pos="1589"/>
          <w:tab w:val="left" w:pos="5521"/>
        </w:tabs>
        <w:snapToGrid w:val="0"/>
        <w:spacing w:line="360" w:lineRule="auto"/>
        <w:ind w:firstLine="480" w:firstLineChars="200"/>
        <w:rPr>
          <w:rFonts w:ascii="宋体"/>
          <w:sz w:val="24"/>
        </w:rPr>
      </w:pPr>
      <w:r>
        <w:rPr>
          <w:rFonts w:ascii="宋体" w:hAnsi="宋体"/>
          <w:sz w:val="24"/>
        </w:rPr>
        <w:t>3.2</w:t>
      </w:r>
      <w:r>
        <w:rPr>
          <w:rFonts w:hint="eastAsia" w:ascii="宋体" w:hAnsi="宋体"/>
          <w:sz w:val="24"/>
        </w:rPr>
        <w:t>本项目是否属于政府购买服务：</w:t>
      </w:r>
    </w:p>
    <w:p w14:paraId="77A000A6">
      <w:pPr>
        <w:tabs>
          <w:tab w:val="left" w:pos="900"/>
          <w:tab w:val="left" w:pos="1134"/>
          <w:tab w:val="left" w:pos="1589"/>
          <w:tab w:val="left" w:pos="5521"/>
        </w:tabs>
        <w:snapToGrid w:val="0"/>
        <w:spacing w:line="360" w:lineRule="auto"/>
        <w:ind w:left="991" w:leftChars="472" w:firstLine="2"/>
        <w:rPr>
          <w:rFonts w:ascii="宋体"/>
          <w:sz w:val="24"/>
        </w:rPr>
      </w:pPr>
      <w:r>
        <w:rPr>
          <w:rFonts w:hint="eastAsia" w:ascii="宋体"/>
          <w:sz w:val="24"/>
        </w:rPr>
        <w:t>□</w:t>
      </w:r>
      <w:r>
        <w:rPr>
          <w:rFonts w:hint="eastAsia" w:ascii="宋体" w:hAnsi="宋体"/>
          <w:sz w:val="24"/>
        </w:rPr>
        <w:t>否</w:t>
      </w:r>
    </w:p>
    <w:p w14:paraId="03F46B81">
      <w:pPr>
        <w:tabs>
          <w:tab w:val="left" w:pos="900"/>
          <w:tab w:val="left" w:pos="1134"/>
          <w:tab w:val="left" w:pos="1589"/>
          <w:tab w:val="left" w:pos="5521"/>
        </w:tabs>
        <w:snapToGrid w:val="0"/>
        <w:spacing w:line="360" w:lineRule="auto"/>
        <w:ind w:left="991" w:leftChars="472" w:firstLine="2"/>
        <w:rPr>
          <w:rFonts w:ascii="宋体"/>
          <w:sz w:val="24"/>
        </w:rPr>
      </w:pPr>
      <w:r>
        <w:rPr>
          <w:rFonts w:hint="eastAsia" w:ascii="宋体"/>
          <w:b/>
          <w:sz w:val="24"/>
        </w:rPr>
        <w:t>■</w:t>
      </w:r>
      <w:r>
        <w:rPr>
          <w:rFonts w:hint="eastAsia" w:ascii="宋体" w:hAnsi="宋体"/>
          <w:sz w:val="24"/>
        </w:rPr>
        <w:t>是，公益一类事业单位、使用事业编制且由财政拨款保障的群团组织，不得作为承接主体；</w:t>
      </w:r>
    </w:p>
    <w:p w14:paraId="2E912DC6">
      <w:pPr>
        <w:spacing w:line="360" w:lineRule="auto"/>
        <w:ind w:left="420" w:leftChars="200"/>
        <w:rPr>
          <w:rFonts w:ascii="宋体" w:hAnsi="宋体"/>
          <w:sz w:val="24"/>
          <w:u w:val="single"/>
        </w:rPr>
      </w:pPr>
      <w:r>
        <w:rPr>
          <w:rFonts w:ascii="宋体" w:hAnsi="宋体"/>
          <w:sz w:val="24"/>
        </w:rPr>
        <w:t>3.3</w:t>
      </w:r>
      <w:r>
        <w:rPr>
          <w:rFonts w:hint="eastAsia" w:ascii="宋体" w:hAnsi="宋体"/>
          <w:sz w:val="24"/>
        </w:rPr>
        <w:t>其他特定资格要求：</w:t>
      </w:r>
      <w:r>
        <w:rPr>
          <w:rFonts w:ascii="宋体" w:hAnsi="宋体"/>
          <w:sz w:val="24"/>
          <w:u w:val="single"/>
        </w:rPr>
        <w:t>无</w:t>
      </w:r>
    </w:p>
    <w:p w14:paraId="53DC2D37">
      <w:pPr>
        <w:spacing w:line="360" w:lineRule="auto"/>
        <w:rPr>
          <w:rFonts w:ascii="宋体" w:hAnsi="宋体" w:cs="宋体"/>
          <w:b/>
          <w:bCs/>
          <w:sz w:val="24"/>
          <w:szCs w:val="24"/>
          <w:highlight w:val="none"/>
        </w:rPr>
      </w:pPr>
      <w:r>
        <w:rPr>
          <w:rFonts w:hint="eastAsia" w:ascii="宋体" w:hAnsi="宋体" w:cs="宋体"/>
          <w:b/>
          <w:bCs/>
          <w:sz w:val="24"/>
          <w:szCs w:val="24"/>
          <w:highlight w:val="none"/>
        </w:rPr>
        <w:t>三、获取采购文件</w:t>
      </w:r>
      <w:bookmarkEnd w:id="10"/>
      <w:bookmarkEnd w:id="11"/>
      <w:bookmarkEnd w:id="12"/>
      <w:bookmarkEnd w:id="13"/>
    </w:p>
    <w:p w14:paraId="3864023F">
      <w:pPr>
        <w:adjustRightInd w:val="0"/>
        <w:snapToGrid w:val="0"/>
        <w:spacing w:line="360" w:lineRule="auto"/>
        <w:ind w:firstLine="480" w:firstLineChars="200"/>
        <w:rPr>
          <w:rFonts w:ascii="宋体"/>
          <w:sz w:val="24"/>
          <w:highlight w:val="none"/>
        </w:rPr>
      </w:pPr>
      <w:bookmarkStart w:id="16" w:name="_Toc35393632"/>
      <w:bookmarkStart w:id="17" w:name="_Toc35393801"/>
      <w:bookmarkStart w:id="18" w:name="_Toc28359015"/>
      <w:bookmarkStart w:id="19" w:name="_Toc28359092"/>
      <w:r>
        <w:rPr>
          <w:rFonts w:ascii="宋体" w:hAnsi="宋体"/>
          <w:sz w:val="24"/>
          <w:highlight w:val="none"/>
        </w:rPr>
        <w:t>1.</w:t>
      </w:r>
      <w:r>
        <w:rPr>
          <w:rFonts w:hint="eastAsia" w:ascii="宋体" w:hAnsi="宋体"/>
          <w:sz w:val="24"/>
          <w:highlight w:val="none"/>
        </w:rPr>
        <w:t>时间：</w:t>
      </w:r>
      <w:r>
        <w:rPr>
          <w:rFonts w:ascii="宋体" w:hAnsi="宋体"/>
          <w:bCs/>
          <w:sz w:val="24"/>
          <w:highlight w:val="none"/>
          <w:u w:val="single"/>
        </w:rPr>
        <w:t>2024</w:t>
      </w:r>
      <w:r>
        <w:rPr>
          <w:rFonts w:hint="eastAsia" w:ascii="宋体" w:hAnsi="宋体"/>
          <w:bCs/>
          <w:sz w:val="24"/>
          <w:highlight w:val="none"/>
          <w:u w:val="single"/>
        </w:rPr>
        <w:t>年</w:t>
      </w:r>
      <w:r>
        <w:rPr>
          <w:rFonts w:hint="eastAsia" w:ascii="宋体" w:hAnsi="宋体"/>
          <w:bCs/>
          <w:sz w:val="24"/>
          <w:highlight w:val="none"/>
          <w:u w:val="single"/>
          <w:lang w:val="en-US" w:eastAsia="zh-CN"/>
        </w:rPr>
        <w:t xml:space="preserve"> 12</w:t>
      </w:r>
      <w:r>
        <w:rPr>
          <w:rFonts w:hint="eastAsia" w:ascii="宋体" w:hAnsi="宋体"/>
          <w:bCs/>
          <w:sz w:val="24"/>
          <w:highlight w:val="none"/>
          <w:u w:val="single"/>
        </w:rPr>
        <w:t>月</w:t>
      </w:r>
      <w:r>
        <w:rPr>
          <w:rFonts w:hint="eastAsia" w:ascii="宋体" w:hAnsi="宋体"/>
          <w:bCs/>
          <w:sz w:val="24"/>
          <w:highlight w:val="none"/>
          <w:u w:val="single"/>
          <w:lang w:val="en-US" w:eastAsia="zh-CN"/>
        </w:rPr>
        <w:t>02</w:t>
      </w:r>
      <w:r>
        <w:rPr>
          <w:rFonts w:ascii="宋体" w:hAnsi="宋体"/>
          <w:bCs/>
          <w:sz w:val="24"/>
          <w:highlight w:val="none"/>
          <w:u w:val="single"/>
        </w:rPr>
        <w:t>日</w:t>
      </w:r>
      <w:r>
        <w:rPr>
          <w:rFonts w:hint="eastAsia" w:ascii="宋体" w:hAnsi="宋体"/>
          <w:bCs/>
          <w:sz w:val="24"/>
          <w:highlight w:val="none"/>
          <w:u w:val="single"/>
        </w:rPr>
        <w:t>至</w:t>
      </w:r>
      <w:r>
        <w:rPr>
          <w:rFonts w:ascii="宋体" w:hAnsi="宋体"/>
          <w:bCs/>
          <w:sz w:val="24"/>
          <w:highlight w:val="none"/>
          <w:u w:val="single"/>
        </w:rPr>
        <w:t>2024</w:t>
      </w:r>
      <w:r>
        <w:rPr>
          <w:rFonts w:hint="eastAsia" w:ascii="宋体" w:hAnsi="宋体"/>
          <w:bCs/>
          <w:sz w:val="24"/>
          <w:highlight w:val="none"/>
          <w:u w:val="single"/>
        </w:rPr>
        <w:t>年</w:t>
      </w:r>
      <w:r>
        <w:rPr>
          <w:rFonts w:hint="eastAsia" w:ascii="宋体" w:hAnsi="宋体"/>
          <w:bCs/>
          <w:sz w:val="24"/>
          <w:highlight w:val="none"/>
          <w:u w:val="single"/>
          <w:lang w:val="en-US" w:eastAsia="zh-CN"/>
        </w:rPr>
        <w:t>12</w:t>
      </w:r>
      <w:r>
        <w:rPr>
          <w:rFonts w:hint="eastAsia" w:ascii="宋体" w:hAnsi="宋体"/>
          <w:bCs/>
          <w:sz w:val="24"/>
          <w:highlight w:val="none"/>
          <w:u w:val="single"/>
        </w:rPr>
        <w:t>月</w:t>
      </w:r>
      <w:r>
        <w:rPr>
          <w:rFonts w:hint="eastAsia" w:ascii="宋体" w:hAnsi="宋体"/>
          <w:bCs/>
          <w:sz w:val="24"/>
          <w:highlight w:val="none"/>
          <w:u w:val="single"/>
          <w:lang w:val="en-US" w:eastAsia="zh-CN"/>
        </w:rPr>
        <w:t>06</w:t>
      </w:r>
      <w:r>
        <w:rPr>
          <w:rFonts w:hint="eastAsia" w:ascii="宋体" w:hAnsi="宋体"/>
          <w:bCs/>
          <w:sz w:val="24"/>
          <w:highlight w:val="none"/>
          <w:u w:val="single"/>
        </w:rPr>
        <w:t>日</w:t>
      </w:r>
      <w:r>
        <w:rPr>
          <w:rFonts w:hint="eastAsia" w:ascii="宋体" w:hAnsi="宋体"/>
          <w:sz w:val="24"/>
          <w:highlight w:val="none"/>
        </w:rPr>
        <w:t>，</w:t>
      </w:r>
      <w:r>
        <w:rPr>
          <w:rFonts w:hint="eastAsia" w:ascii="宋体" w:hAnsi="宋体"/>
          <w:sz w:val="24"/>
          <w:highlight w:val="none"/>
          <w:u w:val="single"/>
        </w:rPr>
        <w:t>每天上午</w:t>
      </w:r>
      <w:r>
        <w:rPr>
          <w:rFonts w:hint="eastAsia" w:ascii="宋体" w:hAnsi="宋体"/>
          <w:sz w:val="24"/>
          <w:highlight w:val="none"/>
          <w:u w:val="single"/>
          <w:lang w:val="en-US" w:eastAsia="zh-CN"/>
        </w:rPr>
        <w:t>10</w:t>
      </w:r>
      <w:r>
        <w:rPr>
          <w:rFonts w:ascii="宋体" w:hAnsi="宋体"/>
          <w:sz w:val="24"/>
          <w:highlight w:val="none"/>
          <w:u w:val="single"/>
        </w:rPr>
        <w:t>:00</w:t>
      </w:r>
      <w:r>
        <w:rPr>
          <w:rFonts w:hint="eastAsia" w:ascii="宋体" w:hAnsi="宋体"/>
          <w:sz w:val="24"/>
          <w:highlight w:val="none"/>
          <w:u w:val="single"/>
        </w:rPr>
        <w:t>至</w:t>
      </w:r>
      <w:r>
        <w:rPr>
          <w:rFonts w:ascii="宋体" w:hAnsi="宋体"/>
          <w:sz w:val="24"/>
          <w:highlight w:val="none"/>
          <w:u w:val="single"/>
        </w:rPr>
        <w:t>12:00</w:t>
      </w:r>
      <w:r>
        <w:rPr>
          <w:rFonts w:hint="eastAsia" w:ascii="宋体" w:hAnsi="宋体"/>
          <w:sz w:val="24"/>
          <w:highlight w:val="none"/>
          <w:u w:val="single"/>
        </w:rPr>
        <w:t>，下午</w:t>
      </w:r>
      <w:r>
        <w:rPr>
          <w:rFonts w:ascii="宋体" w:hAnsi="宋体"/>
          <w:sz w:val="24"/>
          <w:highlight w:val="none"/>
          <w:u w:val="single"/>
        </w:rPr>
        <w:t>13:00</w:t>
      </w:r>
      <w:r>
        <w:rPr>
          <w:rFonts w:hint="eastAsia" w:ascii="宋体" w:hAnsi="宋体"/>
          <w:sz w:val="24"/>
          <w:highlight w:val="none"/>
          <w:u w:val="single"/>
        </w:rPr>
        <w:t>至</w:t>
      </w:r>
      <w:r>
        <w:rPr>
          <w:rFonts w:ascii="宋体" w:hAnsi="宋体"/>
          <w:sz w:val="24"/>
          <w:highlight w:val="none"/>
          <w:u w:val="single"/>
        </w:rPr>
        <w:t>17:</w:t>
      </w:r>
      <w:r>
        <w:rPr>
          <w:rFonts w:hint="eastAsia" w:ascii="宋体" w:hAnsi="宋体"/>
          <w:sz w:val="24"/>
          <w:highlight w:val="none"/>
          <w:u w:val="single"/>
          <w:lang w:val="en-US" w:eastAsia="zh-CN"/>
        </w:rPr>
        <w:t>3</w:t>
      </w:r>
      <w:r>
        <w:rPr>
          <w:rFonts w:ascii="宋体" w:hAnsi="宋体"/>
          <w:sz w:val="24"/>
          <w:highlight w:val="none"/>
          <w:u w:val="single"/>
        </w:rPr>
        <w:t>0</w:t>
      </w:r>
      <w:r>
        <w:rPr>
          <w:rFonts w:hint="eastAsia" w:ascii="宋体" w:hAnsi="宋体"/>
          <w:sz w:val="24"/>
          <w:highlight w:val="none"/>
          <w:u w:val="single"/>
        </w:rPr>
        <w:t>（北京时间，法定节假日除外）</w:t>
      </w:r>
      <w:r>
        <w:rPr>
          <w:rFonts w:hint="eastAsia" w:ascii="宋体" w:hAnsi="宋体"/>
          <w:sz w:val="24"/>
          <w:highlight w:val="none"/>
        </w:rPr>
        <w:t>。</w:t>
      </w:r>
    </w:p>
    <w:p w14:paraId="2BAE8E9D">
      <w:pPr>
        <w:adjustRightInd w:val="0"/>
        <w:snapToGrid w:val="0"/>
        <w:spacing w:line="360" w:lineRule="auto"/>
        <w:ind w:firstLine="480" w:firstLineChars="200"/>
        <w:rPr>
          <w:rFonts w:hint="eastAsia" w:ascii="宋体" w:hAnsi="宋体" w:eastAsia="宋体"/>
          <w:sz w:val="24"/>
          <w:highlight w:val="none"/>
          <w:u w:val="single"/>
          <w:lang w:eastAsia="zh-CN"/>
        </w:rPr>
      </w:pPr>
      <w:r>
        <w:rPr>
          <w:rFonts w:ascii="宋体" w:hAnsi="宋体"/>
          <w:sz w:val="24"/>
          <w:highlight w:val="none"/>
        </w:rPr>
        <w:t>2</w:t>
      </w:r>
      <w:r>
        <w:rPr>
          <w:rFonts w:hint="eastAsia" w:ascii="宋体" w:hAnsi="宋体"/>
          <w:sz w:val="24"/>
          <w:highlight w:val="none"/>
        </w:rPr>
        <w:t>地点：北京市政府采购电子交易平台(http://zbcg-bjzc.zhongcy.com/bjczj-portal-site/index.html#/home）获取电子竞争性磋商文件</w:t>
      </w:r>
      <w:r>
        <w:rPr>
          <w:rFonts w:hint="eastAsia" w:ascii="宋体" w:hAnsi="宋体"/>
          <w:sz w:val="24"/>
          <w:highlight w:val="none"/>
          <w:lang w:eastAsia="zh-CN"/>
        </w:rPr>
        <w:t>。</w:t>
      </w:r>
    </w:p>
    <w:p w14:paraId="063CBCB9">
      <w:pPr>
        <w:adjustRightInd w:val="0"/>
        <w:snapToGri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方式：供应商使用CA数字证书或电子营业执照登录北京市政府采购电子交易平台（http://zbcg-bjzc.zhongcy.com/bjczj-portal-site/index.html#/home）获取电子竞争性磋商文件。</w:t>
      </w:r>
    </w:p>
    <w:p w14:paraId="3DD100F0">
      <w:pPr>
        <w:widowControl/>
        <w:adjustRightInd w:val="0"/>
        <w:snapToGrid w:val="0"/>
        <w:spacing w:line="360" w:lineRule="auto"/>
        <w:ind w:left="660" w:leftChars="200" w:hanging="240" w:hangingChars="100"/>
        <w:jc w:val="left"/>
        <w:rPr>
          <w:rFonts w:ascii="宋体" w:hAnsi="宋体"/>
          <w:sz w:val="24"/>
          <w:highlight w:val="none"/>
        </w:rPr>
      </w:pPr>
      <w:r>
        <w:rPr>
          <w:rFonts w:ascii="宋体" w:hAnsi="宋体"/>
          <w:sz w:val="24"/>
          <w:highlight w:val="none"/>
        </w:rPr>
        <w:t xml:space="preserve"> 4.</w:t>
      </w:r>
      <w:r>
        <w:rPr>
          <w:rFonts w:hint="eastAsia" w:ascii="宋体" w:hAnsi="宋体"/>
          <w:sz w:val="24"/>
          <w:highlight w:val="none"/>
        </w:rPr>
        <w:t>售价：</w:t>
      </w:r>
      <w:r>
        <w:rPr>
          <w:rFonts w:ascii="宋体"/>
          <w:sz w:val="24"/>
          <w:highlight w:val="none"/>
        </w:rPr>
        <w:t>0</w:t>
      </w:r>
      <w:r>
        <w:rPr>
          <w:rFonts w:hint="eastAsia" w:ascii="宋体" w:hAnsi="宋体"/>
          <w:sz w:val="24"/>
          <w:highlight w:val="none"/>
        </w:rPr>
        <w:t>元。</w:t>
      </w:r>
    </w:p>
    <w:p w14:paraId="7CCB67A5">
      <w:pPr>
        <w:widowControl/>
        <w:spacing w:line="360" w:lineRule="auto"/>
        <w:jc w:val="left"/>
        <w:rPr>
          <w:rFonts w:hint="eastAsia" w:ascii="宋体" w:hAnsi="宋体" w:eastAsia="宋体" w:cs="宋体"/>
          <w:bCs/>
          <w:sz w:val="24"/>
          <w:szCs w:val="24"/>
          <w:highlight w:val="none"/>
        </w:rPr>
      </w:pPr>
    </w:p>
    <w:p w14:paraId="053ACE3F">
      <w:pPr>
        <w:widowControl/>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四、响应文件提交</w:t>
      </w:r>
      <w:bookmarkEnd w:id="16"/>
      <w:bookmarkEnd w:id="17"/>
      <w:bookmarkEnd w:id="18"/>
      <w:bookmarkEnd w:id="19"/>
    </w:p>
    <w:p w14:paraId="60CB9D5F">
      <w:pPr>
        <w:spacing w:line="360" w:lineRule="auto"/>
        <w:ind w:firstLine="480" w:firstLineChars="200"/>
        <w:rPr>
          <w:rFonts w:hint="eastAsia" w:ascii="宋体" w:hAnsi="宋体" w:eastAsia="宋体" w:cs="宋体"/>
          <w:bCs/>
          <w:sz w:val="24"/>
          <w:szCs w:val="24"/>
          <w:highlight w:val="none"/>
        </w:rPr>
      </w:pPr>
      <w:bookmarkStart w:id="20" w:name="_Toc35393633"/>
      <w:bookmarkStart w:id="21" w:name="_Toc35393802"/>
      <w:bookmarkStart w:id="22" w:name="_Toc28359093"/>
      <w:bookmarkStart w:id="23" w:name="_Toc28359016"/>
      <w:r>
        <w:rPr>
          <w:rFonts w:hint="eastAsia" w:ascii="宋体" w:hAnsi="宋体" w:eastAsia="宋体" w:cs="宋体"/>
          <w:bCs/>
          <w:sz w:val="24"/>
          <w:szCs w:val="24"/>
          <w:highlight w:val="none"/>
        </w:rPr>
        <w:t>截止时间：2024年</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日上午</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点</w:t>
      </w:r>
      <w:r>
        <w:rPr>
          <w:rFonts w:hint="eastAsia" w:ascii="宋体" w:hAnsi="宋体" w:cs="宋体"/>
          <w:bCs/>
          <w:sz w:val="24"/>
          <w:szCs w:val="24"/>
          <w:highlight w:val="none"/>
          <w:lang w:val="en-US" w:eastAsia="zh-CN"/>
        </w:rPr>
        <w:t>00</w:t>
      </w:r>
      <w:r>
        <w:rPr>
          <w:rFonts w:hint="eastAsia" w:ascii="宋体" w:hAnsi="宋体" w:eastAsia="宋体" w:cs="宋体"/>
          <w:bCs/>
          <w:sz w:val="24"/>
          <w:szCs w:val="24"/>
          <w:highlight w:val="none"/>
        </w:rPr>
        <w:t>分（北京时间）前</w:t>
      </w:r>
    </w:p>
    <w:p w14:paraId="5B58ED68">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w:t>
      </w:r>
      <w:r>
        <w:rPr>
          <w:rFonts w:hint="eastAsia" w:ascii="宋体" w:hAnsi="宋体" w:eastAsia="宋体" w:cs="宋体"/>
          <w:bCs/>
          <w:sz w:val="24"/>
          <w:szCs w:val="24"/>
          <w:highlight w:val="none"/>
          <w:lang w:val="zh-TW" w:eastAsia="zh-TW"/>
        </w:rPr>
        <w:t>北京市大兴区宏业东路1号院3号楼3层301室</w:t>
      </w:r>
      <w:r>
        <w:rPr>
          <w:rFonts w:hint="eastAsia" w:ascii="宋体" w:hAnsi="宋体" w:eastAsia="宋体" w:cs="宋体"/>
          <w:bCs/>
          <w:sz w:val="24"/>
          <w:szCs w:val="24"/>
          <w:highlight w:val="none"/>
          <w:lang w:val="zh-TW"/>
        </w:rPr>
        <w:t xml:space="preserve"> </w:t>
      </w:r>
    </w:p>
    <w:p w14:paraId="20E8C579">
      <w:pPr>
        <w:spacing w:line="360" w:lineRule="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五、开启</w:t>
      </w:r>
      <w:bookmarkEnd w:id="20"/>
      <w:bookmarkEnd w:id="21"/>
      <w:bookmarkEnd w:id="22"/>
      <w:bookmarkEnd w:id="23"/>
    </w:p>
    <w:p w14:paraId="1F83CB90">
      <w:pPr>
        <w:spacing w:line="360" w:lineRule="auto"/>
        <w:ind w:firstLine="480" w:firstLineChars="200"/>
        <w:rPr>
          <w:rFonts w:hint="eastAsia" w:ascii="宋体" w:hAnsi="宋体" w:eastAsia="宋体" w:cs="宋体"/>
          <w:bCs/>
          <w:sz w:val="24"/>
          <w:szCs w:val="24"/>
          <w:highlight w:val="none"/>
        </w:rPr>
      </w:pPr>
      <w:bookmarkStart w:id="24" w:name="_Toc35393634"/>
      <w:bookmarkStart w:id="25" w:name="_Toc35393803"/>
      <w:bookmarkStart w:id="26" w:name="_Toc28359094"/>
      <w:bookmarkStart w:id="27" w:name="_Toc28359017"/>
      <w:r>
        <w:rPr>
          <w:rFonts w:hint="eastAsia" w:ascii="宋体" w:hAnsi="宋体" w:eastAsia="宋体" w:cs="宋体"/>
          <w:bCs/>
          <w:sz w:val="24"/>
          <w:szCs w:val="24"/>
          <w:highlight w:val="none"/>
        </w:rPr>
        <w:t>时间：2024年</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日上午</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点</w:t>
      </w:r>
      <w:r>
        <w:rPr>
          <w:rFonts w:hint="eastAsia" w:ascii="宋体" w:hAnsi="宋体" w:cs="宋体"/>
          <w:bCs/>
          <w:sz w:val="24"/>
          <w:szCs w:val="24"/>
          <w:highlight w:val="none"/>
          <w:lang w:val="en-US" w:eastAsia="zh-CN"/>
        </w:rPr>
        <w:t>00</w:t>
      </w:r>
      <w:r>
        <w:rPr>
          <w:rFonts w:hint="eastAsia" w:ascii="宋体" w:hAnsi="宋体" w:eastAsia="宋体" w:cs="宋体"/>
          <w:bCs/>
          <w:sz w:val="24"/>
          <w:szCs w:val="24"/>
          <w:highlight w:val="none"/>
        </w:rPr>
        <w:t>分（北京时间）</w:t>
      </w:r>
    </w:p>
    <w:p w14:paraId="2666C583">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地点：北京市大兴区宏业东路1号院3号楼3层301室</w:t>
      </w:r>
    </w:p>
    <w:p w14:paraId="58E1303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14:paraId="124754DE">
      <w:pPr>
        <w:spacing w:line="360" w:lineRule="auto"/>
        <w:rPr>
          <w:rFonts w:hint="eastAsia" w:ascii="宋体" w:hAnsi="宋体" w:eastAsia="宋体" w:cs="宋体"/>
          <w:bCs/>
          <w:sz w:val="24"/>
          <w:szCs w:val="24"/>
          <w:highlight w:val="none"/>
        </w:rPr>
      </w:pPr>
    </w:p>
    <w:p w14:paraId="60015099">
      <w:pPr>
        <w:spacing w:line="360" w:lineRule="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六、公告期限</w:t>
      </w:r>
      <w:bookmarkEnd w:id="24"/>
      <w:bookmarkEnd w:id="25"/>
      <w:bookmarkEnd w:id="26"/>
      <w:bookmarkEnd w:id="27"/>
    </w:p>
    <w:p w14:paraId="6ACA7740">
      <w:pPr>
        <w:spacing w:line="360" w:lineRule="auto"/>
        <w:ind w:firstLine="480" w:firstLineChars="200"/>
        <w:rPr>
          <w:rFonts w:hint="eastAsia" w:ascii="宋体" w:hAnsi="宋体" w:eastAsia="宋体" w:cs="宋体"/>
          <w:kern w:val="0"/>
          <w:sz w:val="24"/>
          <w:szCs w:val="24"/>
          <w:highlight w:val="none"/>
        </w:rPr>
      </w:pPr>
      <w:bookmarkStart w:id="28" w:name="_Toc35393804"/>
      <w:bookmarkStart w:id="29" w:name="_Toc35393635"/>
      <w:r>
        <w:rPr>
          <w:rFonts w:hint="eastAsia" w:ascii="宋体" w:hAnsi="宋体" w:eastAsia="宋体" w:cs="宋体"/>
          <w:kern w:val="0"/>
          <w:sz w:val="24"/>
          <w:szCs w:val="24"/>
          <w:highlight w:val="none"/>
        </w:rPr>
        <w:t>自本公告发布之日起3个工作日。</w:t>
      </w:r>
    </w:p>
    <w:p w14:paraId="05E5BA59">
      <w:pPr>
        <w:spacing w:line="360" w:lineRule="auto"/>
        <w:rPr>
          <w:rFonts w:hint="eastAsia" w:ascii="宋体" w:hAnsi="宋体" w:eastAsia="宋体" w:cs="宋体"/>
          <w:sz w:val="24"/>
          <w:szCs w:val="24"/>
          <w:highlight w:val="none"/>
        </w:rPr>
      </w:pPr>
    </w:p>
    <w:p w14:paraId="58370660">
      <w:pPr>
        <w:spacing w:line="360" w:lineRule="auto"/>
        <w:rPr>
          <w:rFonts w:ascii="宋体" w:hAnsi="宋体" w:cs="宋体"/>
          <w:b/>
          <w:bCs/>
          <w:sz w:val="24"/>
          <w:szCs w:val="24"/>
          <w:highlight w:val="none"/>
        </w:rPr>
      </w:pPr>
      <w:r>
        <w:rPr>
          <w:rFonts w:hint="eastAsia" w:ascii="宋体" w:hAnsi="宋体" w:cs="宋体"/>
          <w:b/>
          <w:bCs/>
          <w:sz w:val="24"/>
          <w:szCs w:val="24"/>
          <w:highlight w:val="none"/>
        </w:rPr>
        <w:t>七、其他补充事宜</w:t>
      </w:r>
      <w:bookmarkEnd w:id="28"/>
      <w:bookmarkEnd w:id="29"/>
    </w:p>
    <w:p w14:paraId="11529732">
      <w:pPr>
        <w:widowControl/>
        <w:spacing w:line="360" w:lineRule="auto"/>
        <w:jc w:val="left"/>
        <w:rPr>
          <w:rFonts w:ascii="宋体" w:hAnsi="宋体" w:cs="宋体"/>
          <w:sz w:val="24"/>
          <w:szCs w:val="24"/>
          <w:highlight w:val="none"/>
        </w:rPr>
      </w:pPr>
      <w:bookmarkStart w:id="30" w:name="_Toc35393805"/>
      <w:bookmarkStart w:id="31" w:name="_Toc35393636"/>
      <w:bookmarkStart w:id="32" w:name="_Toc28359018"/>
      <w:bookmarkStart w:id="33" w:name="_Toc28359095"/>
      <w:r>
        <w:rPr>
          <w:rFonts w:ascii="宋体" w:hAnsi="宋体" w:cs="宋体"/>
          <w:sz w:val="24"/>
          <w:szCs w:val="24"/>
          <w:highlight w:val="none"/>
        </w:rPr>
        <w:t>1.</w:t>
      </w:r>
      <w:r>
        <w:rPr>
          <w:rFonts w:ascii="宋体" w:hAnsi="宋体" w:cs="宋体"/>
          <w:sz w:val="24"/>
          <w:szCs w:val="24"/>
          <w:highlight w:val="none"/>
          <w:lang w:val="zh-TW" w:eastAsia="zh-TW"/>
        </w:rPr>
        <w:t>本项目需要落实的政府采购政策：</w:t>
      </w:r>
    </w:p>
    <w:p w14:paraId="0BE85CAD">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（1）政府采购促进中小企业发展管理办法 (财库[2020]46号)</w:t>
      </w:r>
    </w:p>
    <w:p w14:paraId="4844AE33">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（2）政府采购支持监狱企业发展政策（财库[2014]68号）</w:t>
      </w:r>
    </w:p>
    <w:p w14:paraId="426EC736">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（3）关于促进残疾人就业政府采购政策的通知（财库〔2017〕141号）</w:t>
      </w:r>
    </w:p>
    <w:p w14:paraId="3FEA508A">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（4）财政部关于调整优化节能产品、环境标志产品政府采购执行机制的通知（财库〔2019〕9号）</w:t>
      </w:r>
    </w:p>
    <w:p w14:paraId="1CC229FC">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（5）《政府采购进口产品管理办法》（财库〔2007〕119号）</w:t>
      </w:r>
    </w:p>
    <w:p w14:paraId="5A8B406B">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（6）北京市财政局关于落实好政府采购支持中小企业发展的通知(京财采购〔2022〕1143号)</w:t>
      </w:r>
    </w:p>
    <w:p w14:paraId="07507701">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（7）关于进一步加大政府采购支持中小企业力度的通知财库〔2022〕19号。</w:t>
      </w:r>
    </w:p>
    <w:p w14:paraId="10AFED2E">
      <w:pPr>
        <w:widowControl/>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）《关于推进政府采购合同线上融资有关工作的通知》（京财采购〔2023〕637号）</w:t>
      </w:r>
      <w:r>
        <w:rPr>
          <w:rFonts w:hint="eastAsia" w:ascii="宋体" w:hAnsi="宋体" w:cs="宋体"/>
          <w:sz w:val="24"/>
          <w:szCs w:val="24"/>
          <w:highlight w:val="none"/>
          <w:lang w:val="en-US" w:eastAsia="zh-CN"/>
        </w:rPr>
        <w:t>等</w:t>
      </w:r>
      <w:r>
        <w:rPr>
          <w:rFonts w:hint="eastAsia" w:ascii="宋体" w:hAnsi="宋体" w:cs="宋体"/>
          <w:sz w:val="24"/>
          <w:szCs w:val="24"/>
          <w:highlight w:val="none"/>
          <w:lang w:eastAsia="zh-CN"/>
        </w:rPr>
        <w:t>。</w:t>
      </w:r>
    </w:p>
    <w:p w14:paraId="75728657">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w:t>
      </w:r>
      <w:r>
        <w:rPr>
          <w:rFonts w:hint="eastAsia" w:ascii="宋体" w:hAnsi="宋体" w:cs="宋体"/>
          <w:sz w:val="24"/>
          <w:szCs w:val="24"/>
          <w:highlight w:val="none"/>
        </w:rPr>
        <w:t>本项目评分采用综合评分法。</w:t>
      </w:r>
    </w:p>
    <w:p w14:paraId="7FCB7BDB">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w:t>
      </w:r>
      <w:r>
        <w:rPr>
          <w:rFonts w:hint="eastAsia" w:ascii="宋体" w:hAnsi="宋体" w:cs="宋体"/>
          <w:sz w:val="24"/>
          <w:szCs w:val="24"/>
          <w:highlight w:val="none"/>
        </w:rPr>
        <w:t xml:space="preserve"> 本项目公告在中国政府采购网（</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HYPERLINK "http://www.ccgp.gov.cn/）、北京市政府采购"</w:instrText>
      </w:r>
      <w:r>
        <w:rPr>
          <w:rFonts w:hint="eastAsia" w:ascii="宋体" w:hAnsi="宋体" w:cs="宋体"/>
          <w:sz w:val="24"/>
          <w:szCs w:val="24"/>
          <w:highlight w:val="none"/>
        </w:rPr>
        <w:fldChar w:fldCharType="separate"/>
      </w:r>
      <w:r>
        <w:rPr>
          <w:rFonts w:hint="eastAsia" w:ascii="宋体" w:hAnsi="宋体" w:cs="宋体"/>
          <w:sz w:val="24"/>
          <w:szCs w:val="24"/>
          <w:highlight w:val="none"/>
        </w:rPr>
        <w:t>http://www.ccgp.gov.cn/）、北京市政府采购</w:t>
      </w:r>
      <w:r>
        <w:rPr>
          <w:rFonts w:hint="eastAsia" w:ascii="宋体" w:hAnsi="宋体" w:cs="宋体"/>
          <w:sz w:val="24"/>
          <w:szCs w:val="24"/>
          <w:highlight w:val="none"/>
        </w:rPr>
        <w:fldChar w:fldCharType="end"/>
      </w:r>
      <w:r>
        <w:rPr>
          <w:rFonts w:hint="eastAsia" w:ascii="宋体" w:hAnsi="宋体" w:cs="宋体"/>
          <w:sz w:val="24"/>
          <w:szCs w:val="24"/>
          <w:highlight w:val="none"/>
        </w:rPr>
        <w:t>网（http://www.ccgp-beijing.gov.cn/）上同时发布。</w:t>
      </w:r>
    </w:p>
    <w:p w14:paraId="1C0575A7">
      <w:pPr>
        <w:widowControl/>
        <w:spacing w:line="360" w:lineRule="auto"/>
        <w:jc w:val="left"/>
        <w:rPr>
          <w:rFonts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凡对本次磋商提出询问及质疑，请与北京天极招投标咨询有限公司联系（质疑函请采用政府采购供应商质疑函范本格式，以书面形式一次性提交）</w:t>
      </w:r>
    </w:p>
    <w:p w14:paraId="68CBF710">
      <w:pPr>
        <w:widowControl/>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5</w:t>
      </w:r>
      <w:r>
        <w:rPr>
          <w:rFonts w:ascii="宋体" w:hAnsi="宋体" w:cs="宋体"/>
          <w:sz w:val="24"/>
          <w:szCs w:val="24"/>
          <w:highlight w:val="none"/>
        </w:rPr>
        <w:t>.</w:t>
      </w:r>
      <w:r>
        <w:rPr>
          <w:rFonts w:hint="eastAsia" w:ascii="宋体" w:hAnsi="宋体" w:cs="宋体"/>
          <w:sz w:val="24"/>
          <w:szCs w:val="24"/>
          <w:highlight w:val="none"/>
        </w:rPr>
        <w:t xml:space="preserve"> 本项目采用电子化与线下相结合采购方式，请供应商认真学习北京市政府采购电子交易平台发布的相关操作手册（供应商可在交易平台下载相关手册），办理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5B23A7D2">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CA数字证书服务热线 010-58511086</w:t>
      </w:r>
    </w:p>
    <w:p w14:paraId="7F8168C4">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电子营业执照服务热线 400-699-7000</w:t>
      </w:r>
    </w:p>
    <w:p w14:paraId="3914F40C">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技术支持服务热线 010-86483801</w:t>
      </w:r>
    </w:p>
    <w:p w14:paraId="16733B31">
      <w:pPr>
        <w:widowControl/>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5</w:t>
      </w:r>
      <w:r>
        <w:rPr>
          <w:rFonts w:ascii="宋体" w:hAnsi="宋体" w:cs="宋体"/>
          <w:sz w:val="24"/>
          <w:szCs w:val="24"/>
          <w:highlight w:val="none"/>
        </w:rPr>
        <w:t>.1</w:t>
      </w:r>
      <w:r>
        <w:rPr>
          <w:rFonts w:hint="eastAsia" w:ascii="宋体" w:hAnsi="宋体" w:cs="宋体"/>
          <w:sz w:val="24"/>
          <w:szCs w:val="24"/>
          <w:highlight w:val="none"/>
        </w:rPr>
        <w:t>办理 CA 数字证书或电子营业执照</w:t>
      </w:r>
    </w:p>
    <w:p w14:paraId="699DF645">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供应商登录北京市政府采购电子交易平台查阅</w:t>
      </w:r>
      <w:r>
        <w:rPr>
          <w:rFonts w:ascii="宋体" w:hAnsi="宋体" w:cs="宋体"/>
          <w:sz w:val="24"/>
          <w:szCs w:val="24"/>
          <w:highlight w:val="none"/>
        </w:rPr>
        <w:t xml:space="preserve"> ”</w:t>
      </w:r>
      <w:r>
        <w:rPr>
          <w:rFonts w:hint="eastAsia" w:ascii="宋体" w:hAnsi="宋体" w:cs="宋体"/>
          <w:sz w:val="24"/>
          <w:szCs w:val="24"/>
          <w:highlight w:val="none"/>
        </w:rPr>
        <w:t>用户指南</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操作指南</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市场主体</w:t>
      </w:r>
      <w:r>
        <w:rPr>
          <w:rFonts w:ascii="宋体" w:hAnsi="宋体" w:cs="宋体"/>
          <w:sz w:val="24"/>
          <w:szCs w:val="24"/>
          <w:highlight w:val="none"/>
        </w:rPr>
        <w:t xml:space="preserve"> CA </w:t>
      </w:r>
      <w:r>
        <w:rPr>
          <w:rFonts w:hint="eastAsia" w:ascii="宋体" w:hAnsi="宋体" w:cs="宋体"/>
          <w:sz w:val="24"/>
          <w:szCs w:val="24"/>
          <w:highlight w:val="none"/>
        </w:rPr>
        <w:t>办理操作流程指引</w:t>
      </w:r>
      <w:r>
        <w:rPr>
          <w:rFonts w:ascii="宋体" w:hAnsi="宋体" w:cs="宋体"/>
          <w:sz w:val="24"/>
          <w:szCs w:val="24"/>
          <w:highlight w:val="none"/>
        </w:rPr>
        <w:t>”/”</w:t>
      </w:r>
      <w:r>
        <w:rPr>
          <w:rFonts w:hint="eastAsia" w:ascii="宋体" w:hAnsi="宋体" w:cs="宋体"/>
          <w:sz w:val="24"/>
          <w:szCs w:val="24"/>
          <w:highlight w:val="none"/>
        </w:rPr>
        <w:t>电子营业执照使用指南</w:t>
      </w:r>
      <w:r>
        <w:rPr>
          <w:rFonts w:ascii="宋体" w:hAnsi="宋体" w:cs="宋体"/>
          <w:sz w:val="24"/>
          <w:szCs w:val="24"/>
          <w:highlight w:val="none"/>
        </w:rPr>
        <w:t>”</w:t>
      </w:r>
      <w:r>
        <w:rPr>
          <w:rFonts w:hint="eastAsia" w:ascii="宋体" w:hAnsi="宋体" w:cs="宋体"/>
          <w:sz w:val="24"/>
          <w:szCs w:val="24"/>
          <w:highlight w:val="none"/>
        </w:rPr>
        <w:t>，按照程序要求办理。</w:t>
      </w:r>
    </w:p>
    <w:p w14:paraId="6569963E">
      <w:pPr>
        <w:widowControl/>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5</w:t>
      </w:r>
      <w:r>
        <w:rPr>
          <w:rFonts w:ascii="宋体" w:hAnsi="宋体" w:cs="宋体"/>
          <w:sz w:val="24"/>
          <w:szCs w:val="24"/>
          <w:highlight w:val="none"/>
        </w:rPr>
        <w:t>.2</w:t>
      </w:r>
      <w:r>
        <w:rPr>
          <w:rFonts w:hint="eastAsia" w:ascii="宋体" w:hAnsi="宋体" w:cs="宋体"/>
          <w:sz w:val="24"/>
          <w:szCs w:val="24"/>
          <w:highlight w:val="none"/>
        </w:rPr>
        <w:t>注册</w:t>
      </w:r>
    </w:p>
    <w:p w14:paraId="7381CF65">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供应商登录北京市政府采购电子交易平台</w:t>
      </w:r>
      <w:r>
        <w:rPr>
          <w:rFonts w:ascii="宋体" w:hAnsi="宋体" w:cs="宋体"/>
          <w:sz w:val="24"/>
          <w:szCs w:val="24"/>
          <w:highlight w:val="none"/>
        </w:rPr>
        <w:t>””</w:t>
      </w:r>
      <w:r>
        <w:rPr>
          <w:rFonts w:hint="eastAsia" w:ascii="宋体" w:hAnsi="宋体" w:cs="宋体"/>
          <w:sz w:val="24"/>
          <w:szCs w:val="24"/>
          <w:highlight w:val="none"/>
        </w:rPr>
        <w:t>用户指南</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”操</w:t>
      </w:r>
      <w:r>
        <w:rPr>
          <w:rFonts w:hint="eastAsia" w:ascii="宋体" w:hAnsi="宋体" w:cs="宋体"/>
          <w:sz w:val="24"/>
          <w:szCs w:val="24"/>
          <w:highlight w:val="none"/>
        </w:rPr>
        <w:t>作指南</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市场主体注册入库操作流程指引</w:t>
      </w:r>
      <w:r>
        <w:rPr>
          <w:rFonts w:ascii="宋体" w:hAnsi="宋体" w:cs="宋体"/>
          <w:sz w:val="24"/>
          <w:szCs w:val="24"/>
          <w:highlight w:val="none"/>
        </w:rPr>
        <w:t>”</w:t>
      </w:r>
      <w:r>
        <w:rPr>
          <w:rFonts w:hint="eastAsia" w:ascii="宋体" w:hAnsi="宋体" w:cs="宋体"/>
          <w:sz w:val="24"/>
          <w:szCs w:val="24"/>
          <w:highlight w:val="none"/>
        </w:rPr>
        <w:t>进行自助注册绑定。</w:t>
      </w:r>
    </w:p>
    <w:p w14:paraId="2724DA40">
      <w:pPr>
        <w:widowControl/>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.3 驱动、客户端下载</w:t>
      </w:r>
    </w:p>
    <w:p w14:paraId="31C0F12D">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供应商登录北京市政府采购电子交易平台</w:t>
      </w:r>
      <w:r>
        <w:rPr>
          <w:rFonts w:ascii="宋体" w:hAnsi="宋体" w:cs="宋体"/>
          <w:sz w:val="24"/>
          <w:szCs w:val="24"/>
          <w:highlight w:val="none"/>
        </w:rPr>
        <w:t>”</w:t>
      </w:r>
      <w:r>
        <w:rPr>
          <w:rFonts w:hint="eastAsia" w:ascii="宋体" w:hAnsi="宋体" w:cs="宋体"/>
          <w:sz w:val="24"/>
          <w:szCs w:val="24"/>
          <w:highlight w:val="none"/>
        </w:rPr>
        <w:t>用户指南</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工具下载</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招标采购系统文件驱动安装包</w:t>
      </w:r>
      <w:r>
        <w:rPr>
          <w:rFonts w:ascii="宋体" w:hAnsi="宋体" w:cs="宋体"/>
          <w:sz w:val="24"/>
          <w:szCs w:val="24"/>
          <w:highlight w:val="none"/>
        </w:rPr>
        <w:t>”</w:t>
      </w:r>
      <w:r>
        <w:rPr>
          <w:rFonts w:hint="eastAsia" w:ascii="宋体" w:hAnsi="宋体" w:cs="宋体"/>
          <w:sz w:val="24"/>
          <w:szCs w:val="24"/>
          <w:highlight w:val="none"/>
        </w:rPr>
        <w:t>下载相关驱动。</w:t>
      </w:r>
    </w:p>
    <w:p w14:paraId="5758718D">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供应商登录北京市政府采购电子交易平台</w:t>
      </w:r>
      <w:r>
        <w:rPr>
          <w:rFonts w:ascii="宋体" w:hAnsi="宋体" w:cs="宋体"/>
          <w:sz w:val="24"/>
          <w:szCs w:val="24"/>
          <w:highlight w:val="none"/>
        </w:rPr>
        <w:t>”</w:t>
      </w:r>
      <w:r>
        <w:rPr>
          <w:rFonts w:hint="eastAsia" w:ascii="宋体" w:hAnsi="宋体" w:cs="宋体"/>
          <w:sz w:val="24"/>
          <w:szCs w:val="24"/>
          <w:highlight w:val="none"/>
        </w:rPr>
        <w:t>用户指南</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工具下载</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投标文件编制工具</w:t>
      </w:r>
      <w:r>
        <w:rPr>
          <w:rFonts w:ascii="宋体" w:hAnsi="宋体" w:cs="宋体"/>
          <w:sz w:val="24"/>
          <w:szCs w:val="24"/>
          <w:highlight w:val="none"/>
        </w:rPr>
        <w:t>”</w:t>
      </w:r>
      <w:r>
        <w:rPr>
          <w:rFonts w:hint="eastAsia" w:ascii="宋体" w:hAnsi="宋体" w:cs="宋体"/>
          <w:sz w:val="24"/>
          <w:szCs w:val="24"/>
          <w:highlight w:val="none"/>
        </w:rPr>
        <w:t>下载相关客户端。</w:t>
      </w:r>
    </w:p>
    <w:p w14:paraId="6AEF465D">
      <w:pPr>
        <w:widowControl/>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5</w:t>
      </w:r>
      <w:r>
        <w:rPr>
          <w:rFonts w:ascii="宋体" w:hAnsi="宋体" w:cs="宋体"/>
          <w:sz w:val="24"/>
          <w:szCs w:val="24"/>
          <w:highlight w:val="none"/>
        </w:rPr>
        <w:t>.4</w:t>
      </w:r>
      <w:r>
        <w:rPr>
          <w:rFonts w:hint="eastAsia" w:ascii="宋体" w:hAnsi="宋体" w:cs="宋体"/>
          <w:sz w:val="24"/>
          <w:szCs w:val="24"/>
          <w:highlight w:val="none"/>
        </w:rPr>
        <w:t>获取</w:t>
      </w:r>
      <w:r>
        <w:rPr>
          <w:rFonts w:ascii="宋体" w:hAnsi="宋体" w:cs="宋体"/>
          <w:sz w:val="24"/>
          <w:szCs w:val="24"/>
          <w:highlight w:val="none"/>
        </w:rPr>
        <w:t>电子竞争性磋商文件</w:t>
      </w:r>
    </w:p>
    <w:p w14:paraId="05456DCD">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供应商使用 CA 数字证书或电子营业执照登录北京市政府采购电子交易平台获取</w:t>
      </w:r>
      <w:r>
        <w:rPr>
          <w:rFonts w:ascii="宋体" w:hAnsi="宋体" w:cs="宋体"/>
          <w:sz w:val="24"/>
          <w:szCs w:val="24"/>
          <w:highlight w:val="none"/>
        </w:rPr>
        <w:t>电子竞争性磋商文件。</w:t>
      </w:r>
      <w:r>
        <w:rPr>
          <w:rFonts w:hint="eastAsia" w:ascii="宋体" w:hAnsi="宋体" w:cs="宋体"/>
          <w:sz w:val="24"/>
          <w:szCs w:val="24"/>
          <w:highlight w:val="none"/>
        </w:rPr>
        <w:t>供应商如计划参与多个采购包的投标，应在登录北京市政府采购电子交易平台后，在【我的项目】栏目依次选择对应采购包，进入项目工作台招标/采购文件环节分别按采购包下载</w:t>
      </w:r>
      <w:r>
        <w:rPr>
          <w:rFonts w:ascii="宋体" w:hAnsi="宋体" w:cs="宋体"/>
          <w:sz w:val="24"/>
          <w:szCs w:val="24"/>
          <w:highlight w:val="none"/>
        </w:rPr>
        <w:t>竞争性磋商文件</w:t>
      </w:r>
      <w:r>
        <w:rPr>
          <w:rFonts w:hint="eastAsia" w:ascii="宋体" w:hAnsi="宋体" w:cs="宋体"/>
          <w:sz w:val="24"/>
          <w:szCs w:val="24"/>
          <w:highlight w:val="none"/>
        </w:rPr>
        <w:t>电子版。未在规定期限内按上述操作获取文件的采购包投标无效。</w:t>
      </w:r>
    </w:p>
    <w:p w14:paraId="104002E4">
      <w:pPr>
        <w:widowControl/>
        <w:spacing w:line="360" w:lineRule="auto"/>
        <w:jc w:val="left"/>
        <w:rPr>
          <w:rFonts w:ascii="宋体" w:hAnsi="宋体" w:cs="宋体"/>
          <w:sz w:val="24"/>
          <w:szCs w:val="24"/>
          <w:highlight w:val="none"/>
        </w:rPr>
      </w:pPr>
    </w:p>
    <w:p w14:paraId="2D57C028">
      <w:pPr>
        <w:widowControl/>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八、凡对本次采购提出询问，请按以下方式联系。</w:t>
      </w:r>
      <w:bookmarkEnd w:id="30"/>
      <w:bookmarkEnd w:id="31"/>
      <w:bookmarkEnd w:id="32"/>
      <w:bookmarkEnd w:id="33"/>
    </w:p>
    <w:p w14:paraId="7D208914">
      <w:pPr>
        <w:widowControl/>
        <w:spacing w:line="360" w:lineRule="auto"/>
        <w:ind w:firstLine="426" w:firstLineChars="177"/>
        <w:jc w:val="left"/>
        <w:rPr>
          <w:rFonts w:ascii="宋体"/>
          <w:b/>
          <w:sz w:val="24"/>
        </w:rPr>
      </w:pPr>
      <w:r>
        <w:rPr>
          <w:rFonts w:ascii="宋体" w:hAnsi="宋体" w:cs="宋体"/>
          <w:b/>
          <w:sz w:val="24"/>
        </w:rPr>
        <w:t>1.</w:t>
      </w:r>
      <w:r>
        <w:rPr>
          <w:rFonts w:hint="eastAsia" w:ascii="宋体" w:hAnsi="宋体" w:cs="宋体"/>
          <w:b/>
          <w:sz w:val="24"/>
        </w:rPr>
        <w:t>采购人信息</w:t>
      </w:r>
    </w:p>
    <w:p w14:paraId="130CA2ED">
      <w:pPr>
        <w:spacing w:line="360" w:lineRule="auto"/>
        <w:ind w:firstLine="424" w:firstLineChars="177"/>
        <w:jc w:val="left"/>
        <w:rPr>
          <w:rFonts w:ascii="宋体"/>
          <w:sz w:val="24"/>
          <w:u w:val="single"/>
        </w:rPr>
      </w:pPr>
      <w:r>
        <w:rPr>
          <w:rFonts w:hint="eastAsia" w:ascii="宋体" w:hAnsi="宋体"/>
          <w:sz w:val="24"/>
        </w:rPr>
        <w:t>名</w:t>
      </w:r>
      <w:r>
        <w:rPr>
          <w:rFonts w:ascii="宋体" w:hAnsi="宋体"/>
          <w:sz w:val="24"/>
        </w:rPr>
        <w:t xml:space="preserve"> </w:t>
      </w:r>
      <w:r>
        <w:rPr>
          <w:rFonts w:hint="eastAsia" w:ascii="宋体" w:hAnsi="宋体"/>
          <w:sz w:val="24"/>
        </w:rPr>
        <w:t>称：北京市体育局</w:t>
      </w:r>
      <w:r>
        <w:rPr>
          <w:rFonts w:ascii="宋体" w:hAnsi="宋体"/>
          <w:sz w:val="24"/>
        </w:rPr>
        <w:t xml:space="preserve"> </w:t>
      </w:r>
    </w:p>
    <w:p w14:paraId="6AD4C59A">
      <w:pPr>
        <w:spacing w:line="360" w:lineRule="auto"/>
        <w:ind w:firstLine="424" w:firstLineChars="177"/>
        <w:jc w:val="left"/>
        <w:rPr>
          <w:rFonts w:ascii="宋体"/>
          <w:sz w:val="24"/>
        </w:rPr>
      </w:pPr>
      <w:r>
        <w:rPr>
          <w:rFonts w:hint="eastAsia" w:ascii="宋体" w:hAnsi="宋体"/>
          <w:sz w:val="24"/>
        </w:rPr>
        <w:t>地 址：北京市通州区宋庄南三街209号院1号楼</w:t>
      </w:r>
    </w:p>
    <w:p w14:paraId="77BA3528">
      <w:pPr>
        <w:spacing w:line="360" w:lineRule="auto"/>
        <w:ind w:firstLine="424" w:firstLineChars="177"/>
        <w:jc w:val="left"/>
        <w:rPr>
          <w:rFonts w:asciiTheme="minorEastAsia" w:hAnsiTheme="minorEastAsia" w:eastAsiaTheme="minorEastAsia"/>
          <w:sz w:val="24"/>
          <w:u w:val="single"/>
        </w:rPr>
      </w:pPr>
      <w:r>
        <w:rPr>
          <w:rFonts w:hint="eastAsia" w:asciiTheme="minorEastAsia" w:hAnsiTheme="minorEastAsia" w:eastAsiaTheme="minorEastAsia"/>
          <w:sz w:val="24"/>
        </w:rPr>
        <w:t>联系方式：</w:t>
      </w:r>
      <w:bookmarkStart w:id="34" w:name="_Toc28359009"/>
      <w:bookmarkStart w:id="35" w:name="_Toc28359086"/>
      <w:r>
        <w:rPr>
          <w:rFonts w:asciiTheme="minorEastAsia" w:hAnsiTheme="minorEastAsia" w:eastAsiaTheme="minorEastAsia"/>
          <w:sz w:val="24"/>
        </w:rPr>
        <w:t>010-</w:t>
      </w:r>
      <w:r>
        <w:rPr>
          <w:rFonts w:hint="eastAsia" w:asciiTheme="minorEastAsia" w:hAnsiTheme="minorEastAsia" w:eastAsiaTheme="minorEastAsia"/>
          <w:sz w:val="24"/>
        </w:rPr>
        <w:t>55533273</w:t>
      </w:r>
    </w:p>
    <w:p w14:paraId="7FF2813C">
      <w:pPr>
        <w:spacing w:line="360" w:lineRule="auto"/>
        <w:ind w:firstLine="426" w:firstLineChars="177"/>
        <w:jc w:val="left"/>
        <w:rPr>
          <w:rFonts w:ascii="宋体"/>
          <w:b/>
          <w:sz w:val="24"/>
        </w:rPr>
      </w:pPr>
      <w:r>
        <w:rPr>
          <w:rFonts w:ascii="宋体" w:hAnsi="宋体" w:cs="宋体"/>
          <w:b/>
          <w:sz w:val="24"/>
        </w:rPr>
        <w:t>2.</w:t>
      </w:r>
      <w:r>
        <w:rPr>
          <w:rFonts w:hint="eastAsia" w:ascii="宋体" w:hAnsi="宋体" w:cs="宋体"/>
          <w:b/>
          <w:sz w:val="24"/>
        </w:rPr>
        <w:t>采购代理机构信息</w:t>
      </w:r>
      <w:bookmarkEnd w:id="34"/>
      <w:bookmarkEnd w:id="35"/>
    </w:p>
    <w:p w14:paraId="4F66C703">
      <w:pPr>
        <w:pStyle w:val="265"/>
        <w:spacing w:line="360" w:lineRule="auto"/>
        <w:ind w:firstLine="480"/>
        <w:rPr>
          <w:rStyle w:val="97"/>
          <w:rFonts w:ascii="宋体" w:hAnsi="宋体" w:eastAsia="宋体" w:cs="宋体"/>
          <w:color w:val="auto"/>
          <w:sz w:val="24"/>
          <w:szCs w:val="24"/>
          <w:lang w:val="zh-TW" w:eastAsia="zh-TW"/>
        </w:rPr>
      </w:pPr>
      <w:r>
        <w:rPr>
          <w:rStyle w:val="97"/>
          <w:rFonts w:ascii="宋体" w:hAnsi="宋体" w:eastAsia="宋体" w:cs="宋体"/>
          <w:color w:val="auto"/>
          <w:sz w:val="24"/>
          <w:szCs w:val="24"/>
          <w:lang w:val="zh-TW" w:eastAsia="zh-TW"/>
        </w:rPr>
        <w:t>名  称：北京天极招投标咨询有限公司　</w:t>
      </w:r>
    </w:p>
    <w:p w14:paraId="6F261FFC">
      <w:pPr>
        <w:pStyle w:val="265"/>
        <w:spacing w:line="360" w:lineRule="auto"/>
        <w:ind w:firstLine="480"/>
        <w:rPr>
          <w:rStyle w:val="97"/>
          <w:rFonts w:ascii="宋体" w:hAnsi="宋体" w:eastAsia="宋体" w:cs="宋体"/>
          <w:color w:val="auto"/>
          <w:sz w:val="24"/>
          <w:szCs w:val="24"/>
        </w:rPr>
      </w:pPr>
      <w:r>
        <w:rPr>
          <w:rStyle w:val="97"/>
          <w:rFonts w:ascii="宋体" w:hAnsi="宋体" w:eastAsia="宋体" w:cs="宋体"/>
          <w:color w:val="auto"/>
          <w:sz w:val="24"/>
          <w:szCs w:val="24"/>
          <w:lang w:val="zh-TW" w:eastAsia="zh-TW"/>
        </w:rPr>
        <w:t>地　址：北京市大兴区宏业东路</w:t>
      </w:r>
      <w:r>
        <w:rPr>
          <w:rStyle w:val="97"/>
          <w:rFonts w:ascii="宋体" w:hAnsi="宋体" w:eastAsia="宋体" w:cs="宋体"/>
          <w:color w:val="auto"/>
          <w:sz w:val="24"/>
          <w:szCs w:val="24"/>
        </w:rPr>
        <w:t>1</w:t>
      </w:r>
      <w:r>
        <w:rPr>
          <w:rStyle w:val="97"/>
          <w:rFonts w:ascii="宋体" w:hAnsi="宋体" w:eastAsia="宋体" w:cs="宋体"/>
          <w:color w:val="auto"/>
          <w:sz w:val="24"/>
          <w:szCs w:val="24"/>
          <w:lang w:val="zh-TW" w:eastAsia="zh-TW"/>
        </w:rPr>
        <w:t>号院</w:t>
      </w:r>
      <w:r>
        <w:rPr>
          <w:rStyle w:val="97"/>
          <w:rFonts w:ascii="宋体" w:hAnsi="宋体" w:eastAsia="宋体" w:cs="宋体"/>
          <w:color w:val="auto"/>
          <w:sz w:val="24"/>
          <w:szCs w:val="24"/>
        </w:rPr>
        <w:t>3</w:t>
      </w:r>
      <w:r>
        <w:rPr>
          <w:rStyle w:val="97"/>
          <w:rFonts w:ascii="宋体" w:hAnsi="宋体" w:eastAsia="宋体" w:cs="宋体"/>
          <w:color w:val="auto"/>
          <w:sz w:val="24"/>
          <w:szCs w:val="24"/>
          <w:lang w:val="zh-TW" w:eastAsia="zh-TW"/>
        </w:rPr>
        <w:t>号楼</w:t>
      </w:r>
      <w:r>
        <w:rPr>
          <w:rStyle w:val="97"/>
          <w:rFonts w:ascii="宋体" w:hAnsi="宋体" w:eastAsia="宋体" w:cs="宋体"/>
          <w:color w:val="auto"/>
          <w:sz w:val="24"/>
          <w:szCs w:val="24"/>
        </w:rPr>
        <w:t>3</w:t>
      </w:r>
      <w:r>
        <w:rPr>
          <w:rStyle w:val="97"/>
          <w:rFonts w:ascii="宋体" w:hAnsi="宋体" w:eastAsia="宋体" w:cs="宋体"/>
          <w:color w:val="auto"/>
          <w:sz w:val="24"/>
          <w:szCs w:val="24"/>
          <w:lang w:val="zh-TW" w:eastAsia="zh-TW"/>
        </w:rPr>
        <w:t>层</w:t>
      </w:r>
      <w:r>
        <w:rPr>
          <w:rStyle w:val="97"/>
          <w:rFonts w:ascii="宋体" w:hAnsi="宋体" w:eastAsia="宋体" w:cs="宋体"/>
          <w:color w:val="auto"/>
          <w:sz w:val="24"/>
          <w:szCs w:val="24"/>
        </w:rPr>
        <w:t>301</w:t>
      </w:r>
      <w:r>
        <w:rPr>
          <w:rStyle w:val="97"/>
          <w:rFonts w:ascii="宋体" w:hAnsi="宋体" w:eastAsia="宋体" w:cs="宋体"/>
          <w:color w:val="auto"/>
          <w:sz w:val="24"/>
          <w:szCs w:val="24"/>
          <w:lang w:val="zh-TW" w:eastAsia="zh-TW"/>
        </w:rPr>
        <w:t>室　</w:t>
      </w:r>
    </w:p>
    <w:p w14:paraId="34099BEF">
      <w:pPr>
        <w:pStyle w:val="265"/>
        <w:spacing w:line="360" w:lineRule="auto"/>
        <w:ind w:firstLine="480"/>
        <w:rPr>
          <w:rStyle w:val="97"/>
          <w:rFonts w:ascii="宋体" w:hAnsi="宋体" w:eastAsia="宋体" w:cs="宋体"/>
          <w:color w:val="auto"/>
          <w:sz w:val="24"/>
          <w:szCs w:val="24"/>
        </w:rPr>
      </w:pPr>
      <w:r>
        <w:rPr>
          <w:rStyle w:val="97"/>
          <w:rFonts w:ascii="宋体" w:hAnsi="宋体" w:eastAsia="宋体" w:cs="宋体"/>
          <w:color w:val="auto"/>
          <w:sz w:val="24"/>
          <w:szCs w:val="24"/>
          <w:lang w:val="zh-TW" w:eastAsia="zh-TW"/>
        </w:rPr>
        <w:t>联系方式：</w:t>
      </w:r>
      <w:r>
        <w:rPr>
          <w:rStyle w:val="97"/>
          <w:rFonts w:ascii="宋体" w:hAnsi="宋体" w:eastAsia="宋体" w:cs="宋体"/>
          <w:color w:val="auto"/>
          <w:sz w:val="24"/>
          <w:szCs w:val="24"/>
        </w:rPr>
        <w:t>010-60230611-800</w:t>
      </w:r>
      <w:r>
        <w:rPr>
          <w:rStyle w:val="97"/>
          <w:rFonts w:hint="eastAsia" w:ascii="宋体" w:hAnsi="宋体" w:eastAsia="宋体" w:cs="宋体"/>
          <w:color w:val="auto"/>
          <w:sz w:val="24"/>
          <w:szCs w:val="24"/>
        </w:rPr>
        <w:t>9</w:t>
      </w:r>
    </w:p>
    <w:p w14:paraId="42AD90CD">
      <w:pPr>
        <w:pStyle w:val="265"/>
        <w:spacing w:line="360" w:lineRule="auto"/>
        <w:ind w:firstLine="482"/>
        <w:rPr>
          <w:rStyle w:val="97"/>
          <w:rFonts w:ascii="宋体" w:hAnsi="宋体" w:eastAsia="宋体" w:cs="宋体"/>
          <w:b/>
          <w:bCs/>
          <w:color w:val="auto"/>
          <w:sz w:val="24"/>
          <w:szCs w:val="24"/>
          <w:u w:val="single"/>
        </w:rPr>
      </w:pPr>
      <w:r>
        <w:rPr>
          <w:rStyle w:val="97"/>
          <w:rFonts w:ascii="宋体" w:hAnsi="宋体" w:eastAsia="宋体" w:cs="宋体"/>
          <w:b/>
          <w:bCs/>
          <w:color w:val="auto"/>
          <w:sz w:val="24"/>
          <w:szCs w:val="24"/>
        </w:rPr>
        <w:t>3.</w:t>
      </w:r>
      <w:r>
        <w:rPr>
          <w:rStyle w:val="97"/>
          <w:rFonts w:ascii="宋体" w:hAnsi="宋体" w:eastAsia="宋体" w:cs="宋体"/>
          <w:b/>
          <w:bCs/>
          <w:color w:val="auto"/>
          <w:sz w:val="24"/>
          <w:szCs w:val="24"/>
          <w:lang w:val="zh-TW" w:eastAsia="zh-TW"/>
        </w:rPr>
        <w:t>项目联系方式</w:t>
      </w:r>
    </w:p>
    <w:p w14:paraId="5942647F">
      <w:pPr>
        <w:pStyle w:val="265"/>
        <w:spacing w:line="360" w:lineRule="auto"/>
        <w:ind w:right="960" w:firstLine="480"/>
        <w:rPr>
          <w:rStyle w:val="97"/>
          <w:rFonts w:ascii="宋体" w:hAnsi="宋体" w:eastAsia="宋体" w:cs="宋体"/>
          <w:color w:val="auto"/>
          <w:sz w:val="24"/>
          <w:szCs w:val="24"/>
          <w:lang w:val="zh-TW" w:eastAsia="zh-TW"/>
        </w:rPr>
      </w:pPr>
      <w:r>
        <w:rPr>
          <w:rStyle w:val="97"/>
          <w:rFonts w:ascii="宋体" w:hAnsi="宋体" w:eastAsia="宋体" w:cs="宋体"/>
          <w:color w:val="auto"/>
          <w:sz w:val="24"/>
          <w:szCs w:val="24"/>
          <w:lang w:val="zh-TW" w:eastAsia="zh-TW"/>
        </w:rPr>
        <w:t>项目联系人：</w:t>
      </w:r>
      <w:r>
        <w:rPr>
          <w:rStyle w:val="97"/>
          <w:rFonts w:hint="eastAsia" w:ascii="宋体" w:hAnsi="宋体" w:eastAsia="宋体" w:cs="宋体"/>
          <w:color w:val="auto"/>
          <w:sz w:val="24"/>
          <w:szCs w:val="24"/>
          <w:lang w:val="zh-TW" w:eastAsia="zh-TW"/>
        </w:rPr>
        <w:t>窦冰雪、冯乐乐、安冬</w:t>
      </w:r>
      <w:r>
        <w:rPr>
          <w:rStyle w:val="97"/>
          <w:rFonts w:ascii="宋体" w:hAnsi="宋体" w:eastAsia="宋体" w:cs="宋体"/>
          <w:color w:val="auto"/>
          <w:sz w:val="24"/>
          <w:szCs w:val="24"/>
          <w:lang w:val="zh-TW" w:eastAsia="zh-TW"/>
        </w:rPr>
        <w:t>　</w:t>
      </w:r>
    </w:p>
    <w:p w14:paraId="6003D918">
      <w:pPr>
        <w:pStyle w:val="265"/>
        <w:spacing w:line="360" w:lineRule="auto"/>
        <w:ind w:right="960" w:firstLine="480"/>
        <w:rPr>
          <w:rFonts w:ascii="宋体" w:hAnsi="宋体"/>
          <w:sz w:val="24"/>
        </w:rPr>
      </w:pPr>
      <w:r>
        <w:rPr>
          <w:rStyle w:val="97"/>
          <w:rFonts w:ascii="宋体" w:hAnsi="宋体" w:eastAsia="宋体" w:cs="宋体"/>
          <w:color w:val="auto"/>
          <w:sz w:val="24"/>
          <w:szCs w:val="24"/>
          <w:lang w:val="zh-TW" w:eastAsia="zh-TW"/>
        </w:rPr>
        <w:t>电　    话：</w:t>
      </w:r>
      <w:r>
        <w:rPr>
          <w:rStyle w:val="97"/>
          <w:rFonts w:ascii="宋体" w:hAnsi="宋体" w:eastAsia="宋体" w:cs="宋体"/>
          <w:color w:val="auto"/>
          <w:sz w:val="24"/>
          <w:szCs w:val="24"/>
        </w:rPr>
        <w:t>010-60230611-800</w:t>
      </w:r>
      <w:r>
        <w:rPr>
          <w:rStyle w:val="97"/>
          <w:rFonts w:hint="eastAsia" w:ascii="宋体" w:hAnsi="宋体" w:eastAsia="宋体" w:cs="宋体"/>
          <w:color w:val="auto"/>
          <w:sz w:val="24"/>
          <w:szCs w:val="24"/>
        </w:rPr>
        <w:t>9</w:t>
      </w:r>
    </w:p>
    <w:p w14:paraId="28115173">
      <w:pPr>
        <w:spacing w:line="360" w:lineRule="auto"/>
      </w:pPr>
    </w:p>
    <w:p w14:paraId="7F5F649C">
      <w:pPr>
        <w:widowControl/>
        <w:spacing w:line="360" w:lineRule="auto"/>
        <w:jc w:val="left"/>
        <w:rPr>
          <w:rFonts w:ascii="宋体" w:hAnsi="宋体" w:cs="宋体"/>
          <w:sz w:val="24"/>
          <w:szCs w:val="24"/>
        </w:rPr>
      </w:pPr>
      <w:r>
        <w:rPr>
          <w:rFonts w:ascii="宋体" w:hAnsi="宋体" w:cs="宋体"/>
          <w:sz w:val="24"/>
          <w:szCs w:val="24"/>
        </w:rPr>
        <w:br w:type="page"/>
      </w:r>
    </w:p>
    <w:p w14:paraId="3B40D71E">
      <w:pPr>
        <w:pStyle w:val="14"/>
        <w:spacing w:line="360" w:lineRule="auto"/>
        <w:sectPr>
          <w:pgSz w:w="11906" w:h="16838"/>
          <w:pgMar w:top="1440" w:right="1558" w:bottom="1440" w:left="1800" w:header="851" w:footer="992" w:gutter="0"/>
          <w:cols w:space="425" w:num="1"/>
          <w:docGrid w:type="lines" w:linePitch="312" w:charSpace="0"/>
        </w:sectPr>
      </w:pPr>
    </w:p>
    <w:p w14:paraId="1AB16D72">
      <w:pPr>
        <w:spacing w:line="360" w:lineRule="auto"/>
        <w:jc w:val="left"/>
        <w:outlineLvl w:val="0"/>
        <w:rPr>
          <w:rFonts w:hint="eastAsia"/>
          <w:bCs/>
          <w:sz w:val="24"/>
          <w:szCs w:val="24"/>
        </w:rPr>
      </w:pPr>
      <w:r>
        <w:rPr>
          <w:rFonts w:hint="eastAsia"/>
          <w:bCs/>
          <w:sz w:val="24"/>
          <w:szCs w:val="24"/>
        </w:rPr>
        <w:t>附件：</w:t>
      </w:r>
    </w:p>
    <w:p w14:paraId="6B500AE9">
      <w:pPr>
        <w:pStyle w:val="4"/>
        <w:jc w:val="center"/>
        <w:rPr>
          <w:rFonts w:hAnsi="宋体"/>
          <w:sz w:val="36"/>
          <w:szCs w:val="36"/>
        </w:rPr>
      </w:pPr>
      <w:r>
        <w:rPr>
          <w:rFonts w:hint="eastAsia" w:hAnsi="宋体"/>
          <w:sz w:val="36"/>
          <w:szCs w:val="36"/>
        </w:rPr>
        <w:t>采购</w:t>
      </w:r>
      <w:r>
        <w:rPr>
          <w:rFonts w:hAnsi="宋体"/>
          <w:sz w:val="36"/>
          <w:szCs w:val="36"/>
        </w:rPr>
        <w:t>需求</w:t>
      </w:r>
    </w:p>
    <w:p w14:paraId="12657FBF">
      <w:pPr>
        <w:pStyle w:val="2"/>
        <w:ind w:firstLine="480"/>
        <w:rPr>
          <w:rFonts w:ascii="宋体" w:hAnsi="宋体"/>
          <w:sz w:val="24"/>
          <w:szCs w:val="22"/>
        </w:rPr>
      </w:pPr>
      <w:r>
        <w:rPr>
          <w:rFonts w:hint="eastAsia" w:ascii="宋体" w:hAnsi="宋体"/>
          <w:sz w:val="24"/>
          <w:szCs w:val="22"/>
        </w:rPr>
        <w:t xml:space="preserve"> 一、项目概况      </w:t>
      </w:r>
      <w:bookmarkStart w:id="36" w:name="_Toc9822"/>
    </w:p>
    <w:bookmarkEnd w:id="36"/>
    <w:p w14:paraId="63FCA3C0">
      <w:pPr>
        <w:pStyle w:val="2"/>
        <w:ind w:firstLine="480"/>
        <w:rPr>
          <w:rFonts w:ascii="宋体" w:hAnsi="宋体"/>
          <w:sz w:val="24"/>
          <w:szCs w:val="22"/>
        </w:rPr>
      </w:pPr>
      <w:r>
        <w:rPr>
          <w:rFonts w:hint="eastAsia" w:ascii="宋体" w:hAnsi="宋体"/>
          <w:sz w:val="24"/>
          <w:szCs w:val="22"/>
        </w:rPr>
        <w:t xml:space="preserve">为贯彻落实《体育强国建设纲要》，根据第十五届全运会竞赛规程总则，结合北京男子足球实际，北京市体育局通过政府购买服务方式，组建北京男子足球U14、U15、U17和U19集训队，开展日常训练，提高竞技水平，为国家培养和输送优秀竞技体育人才，备战粤港澳全运会，提升为国争光能力，为中国足球运动发展做出贡献。 </w:t>
      </w:r>
    </w:p>
    <w:p w14:paraId="01279C24">
      <w:pPr>
        <w:pStyle w:val="2"/>
        <w:ind w:firstLine="480"/>
        <w:rPr>
          <w:rFonts w:ascii="宋体" w:hAnsi="宋体"/>
          <w:sz w:val="24"/>
          <w:szCs w:val="22"/>
        </w:rPr>
      </w:pPr>
      <w:r>
        <w:rPr>
          <w:rFonts w:hint="eastAsia" w:ascii="宋体" w:hAnsi="宋体"/>
          <w:sz w:val="24"/>
          <w:szCs w:val="22"/>
        </w:rPr>
        <w:t>二、数量指标：从多个角度对北京男子足球队组建、训练进行评价，具体包括队伍数量、运动员的数量、训练天数等。其中：</w:t>
      </w:r>
    </w:p>
    <w:p w14:paraId="1B0DCEC6">
      <w:pPr>
        <w:pStyle w:val="2"/>
        <w:ind w:firstLine="480"/>
        <w:rPr>
          <w:rFonts w:ascii="宋体" w:hAnsi="宋体"/>
          <w:sz w:val="24"/>
          <w:szCs w:val="22"/>
        </w:rPr>
      </w:pPr>
      <w:r>
        <w:rPr>
          <w:rFonts w:hint="eastAsia" w:ascii="宋体" w:hAnsi="宋体"/>
          <w:sz w:val="24"/>
          <w:szCs w:val="22"/>
        </w:rPr>
        <w:t>1.运动队数量：不少于4支</w:t>
      </w:r>
    </w:p>
    <w:p w14:paraId="49D24C52">
      <w:pPr>
        <w:pStyle w:val="2"/>
        <w:ind w:firstLine="480"/>
        <w:rPr>
          <w:rFonts w:ascii="宋体" w:hAnsi="宋体"/>
          <w:sz w:val="24"/>
          <w:szCs w:val="22"/>
        </w:rPr>
      </w:pPr>
      <w:r>
        <w:rPr>
          <w:rFonts w:hint="eastAsia" w:ascii="宋体" w:hAnsi="宋体"/>
          <w:sz w:val="24"/>
          <w:szCs w:val="22"/>
        </w:rPr>
        <w:t>2.运动员数量：不少于</w:t>
      </w:r>
      <w:r>
        <w:rPr>
          <w:rFonts w:hint="eastAsia" w:ascii="宋体" w:hAnsi="宋体"/>
          <w:sz w:val="24"/>
          <w:szCs w:val="22"/>
          <w:lang w:val="en-US" w:eastAsia="zh-CN"/>
        </w:rPr>
        <w:t>188</w:t>
      </w:r>
      <w:r>
        <w:rPr>
          <w:rFonts w:hint="eastAsia" w:ascii="宋体" w:hAnsi="宋体"/>
          <w:sz w:val="24"/>
          <w:szCs w:val="22"/>
        </w:rPr>
        <w:t>人</w:t>
      </w:r>
    </w:p>
    <w:p w14:paraId="01008773">
      <w:pPr>
        <w:pStyle w:val="2"/>
        <w:ind w:firstLine="480"/>
        <w:rPr>
          <w:rFonts w:ascii="宋体" w:hAnsi="宋体"/>
          <w:sz w:val="24"/>
          <w:szCs w:val="22"/>
        </w:rPr>
      </w:pPr>
      <w:r>
        <w:rPr>
          <w:rFonts w:hint="eastAsia" w:ascii="宋体" w:hAnsi="宋体"/>
          <w:sz w:val="24"/>
          <w:szCs w:val="22"/>
        </w:rPr>
        <w:t>3.训练天数：不少于92天</w:t>
      </w:r>
    </w:p>
    <w:p w14:paraId="65688B98">
      <w:pPr>
        <w:pStyle w:val="2"/>
        <w:ind w:firstLine="480"/>
        <w:rPr>
          <w:rFonts w:ascii="宋体" w:hAnsi="宋体"/>
          <w:sz w:val="24"/>
          <w:szCs w:val="22"/>
        </w:rPr>
      </w:pPr>
      <w:r>
        <w:rPr>
          <w:rFonts w:hint="eastAsia" w:ascii="宋体" w:hAnsi="宋体"/>
          <w:sz w:val="24"/>
          <w:szCs w:val="22"/>
        </w:rPr>
        <w:t>三、质量指标：北京男子足球队训练比赛项目的核心内容是队伍的组建和训练，因此将训练正常率、训练计划完成率等内容纳入其中，确保项目顺利完成。</w:t>
      </w:r>
    </w:p>
    <w:p w14:paraId="2A717E02">
      <w:pPr>
        <w:pStyle w:val="2"/>
        <w:ind w:firstLine="480"/>
        <w:rPr>
          <w:rFonts w:ascii="宋体" w:hAnsi="宋体"/>
          <w:sz w:val="24"/>
          <w:szCs w:val="22"/>
        </w:rPr>
      </w:pPr>
      <w:r>
        <w:rPr>
          <w:rFonts w:hint="eastAsia" w:ascii="宋体" w:hAnsi="宋体"/>
          <w:sz w:val="24"/>
          <w:szCs w:val="22"/>
        </w:rPr>
        <w:t>1.训练正常率</w:t>
      </w:r>
      <w:r>
        <w:rPr>
          <w:rFonts w:hint="eastAsia" w:ascii="宋体" w:hAnsi="宋体"/>
          <w:sz w:val="24"/>
          <w:szCs w:val="22"/>
          <w:lang w:eastAsia="zh-CN"/>
        </w:rPr>
        <w:t>：</w:t>
      </w:r>
      <w:r>
        <w:rPr>
          <w:rFonts w:hint="eastAsia" w:ascii="宋体" w:hAnsi="宋体"/>
          <w:sz w:val="24"/>
          <w:szCs w:val="22"/>
          <w:lang w:val="en-US" w:eastAsia="zh-CN"/>
        </w:rPr>
        <w:t>100</w:t>
      </w:r>
      <w:r>
        <w:rPr>
          <w:rFonts w:hint="eastAsia" w:ascii="宋体" w:hAnsi="宋体"/>
          <w:sz w:val="24"/>
          <w:szCs w:val="22"/>
        </w:rPr>
        <w:t>%</w:t>
      </w:r>
    </w:p>
    <w:p w14:paraId="35338D74">
      <w:pPr>
        <w:pStyle w:val="2"/>
        <w:ind w:firstLine="480"/>
        <w:rPr>
          <w:rFonts w:ascii="宋体" w:hAnsi="宋体"/>
          <w:sz w:val="24"/>
          <w:szCs w:val="22"/>
        </w:rPr>
      </w:pPr>
      <w:r>
        <w:rPr>
          <w:rFonts w:hint="eastAsia" w:ascii="宋体" w:hAnsi="宋体"/>
          <w:sz w:val="24"/>
          <w:szCs w:val="22"/>
        </w:rPr>
        <w:t>2.训练计划完成率：</w:t>
      </w:r>
      <w:r>
        <w:rPr>
          <w:rFonts w:hint="eastAsia" w:ascii="宋体" w:hAnsi="宋体"/>
          <w:sz w:val="24"/>
          <w:szCs w:val="22"/>
          <w:lang w:val="en-US" w:eastAsia="zh-CN"/>
        </w:rPr>
        <w:t>100</w:t>
      </w:r>
      <w:r>
        <w:rPr>
          <w:rFonts w:hint="eastAsia" w:ascii="宋体" w:hAnsi="宋体"/>
          <w:sz w:val="24"/>
          <w:szCs w:val="22"/>
        </w:rPr>
        <w:t>%</w:t>
      </w:r>
    </w:p>
    <w:p w14:paraId="332F831E">
      <w:pPr>
        <w:pStyle w:val="2"/>
        <w:ind w:firstLine="480"/>
        <w:rPr>
          <w:rFonts w:ascii="宋体" w:hAnsi="宋体"/>
          <w:sz w:val="24"/>
          <w:szCs w:val="22"/>
        </w:rPr>
      </w:pPr>
      <w:r>
        <w:rPr>
          <w:rFonts w:hint="eastAsia" w:ascii="宋体" w:hAnsi="宋体"/>
          <w:sz w:val="24"/>
          <w:szCs w:val="22"/>
        </w:rPr>
        <w:t>四、进度指标：</w:t>
      </w:r>
    </w:p>
    <w:p w14:paraId="603B24D8">
      <w:pPr>
        <w:pStyle w:val="2"/>
        <w:ind w:firstLine="480"/>
        <w:rPr>
          <w:rFonts w:ascii="宋体" w:hAnsi="宋体"/>
          <w:sz w:val="24"/>
          <w:szCs w:val="22"/>
        </w:rPr>
      </w:pPr>
      <w:r>
        <w:rPr>
          <w:rFonts w:hint="eastAsia" w:ascii="宋体" w:hAnsi="宋体"/>
          <w:sz w:val="24"/>
          <w:szCs w:val="22"/>
        </w:rPr>
        <w:t>1.项目执行期：按照项目方案进行运动队伍的组建、训练。</w:t>
      </w:r>
    </w:p>
    <w:p w14:paraId="116BC6D1">
      <w:pPr>
        <w:pStyle w:val="2"/>
        <w:ind w:firstLine="480"/>
        <w:rPr>
          <w:rFonts w:ascii="宋体" w:hAnsi="宋体"/>
          <w:sz w:val="24"/>
          <w:szCs w:val="22"/>
        </w:rPr>
      </w:pPr>
      <w:r>
        <w:rPr>
          <w:rFonts w:hint="eastAsia" w:ascii="宋体" w:hAnsi="宋体"/>
          <w:sz w:val="24"/>
          <w:szCs w:val="22"/>
        </w:rPr>
        <w:t>2.项目总结期：2024年12月，根据完成的总体情况，组织开展项目验收等工作。</w:t>
      </w:r>
    </w:p>
    <w:p w14:paraId="26906F7A">
      <w:pPr>
        <w:pStyle w:val="2"/>
        <w:ind w:firstLine="480"/>
        <w:rPr>
          <w:rFonts w:ascii="宋体" w:hAnsi="宋体"/>
          <w:sz w:val="24"/>
          <w:szCs w:val="22"/>
        </w:rPr>
      </w:pPr>
      <w:r>
        <w:rPr>
          <w:rFonts w:hint="eastAsia" w:ascii="宋体" w:hAnsi="宋体"/>
          <w:sz w:val="24"/>
          <w:szCs w:val="22"/>
        </w:rPr>
        <w:t>五、社会效益：</w:t>
      </w:r>
    </w:p>
    <w:p w14:paraId="1811FA65">
      <w:pPr>
        <w:pStyle w:val="2"/>
        <w:ind w:firstLine="480"/>
        <w:rPr>
          <w:rFonts w:ascii="宋体" w:hAnsi="宋体"/>
          <w:sz w:val="24"/>
          <w:szCs w:val="22"/>
        </w:rPr>
      </w:pPr>
      <w:r>
        <w:rPr>
          <w:rFonts w:hint="eastAsia" w:ascii="宋体" w:hAnsi="宋体"/>
          <w:sz w:val="24"/>
          <w:szCs w:val="22"/>
        </w:rPr>
        <w:t>1.提高竞技体育水平。</w:t>
      </w:r>
    </w:p>
    <w:p w14:paraId="6E877CE9">
      <w:pPr>
        <w:pStyle w:val="2"/>
        <w:ind w:firstLine="480"/>
        <w:rPr>
          <w:rFonts w:ascii="宋体" w:hAnsi="宋体"/>
          <w:sz w:val="24"/>
          <w:szCs w:val="22"/>
        </w:rPr>
      </w:pPr>
      <w:r>
        <w:rPr>
          <w:rFonts w:hint="eastAsia" w:ascii="宋体" w:hAnsi="宋体"/>
          <w:sz w:val="24"/>
          <w:szCs w:val="22"/>
        </w:rPr>
        <w:t>2.培养输送人才。</w:t>
      </w:r>
    </w:p>
    <w:p w14:paraId="178FF093">
      <w:pPr>
        <w:pStyle w:val="2"/>
        <w:ind w:firstLine="480"/>
        <w:rPr>
          <w:rFonts w:ascii="宋体" w:hAnsi="宋体"/>
          <w:sz w:val="24"/>
          <w:szCs w:val="22"/>
        </w:rPr>
      </w:pPr>
      <w:r>
        <w:rPr>
          <w:rFonts w:hint="eastAsia" w:ascii="宋体" w:hAnsi="宋体"/>
          <w:sz w:val="24"/>
          <w:szCs w:val="22"/>
        </w:rPr>
        <w:t>六、可持续影响</w:t>
      </w:r>
    </w:p>
    <w:p w14:paraId="4CEB7FCC">
      <w:pPr>
        <w:pStyle w:val="2"/>
        <w:ind w:firstLine="480"/>
        <w:rPr>
          <w:rFonts w:ascii="宋体" w:hAnsi="宋体"/>
          <w:sz w:val="24"/>
          <w:szCs w:val="22"/>
        </w:rPr>
      </w:pPr>
      <w:r>
        <w:rPr>
          <w:rFonts w:hint="eastAsia" w:ascii="宋体" w:hAnsi="宋体"/>
          <w:sz w:val="24"/>
          <w:szCs w:val="22"/>
        </w:rPr>
        <w:t>推动北京足球运动可持续发展。</w:t>
      </w:r>
    </w:p>
    <w:p w14:paraId="2F7E724E">
      <w:pPr>
        <w:pStyle w:val="2"/>
        <w:ind w:firstLine="480"/>
        <w:rPr>
          <w:rFonts w:ascii="宋体" w:hAnsi="宋体"/>
          <w:sz w:val="24"/>
          <w:szCs w:val="22"/>
        </w:rPr>
      </w:pPr>
      <w:r>
        <w:rPr>
          <w:rFonts w:hint="eastAsia" w:ascii="宋体" w:hAnsi="宋体"/>
          <w:sz w:val="24"/>
          <w:szCs w:val="22"/>
        </w:rPr>
        <w:t>七、服务对象满意度</w:t>
      </w:r>
    </w:p>
    <w:p w14:paraId="6491DBA1">
      <w:pPr>
        <w:pStyle w:val="2"/>
        <w:ind w:firstLine="480"/>
        <w:rPr>
          <w:rFonts w:ascii="宋体" w:hAnsi="宋体"/>
          <w:sz w:val="24"/>
          <w:szCs w:val="22"/>
        </w:rPr>
      </w:pPr>
      <w:r>
        <w:rPr>
          <w:rFonts w:hint="eastAsia" w:ascii="宋体" w:hAnsi="宋体"/>
          <w:sz w:val="24"/>
          <w:szCs w:val="22"/>
        </w:rPr>
        <w:t>运动队满足度不少于95%。</w:t>
      </w:r>
    </w:p>
    <w:p w14:paraId="6F7E97B0">
      <w:pPr>
        <w:pStyle w:val="2"/>
        <w:ind w:firstLine="480"/>
        <w:rPr>
          <w:rFonts w:ascii="宋体" w:hAnsi="宋体"/>
          <w:sz w:val="24"/>
          <w:szCs w:val="22"/>
        </w:rPr>
      </w:pPr>
      <w:r>
        <w:rPr>
          <w:rFonts w:hint="eastAsia" w:ascii="宋体" w:hAnsi="宋体"/>
          <w:sz w:val="24"/>
          <w:szCs w:val="22"/>
        </w:rPr>
        <w:t>八、具体要求</w:t>
      </w:r>
    </w:p>
    <w:p w14:paraId="114F736D">
      <w:pPr>
        <w:pStyle w:val="2"/>
        <w:ind w:firstLine="480"/>
        <w:rPr>
          <w:rFonts w:ascii="宋体" w:hAnsi="宋体"/>
          <w:sz w:val="24"/>
          <w:szCs w:val="22"/>
        </w:rPr>
      </w:pPr>
      <w:r>
        <w:rPr>
          <w:rFonts w:hint="eastAsia" w:ascii="宋体" w:hAnsi="宋体"/>
          <w:sz w:val="24"/>
          <w:szCs w:val="22"/>
        </w:rPr>
        <w:t>（一）为顺利保障北京市男子足球队训练要求，供应商需为4支球队分别配备不少于1名主教练、2名助理教练、1名体能教练、1名守门员教练、1名队医和1名队务，且应证明所配备人员具有专业的技术水平。</w:t>
      </w:r>
    </w:p>
    <w:p w14:paraId="69A2143A">
      <w:pPr>
        <w:pStyle w:val="2"/>
        <w:ind w:firstLine="480"/>
        <w:rPr>
          <w:rFonts w:ascii="宋体" w:hAnsi="宋体"/>
          <w:sz w:val="24"/>
          <w:szCs w:val="22"/>
        </w:rPr>
      </w:pPr>
      <w:r>
        <w:rPr>
          <w:rFonts w:hint="eastAsia" w:ascii="宋体" w:hAnsi="宋体"/>
          <w:sz w:val="24"/>
          <w:szCs w:val="22"/>
        </w:rPr>
        <w:t>（二）为顺利保障北京市男子足球队训练备战要求，供应商需分别为球队在北京提供训练场地且满足以下要求:</w:t>
      </w:r>
    </w:p>
    <w:p w14:paraId="7B580B4C">
      <w:pPr>
        <w:pStyle w:val="2"/>
        <w:ind w:firstLine="480"/>
        <w:rPr>
          <w:rFonts w:ascii="宋体" w:hAnsi="宋体"/>
          <w:sz w:val="24"/>
          <w:szCs w:val="22"/>
        </w:rPr>
      </w:pPr>
      <w:r>
        <w:rPr>
          <w:rFonts w:hint="eastAsia" w:ascii="宋体" w:hAnsi="宋体"/>
          <w:sz w:val="24"/>
          <w:szCs w:val="22"/>
        </w:rPr>
        <w:t>1.标准尺寸足球场</w:t>
      </w:r>
    </w:p>
    <w:p w14:paraId="2D2F8FE6">
      <w:pPr>
        <w:pStyle w:val="2"/>
        <w:ind w:firstLine="480"/>
        <w:rPr>
          <w:rFonts w:ascii="宋体" w:hAnsi="宋体"/>
          <w:sz w:val="24"/>
          <w:szCs w:val="22"/>
        </w:rPr>
      </w:pPr>
      <w:r>
        <w:rPr>
          <w:rFonts w:hint="eastAsia" w:ascii="宋体" w:hAnsi="宋体"/>
          <w:sz w:val="24"/>
          <w:szCs w:val="22"/>
        </w:rPr>
        <w:t>2.具有天然草坪且维护措施齐全</w:t>
      </w:r>
    </w:p>
    <w:p w14:paraId="03A82AC7">
      <w:pPr>
        <w:pStyle w:val="2"/>
        <w:ind w:firstLine="480"/>
        <w:rPr>
          <w:rFonts w:ascii="宋体" w:hAnsi="宋体"/>
          <w:sz w:val="24"/>
          <w:szCs w:val="22"/>
        </w:rPr>
      </w:pPr>
      <w:r>
        <w:rPr>
          <w:rFonts w:hint="eastAsia" w:ascii="宋体" w:hAnsi="宋体"/>
          <w:sz w:val="24"/>
          <w:szCs w:val="22"/>
        </w:rPr>
        <w:t>3.具有训练必需的相关器材</w:t>
      </w:r>
    </w:p>
    <w:p w14:paraId="38277F20">
      <w:pPr>
        <w:pStyle w:val="2"/>
        <w:ind w:firstLine="480"/>
        <w:rPr>
          <w:rFonts w:ascii="宋体" w:hAnsi="宋体"/>
          <w:sz w:val="24"/>
          <w:szCs w:val="22"/>
        </w:rPr>
      </w:pPr>
      <w:r>
        <w:rPr>
          <w:rFonts w:hint="eastAsia" w:ascii="宋体" w:hAnsi="宋体"/>
          <w:sz w:val="24"/>
          <w:szCs w:val="22"/>
        </w:rPr>
        <w:t>4.具有人员休息、调整的配套设施</w:t>
      </w:r>
    </w:p>
    <w:p w14:paraId="4D2754B9">
      <w:pPr>
        <w:pStyle w:val="2"/>
        <w:ind w:firstLine="480"/>
        <w:rPr>
          <w:rFonts w:ascii="宋体" w:hAnsi="宋体"/>
          <w:sz w:val="24"/>
          <w:szCs w:val="22"/>
        </w:rPr>
      </w:pPr>
      <w:r>
        <w:rPr>
          <w:rFonts w:hint="eastAsia" w:ascii="宋体" w:hAnsi="宋体"/>
          <w:sz w:val="24"/>
          <w:szCs w:val="22"/>
        </w:rPr>
        <w:t>（三）为顺利保障开展日常集训的食宿要求，供应商提供的食宿条件需符合《北京市市级党政机关事业单位培训费管理办法》（京财预〔2017〕1389号）、《北京市党政机关差旅费管理办法》（京财党政群〔2014〕176号）等相关要求，并最大程度的满足各教练、运动员等相关人员的食宿需求。</w:t>
      </w:r>
    </w:p>
    <w:p w14:paraId="35526785">
      <w:pPr>
        <w:pStyle w:val="2"/>
        <w:ind w:firstLine="480"/>
        <w:rPr>
          <w:rFonts w:ascii="宋体" w:hAnsi="宋体"/>
          <w:sz w:val="24"/>
          <w:szCs w:val="22"/>
        </w:rPr>
      </w:pPr>
      <w:r>
        <w:rPr>
          <w:rFonts w:hint="eastAsia" w:ascii="宋体" w:hAnsi="宋体"/>
          <w:sz w:val="24"/>
          <w:szCs w:val="22"/>
        </w:rPr>
        <w:t>为顺利保障开展日常集训的出行要求，供应商提供的出行交通形式以航空、高铁、大巴为主。需合理安排各项行程，保证各教练、运动员等相关人员的的休息。</w:t>
      </w:r>
    </w:p>
    <w:p w14:paraId="7E5103E9">
      <w:pPr>
        <w:pStyle w:val="2"/>
        <w:ind w:firstLine="480"/>
        <w:rPr>
          <w:rFonts w:ascii="宋体" w:hAnsi="宋体"/>
          <w:sz w:val="24"/>
          <w:szCs w:val="22"/>
        </w:rPr>
      </w:pPr>
      <w:r>
        <w:rPr>
          <w:rFonts w:hint="eastAsia" w:ascii="宋体" w:hAnsi="宋体"/>
          <w:sz w:val="24"/>
          <w:szCs w:val="22"/>
        </w:rPr>
        <w:t>为顺利保障北京市男子足球队训练要求，供应商需参照《北京市运动队训练比赛经费管理办法》规定，为相关人员配备服装、球鞋等训练装备。</w:t>
      </w:r>
    </w:p>
    <w:p w14:paraId="45B947E0">
      <w:pPr>
        <w:pStyle w:val="2"/>
        <w:ind w:firstLine="480"/>
        <w:rPr>
          <w:rFonts w:ascii="宋体" w:hAnsi="宋体"/>
          <w:b/>
          <w:bCs/>
          <w:sz w:val="24"/>
          <w:szCs w:val="22"/>
        </w:rPr>
      </w:pPr>
      <w:r>
        <w:rPr>
          <w:rFonts w:hint="eastAsia" w:ascii="宋体" w:hAnsi="宋体"/>
          <w:b/>
          <w:bCs/>
          <w:sz w:val="24"/>
          <w:szCs w:val="22"/>
        </w:rPr>
        <w:t>采购标的所属行业为其他未列明行业。</w:t>
      </w:r>
    </w:p>
    <w:p w14:paraId="1B5F5533">
      <w:pPr>
        <w:rPr>
          <w:rFonts w:hint="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9AF85">
    <w:pPr>
      <w:spacing w:line="183" w:lineRule="auto"/>
      <w:ind w:left="3884"/>
      <w:rPr>
        <w:rFonts w:ascii="宋体" w:hAnsi="宋体" w:cs="宋体"/>
        <w:sz w:val="18"/>
        <w:szCs w:val="18"/>
      </w:rPr>
    </w:pPr>
    <w:r>
      <w:rPr>
        <w:rFonts w:ascii="宋体" w:hAnsi="宋体" w:cs="宋体"/>
        <w:spacing w:val="-3"/>
        <w:sz w:val="18"/>
        <w:szCs w:val="18"/>
      </w:rPr>
      <w:t>24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581F"/>
    <w:multiLevelType w:val="singleLevel"/>
    <w:tmpl w:val="FC74581F"/>
    <w:lvl w:ilvl="0" w:tentative="0">
      <w:start w:val="1"/>
      <w:numFmt w:val="bullet"/>
      <w:pStyle w:val="19"/>
      <w:lvlText w:val=""/>
      <w:lvlJc w:val="left"/>
      <w:pPr>
        <w:tabs>
          <w:tab w:val="left" w:pos="1200"/>
        </w:tabs>
        <w:ind w:left="1200" w:hanging="360"/>
      </w:pPr>
      <w:rPr>
        <w:rFonts w:hint="default" w:ascii="Wingdings" w:hAnsi="Wingdings"/>
      </w:rPr>
    </w:lvl>
  </w:abstractNum>
  <w:abstractNum w:abstractNumId="1">
    <w:nsid w:val="00000002"/>
    <w:multiLevelType w:val="multilevel"/>
    <w:tmpl w:val="00000002"/>
    <w:lvl w:ilvl="0" w:tentative="0">
      <w:start w:val="1"/>
      <w:numFmt w:val="decimal"/>
      <w:pStyle w:val="12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lowerLetter"/>
      <w:pStyle w:val="20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04"/>
    <w:multiLevelType w:val="singleLevel"/>
    <w:tmpl w:val="00000004"/>
    <w:lvl w:ilvl="0" w:tentative="0">
      <w:start w:val="1"/>
      <w:numFmt w:val="decimal"/>
      <w:pStyle w:val="174"/>
      <w:lvlText w:val="%1."/>
      <w:lvlJc w:val="left"/>
      <w:pPr>
        <w:tabs>
          <w:tab w:val="left" w:pos="360"/>
        </w:tabs>
        <w:ind w:left="360" w:hanging="360"/>
      </w:pPr>
      <w:rPr>
        <w:rFonts w:hint="default"/>
      </w:rPr>
    </w:lvl>
  </w:abstractNum>
  <w:abstractNum w:abstractNumId="4">
    <w:nsid w:val="00000005"/>
    <w:multiLevelType w:val="multilevel"/>
    <w:tmpl w:val="00000005"/>
    <w:lvl w:ilvl="0" w:tentative="0">
      <w:start w:val="1"/>
      <w:numFmt w:val="decimal"/>
      <w:pStyle w:val="12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2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8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
      <w:lvlJc w:val="left"/>
      <w:pPr>
        <w:tabs>
          <w:tab w:val="left" w:pos="860"/>
        </w:tabs>
        <w:ind w:left="500" w:firstLine="0"/>
      </w:pPr>
      <w:rPr>
        <w:rFonts w:hint="eastAsia" w:ascii="宋体" w:eastAsia="宋体"/>
        <w:b w:val="0"/>
        <w:i w:val="0"/>
        <w:color w:val="auto"/>
        <w:sz w:val="28"/>
        <w:u w:val="none"/>
      </w:rPr>
    </w:lvl>
  </w:abstractNum>
  <w:abstractNum w:abstractNumId="5">
    <w:nsid w:val="00000006"/>
    <w:multiLevelType w:val="multilevel"/>
    <w:tmpl w:val="00000006"/>
    <w:lvl w:ilvl="0" w:tentative="0">
      <w:start w:val="1"/>
      <w:numFmt w:val="decimal"/>
      <w:lvlText w:val="%1．"/>
      <w:lvlJc w:val="left"/>
      <w:pPr>
        <w:tabs>
          <w:tab w:val="left" w:pos="768"/>
        </w:tabs>
        <w:ind w:left="768" w:hanging="360"/>
      </w:pPr>
      <w:rPr>
        <w:rFonts w:hint="eastAsia"/>
      </w:rPr>
    </w:lvl>
    <w:lvl w:ilvl="1" w:tentative="0">
      <w:start w:val="1"/>
      <w:numFmt w:val="decimal"/>
      <w:pStyle w:val="16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08"/>
    <w:multiLevelType w:val="multilevel"/>
    <w:tmpl w:val="00000008"/>
    <w:lvl w:ilvl="0" w:tentative="0">
      <w:start w:val="1"/>
      <w:numFmt w:val="decimal"/>
      <w:pStyle w:val="12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9"/>
    <w:multiLevelType w:val="multilevel"/>
    <w:tmpl w:val="00000009"/>
    <w:lvl w:ilvl="0" w:tentative="0">
      <w:start w:val="1"/>
      <w:numFmt w:val="decimal"/>
      <w:pStyle w:val="227"/>
      <w:lvlText w:val="%1"/>
      <w:lvlJc w:val="left"/>
      <w:pPr>
        <w:ind w:left="680" w:hanging="680"/>
      </w:pPr>
      <w:rPr>
        <w:rFonts w:hint="eastAsia" w:ascii="宋体" w:hAnsi="宋体" w:eastAsia="宋体"/>
      </w:rPr>
    </w:lvl>
    <w:lvl w:ilvl="1" w:tentative="0">
      <w:start w:val="1"/>
      <w:numFmt w:val="decimal"/>
      <w:pStyle w:val="228"/>
      <w:lvlText w:val="%1.%2"/>
      <w:lvlJc w:val="left"/>
      <w:pPr>
        <w:ind w:left="851" w:hanging="851"/>
      </w:pPr>
      <w:rPr>
        <w:rFonts w:hint="eastAsia" w:ascii="宋体" w:hAnsi="宋体" w:eastAsia="宋体"/>
        <w:color w:val="auto"/>
      </w:rPr>
    </w:lvl>
    <w:lvl w:ilvl="2" w:tentative="0">
      <w:start w:val="1"/>
      <w:numFmt w:val="decimal"/>
      <w:pStyle w:val="22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zMzZjVkZmI1YjExMGY1NzM3MGUzMTFjYzY0NDkifQ=="/>
  </w:docVars>
  <w:rsids>
    <w:rsidRoot w:val="289E7D08"/>
    <w:rsid w:val="00001EE6"/>
    <w:rsid w:val="00032620"/>
    <w:rsid w:val="000345C1"/>
    <w:rsid w:val="00070672"/>
    <w:rsid w:val="000725DD"/>
    <w:rsid w:val="000A333E"/>
    <w:rsid w:val="000C0733"/>
    <w:rsid w:val="00101129"/>
    <w:rsid w:val="001037BA"/>
    <w:rsid w:val="001343ED"/>
    <w:rsid w:val="00146318"/>
    <w:rsid w:val="00150899"/>
    <w:rsid w:val="00151A7B"/>
    <w:rsid w:val="001B6C06"/>
    <w:rsid w:val="001E76E0"/>
    <w:rsid w:val="002164BF"/>
    <w:rsid w:val="00233DD2"/>
    <w:rsid w:val="00246696"/>
    <w:rsid w:val="00283605"/>
    <w:rsid w:val="002A1A87"/>
    <w:rsid w:val="002B5558"/>
    <w:rsid w:val="002C4CBE"/>
    <w:rsid w:val="002C6418"/>
    <w:rsid w:val="002D4974"/>
    <w:rsid w:val="002F1153"/>
    <w:rsid w:val="00303F39"/>
    <w:rsid w:val="00395C59"/>
    <w:rsid w:val="003A713E"/>
    <w:rsid w:val="003C3E21"/>
    <w:rsid w:val="003C5B40"/>
    <w:rsid w:val="003E06C4"/>
    <w:rsid w:val="003F23CF"/>
    <w:rsid w:val="00435FFE"/>
    <w:rsid w:val="00447389"/>
    <w:rsid w:val="00473ACE"/>
    <w:rsid w:val="004A6795"/>
    <w:rsid w:val="004D168E"/>
    <w:rsid w:val="004F7213"/>
    <w:rsid w:val="005C6212"/>
    <w:rsid w:val="005F332E"/>
    <w:rsid w:val="00616393"/>
    <w:rsid w:val="0062701B"/>
    <w:rsid w:val="0068490D"/>
    <w:rsid w:val="006A1199"/>
    <w:rsid w:val="006B1B62"/>
    <w:rsid w:val="006D7D02"/>
    <w:rsid w:val="006F3955"/>
    <w:rsid w:val="007162EA"/>
    <w:rsid w:val="007766A3"/>
    <w:rsid w:val="0078125E"/>
    <w:rsid w:val="007A3766"/>
    <w:rsid w:val="007C17C8"/>
    <w:rsid w:val="007C7226"/>
    <w:rsid w:val="007D7F82"/>
    <w:rsid w:val="008156D8"/>
    <w:rsid w:val="00831579"/>
    <w:rsid w:val="00836DA1"/>
    <w:rsid w:val="008467E6"/>
    <w:rsid w:val="00884BAF"/>
    <w:rsid w:val="008B4351"/>
    <w:rsid w:val="008F144C"/>
    <w:rsid w:val="008F1682"/>
    <w:rsid w:val="00941CB8"/>
    <w:rsid w:val="00987CCA"/>
    <w:rsid w:val="009A27D1"/>
    <w:rsid w:val="009A36E2"/>
    <w:rsid w:val="009B595C"/>
    <w:rsid w:val="009C61A1"/>
    <w:rsid w:val="009D1222"/>
    <w:rsid w:val="00A409EC"/>
    <w:rsid w:val="00A537FB"/>
    <w:rsid w:val="00A616C8"/>
    <w:rsid w:val="00A80C19"/>
    <w:rsid w:val="00A841EB"/>
    <w:rsid w:val="00A97042"/>
    <w:rsid w:val="00AA5E1C"/>
    <w:rsid w:val="00AC36BC"/>
    <w:rsid w:val="00AF7FAF"/>
    <w:rsid w:val="00B02491"/>
    <w:rsid w:val="00B369A3"/>
    <w:rsid w:val="00B50BD4"/>
    <w:rsid w:val="00B60AAB"/>
    <w:rsid w:val="00C03153"/>
    <w:rsid w:val="00C56A44"/>
    <w:rsid w:val="00CA704E"/>
    <w:rsid w:val="00CB1C0B"/>
    <w:rsid w:val="00CD0B3F"/>
    <w:rsid w:val="00CD0FBB"/>
    <w:rsid w:val="00CD5E1C"/>
    <w:rsid w:val="00CE1F8E"/>
    <w:rsid w:val="00CF3E7C"/>
    <w:rsid w:val="00CF7094"/>
    <w:rsid w:val="00D05ABD"/>
    <w:rsid w:val="00D33754"/>
    <w:rsid w:val="00D6256A"/>
    <w:rsid w:val="00D62F51"/>
    <w:rsid w:val="00E40546"/>
    <w:rsid w:val="00E70BCC"/>
    <w:rsid w:val="00EA7EE6"/>
    <w:rsid w:val="00EB0A56"/>
    <w:rsid w:val="00EB4BD7"/>
    <w:rsid w:val="00EC54AA"/>
    <w:rsid w:val="00F058FF"/>
    <w:rsid w:val="00F05C2E"/>
    <w:rsid w:val="00F160AE"/>
    <w:rsid w:val="00FB171F"/>
    <w:rsid w:val="00FB2D2F"/>
    <w:rsid w:val="010146D5"/>
    <w:rsid w:val="02563514"/>
    <w:rsid w:val="046624DF"/>
    <w:rsid w:val="056326BB"/>
    <w:rsid w:val="062260D2"/>
    <w:rsid w:val="070B6B66"/>
    <w:rsid w:val="08805332"/>
    <w:rsid w:val="0A943317"/>
    <w:rsid w:val="0B0C7351"/>
    <w:rsid w:val="0DB0769E"/>
    <w:rsid w:val="0DDE4FD5"/>
    <w:rsid w:val="0F1F2452"/>
    <w:rsid w:val="0FD22917"/>
    <w:rsid w:val="10345380"/>
    <w:rsid w:val="10A06571"/>
    <w:rsid w:val="10AE35F9"/>
    <w:rsid w:val="11C269BB"/>
    <w:rsid w:val="12CF75E2"/>
    <w:rsid w:val="131E2317"/>
    <w:rsid w:val="15787ABD"/>
    <w:rsid w:val="166E4D73"/>
    <w:rsid w:val="18F03E0E"/>
    <w:rsid w:val="193A0357"/>
    <w:rsid w:val="1A1135B2"/>
    <w:rsid w:val="1AAC6172"/>
    <w:rsid w:val="1AFD2812"/>
    <w:rsid w:val="1B2341A7"/>
    <w:rsid w:val="1BAF7FB0"/>
    <w:rsid w:val="1EEE1926"/>
    <w:rsid w:val="21FC1A76"/>
    <w:rsid w:val="22284619"/>
    <w:rsid w:val="239A1546"/>
    <w:rsid w:val="24015121"/>
    <w:rsid w:val="248B3A43"/>
    <w:rsid w:val="252B3BBA"/>
    <w:rsid w:val="25BA1A2C"/>
    <w:rsid w:val="26DC54DA"/>
    <w:rsid w:val="27084A19"/>
    <w:rsid w:val="289E7D08"/>
    <w:rsid w:val="29312005"/>
    <w:rsid w:val="2AC35896"/>
    <w:rsid w:val="2B3E30FF"/>
    <w:rsid w:val="2B77216D"/>
    <w:rsid w:val="2BE912BD"/>
    <w:rsid w:val="2D123880"/>
    <w:rsid w:val="2E876B6B"/>
    <w:rsid w:val="2EBA6279"/>
    <w:rsid w:val="30B33C47"/>
    <w:rsid w:val="30E829E1"/>
    <w:rsid w:val="31957301"/>
    <w:rsid w:val="31C92B6A"/>
    <w:rsid w:val="322B321E"/>
    <w:rsid w:val="384F4255"/>
    <w:rsid w:val="39B003B6"/>
    <w:rsid w:val="3A9471DC"/>
    <w:rsid w:val="3AE01ADD"/>
    <w:rsid w:val="3BF33A92"/>
    <w:rsid w:val="3C3519B4"/>
    <w:rsid w:val="3D2106A9"/>
    <w:rsid w:val="3F6820A1"/>
    <w:rsid w:val="3FFF52D1"/>
    <w:rsid w:val="408D4932"/>
    <w:rsid w:val="42FF2D1C"/>
    <w:rsid w:val="434F1725"/>
    <w:rsid w:val="436D006A"/>
    <w:rsid w:val="448B2AB9"/>
    <w:rsid w:val="465A2404"/>
    <w:rsid w:val="491C0184"/>
    <w:rsid w:val="49731D6E"/>
    <w:rsid w:val="4A9A1CA8"/>
    <w:rsid w:val="4AA246B9"/>
    <w:rsid w:val="4BBF2390"/>
    <w:rsid w:val="4E263853"/>
    <w:rsid w:val="4F5A7C58"/>
    <w:rsid w:val="4F5F701C"/>
    <w:rsid w:val="4FB52D8C"/>
    <w:rsid w:val="50AB510C"/>
    <w:rsid w:val="51E7154B"/>
    <w:rsid w:val="51FF0643"/>
    <w:rsid w:val="52173BDE"/>
    <w:rsid w:val="52A66D10"/>
    <w:rsid w:val="546D3F89"/>
    <w:rsid w:val="553D7E00"/>
    <w:rsid w:val="569C6DA8"/>
    <w:rsid w:val="56BF4844"/>
    <w:rsid w:val="572C012C"/>
    <w:rsid w:val="587A425A"/>
    <w:rsid w:val="58873140"/>
    <w:rsid w:val="595A10D9"/>
    <w:rsid w:val="5A2A0227"/>
    <w:rsid w:val="5A772680"/>
    <w:rsid w:val="5B411CCC"/>
    <w:rsid w:val="5B435A44"/>
    <w:rsid w:val="5C8140DA"/>
    <w:rsid w:val="5CFF7384"/>
    <w:rsid w:val="5D4F60BC"/>
    <w:rsid w:val="5E194924"/>
    <w:rsid w:val="5F6412E9"/>
    <w:rsid w:val="60143850"/>
    <w:rsid w:val="601D4341"/>
    <w:rsid w:val="6053224C"/>
    <w:rsid w:val="63141A74"/>
    <w:rsid w:val="635A392B"/>
    <w:rsid w:val="63D07360"/>
    <w:rsid w:val="65640A91"/>
    <w:rsid w:val="6578278E"/>
    <w:rsid w:val="66324980"/>
    <w:rsid w:val="66F26570"/>
    <w:rsid w:val="68EF4B15"/>
    <w:rsid w:val="6B4F2C4C"/>
    <w:rsid w:val="6BE87193"/>
    <w:rsid w:val="6C2471CC"/>
    <w:rsid w:val="702E32D0"/>
    <w:rsid w:val="713A51CE"/>
    <w:rsid w:val="719A001A"/>
    <w:rsid w:val="72071122"/>
    <w:rsid w:val="72161365"/>
    <w:rsid w:val="728F6A7B"/>
    <w:rsid w:val="73A3639F"/>
    <w:rsid w:val="74EE0377"/>
    <w:rsid w:val="76607052"/>
    <w:rsid w:val="77091498"/>
    <w:rsid w:val="77471FC0"/>
    <w:rsid w:val="775F7F30"/>
    <w:rsid w:val="79B01B88"/>
    <w:rsid w:val="7A010B4C"/>
    <w:rsid w:val="7B6E0463"/>
    <w:rsid w:val="7B7470FC"/>
    <w:rsid w:val="7CED7166"/>
    <w:rsid w:val="7EB26D95"/>
    <w:rsid w:val="7ED00AED"/>
    <w:rsid w:val="7FC83DBD"/>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7"/>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8"/>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58"/>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6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8"/>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9"/>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0"/>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1"/>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2"/>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62"/>
    <w:autoRedefine/>
    <w:unhideWhenUsed/>
    <w:qFormat/>
    <w:uiPriority w:val="99"/>
    <w:pPr>
      <w:spacing w:after="0" w:line="400" w:lineRule="exact"/>
      <w:ind w:left="1050" w:leftChars="150" w:firstLine="420" w:firstLineChars="200"/>
    </w:pPr>
    <w:rPr>
      <w:szCs w:val="20"/>
    </w:rPr>
  </w:style>
  <w:style w:type="paragraph" w:styleId="3">
    <w:name w:val="Body Text Indent"/>
    <w:basedOn w:val="1"/>
    <w:next w:val="1"/>
    <w:link w:val="61"/>
    <w:autoRedefine/>
    <w:qFormat/>
    <w:uiPriority w:val="99"/>
    <w:pPr>
      <w:spacing w:after="120"/>
      <w:ind w:left="420" w:leftChars="200"/>
    </w:pPr>
  </w:style>
  <w:style w:type="paragraph" w:styleId="13">
    <w:name w:val="toc 7"/>
    <w:basedOn w:val="1"/>
    <w:next w:val="1"/>
    <w:autoRedefine/>
    <w:qFormat/>
    <w:uiPriority w:val="0"/>
    <w:pPr>
      <w:ind w:left="2520" w:leftChars="1200"/>
    </w:pPr>
    <w:rPr>
      <w:szCs w:val="24"/>
    </w:rPr>
  </w:style>
  <w:style w:type="paragraph" w:styleId="14">
    <w:name w:val="Normal Indent"/>
    <w:basedOn w:val="1"/>
    <w:link w:val="56"/>
    <w:autoRedefine/>
    <w:qFormat/>
    <w:uiPriority w:val="0"/>
    <w:pPr>
      <w:ind w:firstLine="420"/>
    </w:pPr>
  </w:style>
  <w:style w:type="paragraph" w:styleId="15">
    <w:name w:val="caption"/>
    <w:basedOn w:val="1"/>
    <w:next w:val="1"/>
    <w:autoRedefine/>
    <w:qFormat/>
    <w:uiPriority w:val="0"/>
    <w:pPr>
      <w:spacing w:line="480" w:lineRule="auto"/>
    </w:pPr>
    <w:rPr>
      <w:rFonts w:ascii="华文中宋" w:hAnsi="华文中宋" w:eastAsia="华文中宋"/>
      <w:sz w:val="36"/>
      <w:szCs w:val="20"/>
    </w:rPr>
  </w:style>
  <w:style w:type="paragraph" w:styleId="16">
    <w:name w:val="Document Map"/>
    <w:basedOn w:val="1"/>
    <w:link w:val="73"/>
    <w:autoRedefine/>
    <w:qFormat/>
    <w:uiPriority w:val="0"/>
    <w:pPr>
      <w:shd w:val="clear" w:color="auto" w:fill="000080"/>
    </w:pPr>
    <w:rPr>
      <w:szCs w:val="24"/>
    </w:rPr>
  </w:style>
  <w:style w:type="paragraph" w:styleId="17">
    <w:name w:val="annotation text"/>
    <w:basedOn w:val="1"/>
    <w:link w:val="90"/>
    <w:autoRedefine/>
    <w:qFormat/>
    <w:uiPriority w:val="99"/>
    <w:pPr>
      <w:jc w:val="left"/>
    </w:pPr>
    <w:rPr>
      <w:szCs w:val="24"/>
    </w:rPr>
  </w:style>
  <w:style w:type="paragraph" w:styleId="18">
    <w:name w:val="Body Text 3"/>
    <w:basedOn w:val="1"/>
    <w:link w:val="75"/>
    <w:autoRedefine/>
    <w:qFormat/>
    <w:uiPriority w:val="0"/>
    <w:pPr>
      <w:spacing w:after="120"/>
    </w:pPr>
    <w:rPr>
      <w:sz w:val="16"/>
      <w:szCs w:val="16"/>
    </w:rPr>
  </w:style>
  <w:style w:type="paragraph" w:styleId="19">
    <w:name w:val="List Bullet 3"/>
    <w:basedOn w:val="1"/>
    <w:autoRedefine/>
    <w:qFormat/>
    <w:uiPriority w:val="0"/>
    <w:pPr>
      <w:numPr>
        <w:ilvl w:val="0"/>
        <w:numId w:val="1"/>
      </w:numPr>
    </w:pPr>
  </w:style>
  <w:style w:type="paragraph" w:styleId="20">
    <w:name w:val="Body Text"/>
    <w:basedOn w:val="1"/>
    <w:link w:val="76"/>
    <w:autoRedefine/>
    <w:qFormat/>
    <w:uiPriority w:val="0"/>
    <w:pPr>
      <w:tabs>
        <w:tab w:val="left" w:pos="567"/>
      </w:tabs>
      <w:spacing w:before="120" w:line="22" w:lineRule="atLeast"/>
    </w:pPr>
    <w:rPr>
      <w:rFonts w:ascii="宋体" w:hAnsi="宋体"/>
      <w:sz w:val="24"/>
      <w:szCs w:val="24"/>
    </w:rPr>
  </w:style>
  <w:style w:type="paragraph" w:styleId="21">
    <w:name w:val="List 2"/>
    <w:basedOn w:val="1"/>
    <w:autoRedefine/>
    <w:qFormat/>
    <w:uiPriority w:val="0"/>
    <w:pPr>
      <w:ind w:left="100" w:leftChars="200" w:hanging="200" w:hangingChars="200"/>
    </w:pPr>
    <w:rPr>
      <w:szCs w:val="24"/>
    </w:r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1680" w:leftChars="800"/>
    </w:pPr>
    <w:rPr>
      <w:szCs w:val="24"/>
    </w:rPr>
  </w:style>
  <w:style w:type="paragraph" w:styleId="24">
    <w:name w:val="toc 3"/>
    <w:basedOn w:val="1"/>
    <w:next w:val="1"/>
    <w:autoRedefine/>
    <w:qFormat/>
    <w:uiPriority w:val="39"/>
    <w:pPr>
      <w:ind w:left="840" w:leftChars="400"/>
    </w:pPr>
    <w:rPr>
      <w:szCs w:val="24"/>
    </w:rPr>
  </w:style>
  <w:style w:type="paragraph" w:styleId="25">
    <w:name w:val="Plain Text"/>
    <w:basedOn w:val="1"/>
    <w:link w:val="92"/>
    <w:autoRedefine/>
    <w:qFormat/>
    <w:uiPriority w:val="0"/>
    <w:rPr>
      <w:rFonts w:ascii="宋体" w:hAnsi="Courier New" w:eastAsiaTheme="minorEastAsia" w:cstheme="minorBidi"/>
      <w:szCs w:val="22"/>
    </w:rPr>
  </w:style>
  <w:style w:type="paragraph" w:styleId="26">
    <w:name w:val="toc 8"/>
    <w:basedOn w:val="1"/>
    <w:next w:val="1"/>
    <w:autoRedefine/>
    <w:qFormat/>
    <w:uiPriority w:val="0"/>
    <w:pPr>
      <w:ind w:left="2940" w:leftChars="1400"/>
    </w:pPr>
    <w:rPr>
      <w:szCs w:val="24"/>
    </w:rPr>
  </w:style>
  <w:style w:type="paragraph" w:styleId="27">
    <w:name w:val="Date"/>
    <w:basedOn w:val="1"/>
    <w:next w:val="1"/>
    <w:link w:val="77"/>
    <w:autoRedefine/>
    <w:qFormat/>
    <w:uiPriority w:val="0"/>
    <w:pPr>
      <w:ind w:left="100" w:leftChars="2500"/>
    </w:pPr>
    <w:rPr>
      <w:rFonts w:ascii="仿宋_GB2312" w:hAnsi="宋体" w:eastAsia="仿宋_GB2312"/>
      <w:color w:val="000000"/>
      <w:sz w:val="24"/>
      <w:szCs w:val="24"/>
    </w:rPr>
  </w:style>
  <w:style w:type="paragraph" w:styleId="28">
    <w:name w:val="Body Text Indent 2"/>
    <w:basedOn w:val="1"/>
    <w:link w:val="78"/>
    <w:autoRedefine/>
    <w:qFormat/>
    <w:uiPriority w:val="0"/>
    <w:pPr>
      <w:ind w:firstLine="480" w:firstLineChars="200"/>
    </w:pPr>
    <w:rPr>
      <w:rFonts w:ascii="仿宋_GB2312" w:eastAsia="仿宋_GB2312"/>
      <w:sz w:val="24"/>
      <w:szCs w:val="24"/>
    </w:rPr>
  </w:style>
  <w:style w:type="paragraph" w:styleId="29">
    <w:name w:val="Balloon Text"/>
    <w:basedOn w:val="1"/>
    <w:link w:val="79"/>
    <w:autoRedefine/>
    <w:qFormat/>
    <w:uiPriority w:val="0"/>
    <w:rPr>
      <w:sz w:val="18"/>
      <w:szCs w:val="18"/>
    </w:rPr>
  </w:style>
  <w:style w:type="paragraph" w:styleId="30">
    <w:name w:val="footer"/>
    <w:basedOn w:val="1"/>
    <w:link w:val="93"/>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94"/>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style>
  <w:style w:type="paragraph" w:styleId="33">
    <w:name w:val="toc 4"/>
    <w:basedOn w:val="1"/>
    <w:next w:val="1"/>
    <w:autoRedefine/>
    <w:qFormat/>
    <w:uiPriority w:val="0"/>
    <w:pPr>
      <w:ind w:left="1260" w:leftChars="600"/>
    </w:pPr>
    <w:rPr>
      <w:szCs w:val="24"/>
    </w:rPr>
  </w:style>
  <w:style w:type="paragraph" w:styleId="34">
    <w:name w:val="toc 6"/>
    <w:basedOn w:val="1"/>
    <w:next w:val="1"/>
    <w:autoRedefine/>
    <w:qFormat/>
    <w:uiPriority w:val="0"/>
    <w:pPr>
      <w:ind w:left="2100" w:leftChars="1000"/>
    </w:pPr>
    <w:rPr>
      <w:szCs w:val="24"/>
    </w:rPr>
  </w:style>
  <w:style w:type="paragraph" w:styleId="35">
    <w:name w:val="Body Text Indent 3"/>
    <w:basedOn w:val="1"/>
    <w:link w:val="82"/>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rPr>
      <w:szCs w:val="24"/>
    </w:rPr>
  </w:style>
  <w:style w:type="paragraph" w:styleId="37">
    <w:name w:val="toc 9"/>
    <w:basedOn w:val="1"/>
    <w:next w:val="1"/>
    <w:autoRedefine/>
    <w:qFormat/>
    <w:uiPriority w:val="0"/>
    <w:pPr>
      <w:ind w:left="3360" w:leftChars="1600"/>
    </w:pPr>
    <w:rPr>
      <w:szCs w:val="24"/>
    </w:rPr>
  </w:style>
  <w:style w:type="paragraph" w:styleId="38">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autoRedefine/>
    <w:qFormat/>
    <w:uiPriority w:val="0"/>
    <w:rPr>
      <w:szCs w:val="20"/>
    </w:rPr>
  </w:style>
  <w:style w:type="paragraph" w:styleId="41">
    <w:name w:val="Title"/>
    <w:basedOn w:val="1"/>
    <w:link w:val="95"/>
    <w:autoRedefine/>
    <w:qFormat/>
    <w:uiPriority w:val="0"/>
    <w:pPr>
      <w:jc w:val="center"/>
      <w:outlineLvl w:val="0"/>
    </w:pPr>
    <w:rPr>
      <w:b/>
      <w:sz w:val="32"/>
      <w:szCs w:val="20"/>
    </w:rPr>
  </w:style>
  <w:style w:type="paragraph" w:styleId="42">
    <w:name w:val="annotation subject"/>
    <w:basedOn w:val="17"/>
    <w:next w:val="17"/>
    <w:link w:val="85"/>
    <w:autoRedefine/>
    <w:qFormat/>
    <w:uiPriority w:val="0"/>
    <w:rPr>
      <w:b/>
      <w:bCs/>
    </w:rPr>
  </w:style>
  <w:style w:type="table" w:styleId="44">
    <w:name w:val="Table Grid"/>
    <w:basedOn w:val="43"/>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Medium Grid 1 Accent 2"/>
    <w:basedOn w:val="43"/>
    <w:autoRedefine/>
    <w:qFormat/>
    <w:uiPriority w:val="0"/>
    <w:rPr>
      <w:rFonts w:ascii="Times New Roman" w:hAnsi="Times New Roman" w:eastAsia="宋体" w:cs="Times New Roman"/>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rFonts w:ascii="Times New Roman" w:hAnsi="Times New Roman" w:eastAsia="宋体" w:cs="Times New Roman"/>
      <w:b/>
      <w:bCs/>
    </w:rPr>
  </w:style>
  <w:style w:type="character" w:styleId="48">
    <w:name w:val="page number"/>
    <w:autoRedefine/>
    <w:qFormat/>
    <w:uiPriority w:val="0"/>
    <w:rPr>
      <w:rFonts w:ascii="Times New Roman" w:hAnsi="Times New Roman" w:eastAsia="宋体" w:cs="Times New Roman"/>
    </w:rPr>
  </w:style>
  <w:style w:type="character" w:styleId="49">
    <w:name w:val="FollowedHyperlink"/>
    <w:autoRedefine/>
    <w:qFormat/>
    <w:uiPriority w:val="99"/>
    <w:rPr>
      <w:rFonts w:ascii="Times New Roman" w:hAnsi="Times New Roman" w:eastAsia="宋体" w:cs="Times New Roman"/>
      <w:color w:val="800080"/>
      <w:u w:val="single"/>
    </w:rPr>
  </w:style>
  <w:style w:type="character" w:styleId="50">
    <w:name w:val="Emphasis"/>
    <w:autoRedefine/>
    <w:qFormat/>
    <w:uiPriority w:val="0"/>
    <w:rPr>
      <w:rFonts w:ascii="Times New Roman" w:hAnsi="Times New Roman" w:eastAsia="宋体" w:cs="Times New Roman"/>
      <w:color w:val="CC0033"/>
    </w:rPr>
  </w:style>
  <w:style w:type="character" w:styleId="51">
    <w:name w:val="Hyperlink"/>
    <w:autoRedefine/>
    <w:qFormat/>
    <w:uiPriority w:val="99"/>
    <w:rPr>
      <w:rFonts w:ascii="Times New Roman" w:hAnsi="Times New Roman" w:eastAsia="宋体" w:cs="Times New Roman"/>
      <w:color w:val="0000FF"/>
      <w:u w:val="single"/>
    </w:rPr>
  </w:style>
  <w:style w:type="character" w:styleId="52">
    <w:name w:val="annotation reference"/>
    <w:autoRedefine/>
    <w:qFormat/>
    <w:uiPriority w:val="99"/>
    <w:rPr>
      <w:rFonts w:ascii="Times New Roman" w:hAnsi="Times New Roman" w:eastAsia="宋体" w:cs="Times New Roman"/>
      <w:sz w:val="21"/>
      <w:szCs w:val="21"/>
    </w:rPr>
  </w:style>
  <w:style w:type="character" w:styleId="53">
    <w:name w:val="HTML Cite"/>
    <w:autoRedefine/>
    <w:qFormat/>
    <w:uiPriority w:val="0"/>
    <w:rPr>
      <w:rFonts w:ascii="Times New Roman" w:hAnsi="Times New Roman" w:eastAsia="宋体" w:cs="Times New Roman"/>
      <w:i/>
      <w:iCs/>
    </w:rPr>
  </w:style>
  <w:style w:type="paragraph" w:customStyle="1" w:styleId="54">
    <w:name w:val="列出段落1"/>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5">
    <w:name w:val="前页正文"/>
    <w:basedOn w:val="1"/>
    <w:autoRedefine/>
    <w:qFormat/>
    <w:uiPriority w:val="0"/>
    <w:pPr>
      <w:spacing w:line="400" w:lineRule="exact"/>
      <w:ind w:firstLine="420"/>
    </w:pPr>
    <w:rPr>
      <w:szCs w:val="24"/>
    </w:rPr>
  </w:style>
  <w:style w:type="character" w:customStyle="1" w:styleId="56">
    <w:name w:val="正文缩进 Char"/>
    <w:link w:val="14"/>
    <w:autoRedefine/>
    <w:qFormat/>
    <w:uiPriority w:val="0"/>
    <w:rPr>
      <w:rFonts w:ascii="Times New Roman" w:hAnsi="Times New Roman" w:eastAsia="宋体" w:cs="Times New Roman"/>
      <w:kern w:val="2"/>
      <w:sz w:val="21"/>
      <w:szCs w:val="21"/>
    </w:rPr>
  </w:style>
  <w:style w:type="paragraph" w:customStyle="1" w:styleId="57">
    <w:name w:val="列出段落2"/>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8">
    <w:name w:val="标题 3 Char"/>
    <w:basedOn w:val="46"/>
    <w:link w:val="6"/>
    <w:autoRedefine/>
    <w:qFormat/>
    <w:uiPriority w:val="0"/>
    <w:rPr>
      <w:rFonts w:ascii="Times New Roman" w:hAnsi="Times New Roman" w:eastAsia="宋体" w:cs="Times New Roman"/>
      <w:b/>
      <w:bCs/>
      <w:kern w:val="2"/>
      <w:sz w:val="32"/>
      <w:szCs w:val="32"/>
    </w:rPr>
  </w:style>
  <w:style w:type="character" w:customStyle="1" w:styleId="59">
    <w:name w:val="NormalCharacter"/>
    <w:autoRedefine/>
    <w:qFormat/>
    <w:uiPriority w:val="0"/>
  </w:style>
  <w:style w:type="paragraph" w:customStyle="1" w:styleId="60">
    <w:name w:val="样式 首行缩进:  2 字符1"/>
    <w:basedOn w:val="1"/>
    <w:autoRedefine/>
    <w:qFormat/>
    <w:uiPriority w:val="0"/>
    <w:pPr>
      <w:spacing w:line="360" w:lineRule="auto"/>
      <w:ind w:firstLine="200" w:firstLineChars="200"/>
    </w:pPr>
    <w:rPr>
      <w:rFonts w:cs="宋体"/>
      <w:sz w:val="28"/>
      <w:szCs w:val="20"/>
    </w:rPr>
  </w:style>
  <w:style w:type="character" w:customStyle="1" w:styleId="61">
    <w:name w:val="正文文本缩进 Char"/>
    <w:basedOn w:val="46"/>
    <w:link w:val="3"/>
    <w:qFormat/>
    <w:uiPriority w:val="99"/>
    <w:rPr>
      <w:rFonts w:ascii="Times New Roman" w:hAnsi="Times New Roman" w:eastAsia="宋体" w:cs="Times New Roman"/>
      <w:kern w:val="2"/>
      <w:sz w:val="21"/>
      <w:szCs w:val="21"/>
    </w:rPr>
  </w:style>
  <w:style w:type="character" w:customStyle="1" w:styleId="62">
    <w:name w:val="正文首行缩进 2 Char"/>
    <w:basedOn w:val="61"/>
    <w:link w:val="2"/>
    <w:autoRedefine/>
    <w:qFormat/>
    <w:uiPriority w:val="99"/>
    <w:rPr>
      <w:rFonts w:ascii="Times New Roman" w:hAnsi="Times New Roman" w:eastAsia="宋体" w:cs="Times New Roman"/>
      <w:kern w:val="2"/>
      <w:sz w:val="21"/>
      <w:szCs w:val="21"/>
    </w:rPr>
  </w:style>
  <w:style w:type="character" w:customStyle="1" w:styleId="63">
    <w:name w:val="列出段落 Char"/>
    <w:link w:val="64"/>
    <w:qFormat/>
    <w:locked/>
    <w:uiPriority w:val="0"/>
    <w:rPr>
      <w:rFonts w:ascii="Calibri" w:hAnsi="Calibri"/>
      <w:kern w:val="2"/>
      <w:sz w:val="21"/>
    </w:rPr>
  </w:style>
  <w:style w:type="paragraph" w:styleId="64">
    <w:name w:val="List Paragraph"/>
    <w:basedOn w:val="1"/>
    <w:link w:val="63"/>
    <w:qFormat/>
    <w:uiPriority w:val="34"/>
    <w:pPr>
      <w:spacing w:line="360" w:lineRule="auto"/>
      <w:ind w:firstLine="420" w:firstLineChars="200"/>
    </w:pPr>
    <w:rPr>
      <w:rFonts w:ascii="Calibri" w:hAnsi="Calibri" w:eastAsiaTheme="minorEastAsia" w:cstheme="minorBidi"/>
      <w:szCs w:val="20"/>
    </w:rPr>
  </w:style>
  <w:style w:type="character" w:customStyle="1" w:styleId="65">
    <w:name w:val="列表段落 字符"/>
    <w:link w:val="66"/>
    <w:qFormat/>
    <w:uiPriority w:val="34"/>
    <w:rPr>
      <w:rFonts w:ascii="Calibri" w:hAnsi="Calibri" w:eastAsia="宋体" w:cs="Times New Roman"/>
      <w:kern w:val="2"/>
      <w:sz w:val="21"/>
      <w:szCs w:val="22"/>
      <w:lang w:val="en-US" w:eastAsia="zh-CN" w:bidi="ar-SA"/>
    </w:rPr>
  </w:style>
  <w:style w:type="paragraph" w:customStyle="1" w:styleId="66">
    <w:name w:val="_Style 25"/>
    <w:basedOn w:val="1"/>
    <w:next w:val="64"/>
    <w:link w:val="65"/>
    <w:autoRedefine/>
    <w:qFormat/>
    <w:uiPriority w:val="34"/>
    <w:pPr>
      <w:ind w:firstLine="420" w:firstLineChars="200"/>
    </w:pPr>
    <w:rPr>
      <w:rFonts w:ascii="Calibri" w:hAnsi="Calibri"/>
      <w:szCs w:val="22"/>
    </w:rPr>
  </w:style>
  <w:style w:type="character" w:customStyle="1" w:styleId="67">
    <w:name w:val="标题 4 Char"/>
    <w:basedOn w:val="46"/>
    <w:link w:val="7"/>
    <w:autoRedefine/>
    <w:qFormat/>
    <w:uiPriority w:val="0"/>
    <w:rPr>
      <w:rFonts w:ascii="Arial" w:hAnsi="Arial" w:eastAsia="黑体" w:cs="Times New Roman"/>
      <w:b/>
      <w:sz w:val="28"/>
    </w:rPr>
  </w:style>
  <w:style w:type="character" w:customStyle="1" w:styleId="68">
    <w:name w:val="标题 5 Char"/>
    <w:basedOn w:val="46"/>
    <w:link w:val="8"/>
    <w:qFormat/>
    <w:uiPriority w:val="0"/>
    <w:rPr>
      <w:rFonts w:ascii="Times New Roman" w:hAnsi="Times New Roman" w:eastAsia="宋体" w:cs="Times New Roman"/>
      <w:b/>
      <w:sz w:val="28"/>
    </w:rPr>
  </w:style>
  <w:style w:type="character" w:customStyle="1" w:styleId="69">
    <w:name w:val="标题 6 Char"/>
    <w:basedOn w:val="46"/>
    <w:link w:val="9"/>
    <w:qFormat/>
    <w:uiPriority w:val="0"/>
    <w:rPr>
      <w:rFonts w:ascii="Arial" w:hAnsi="Arial" w:eastAsia="黑体" w:cs="Times New Roman"/>
      <w:b/>
      <w:sz w:val="24"/>
    </w:rPr>
  </w:style>
  <w:style w:type="character" w:customStyle="1" w:styleId="70">
    <w:name w:val="标题 7 Char"/>
    <w:basedOn w:val="46"/>
    <w:link w:val="10"/>
    <w:qFormat/>
    <w:uiPriority w:val="0"/>
    <w:rPr>
      <w:rFonts w:ascii="Times New Roman" w:hAnsi="Times New Roman" w:eastAsia="宋体" w:cs="Times New Roman"/>
      <w:b/>
      <w:sz w:val="24"/>
    </w:rPr>
  </w:style>
  <w:style w:type="character" w:customStyle="1" w:styleId="71">
    <w:name w:val="标题 8 Char"/>
    <w:basedOn w:val="46"/>
    <w:link w:val="11"/>
    <w:qFormat/>
    <w:uiPriority w:val="0"/>
    <w:rPr>
      <w:rFonts w:ascii="Arial" w:hAnsi="Arial" w:eastAsia="黑体" w:cs="Times New Roman"/>
      <w:sz w:val="24"/>
    </w:rPr>
  </w:style>
  <w:style w:type="character" w:customStyle="1" w:styleId="72">
    <w:name w:val="标题 9 Char"/>
    <w:basedOn w:val="46"/>
    <w:link w:val="12"/>
    <w:qFormat/>
    <w:uiPriority w:val="0"/>
    <w:rPr>
      <w:rFonts w:ascii="Arial" w:hAnsi="Arial" w:eastAsia="黑体" w:cs="Times New Roman"/>
      <w:sz w:val="21"/>
    </w:rPr>
  </w:style>
  <w:style w:type="character" w:customStyle="1" w:styleId="73">
    <w:name w:val="文档结构图 Char"/>
    <w:basedOn w:val="46"/>
    <w:link w:val="16"/>
    <w:autoRedefine/>
    <w:qFormat/>
    <w:uiPriority w:val="0"/>
    <w:rPr>
      <w:rFonts w:ascii="Times New Roman" w:hAnsi="Times New Roman" w:eastAsia="宋体" w:cs="Times New Roman"/>
      <w:kern w:val="2"/>
      <w:sz w:val="21"/>
      <w:szCs w:val="24"/>
      <w:shd w:val="clear" w:color="auto" w:fill="000080"/>
    </w:rPr>
  </w:style>
  <w:style w:type="character" w:customStyle="1" w:styleId="74">
    <w:name w:val="批注文字 Char"/>
    <w:basedOn w:val="46"/>
    <w:autoRedefine/>
    <w:qFormat/>
    <w:uiPriority w:val="99"/>
    <w:rPr>
      <w:rFonts w:ascii="Times New Roman" w:hAnsi="Times New Roman" w:eastAsia="宋体" w:cs="Times New Roman"/>
      <w:kern w:val="2"/>
      <w:sz w:val="21"/>
      <w:szCs w:val="21"/>
    </w:rPr>
  </w:style>
  <w:style w:type="character" w:customStyle="1" w:styleId="75">
    <w:name w:val="正文文本 3 Char"/>
    <w:basedOn w:val="46"/>
    <w:link w:val="18"/>
    <w:qFormat/>
    <w:uiPriority w:val="0"/>
    <w:rPr>
      <w:rFonts w:ascii="Times New Roman" w:hAnsi="Times New Roman" w:eastAsia="宋体" w:cs="Times New Roman"/>
      <w:kern w:val="2"/>
      <w:sz w:val="16"/>
      <w:szCs w:val="16"/>
    </w:rPr>
  </w:style>
  <w:style w:type="character" w:customStyle="1" w:styleId="76">
    <w:name w:val="正文文本 Char"/>
    <w:basedOn w:val="46"/>
    <w:link w:val="20"/>
    <w:autoRedefine/>
    <w:qFormat/>
    <w:uiPriority w:val="0"/>
    <w:rPr>
      <w:rFonts w:ascii="宋体" w:hAnsi="宋体" w:eastAsia="宋体" w:cs="Times New Roman"/>
      <w:kern w:val="2"/>
      <w:sz w:val="24"/>
      <w:szCs w:val="24"/>
    </w:rPr>
  </w:style>
  <w:style w:type="character" w:customStyle="1" w:styleId="77">
    <w:name w:val="日期 Char"/>
    <w:basedOn w:val="46"/>
    <w:link w:val="27"/>
    <w:autoRedefine/>
    <w:qFormat/>
    <w:uiPriority w:val="0"/>
    <w:rPr>
      <w:rFonts w:ascii="仿宋_GB2312" w:hAnsi="宋体" w:eastAsia="仿宋_GB2312" w:cs="Times New Roman"/>
      <w:color w:val="000000"/>
      <w:kern w:val="2"/>
      <w:sz w:val="24"/>
      <w:szCs w:val="24"/>
    </w:rPr>
  </w:style>
  <w:style w:type="character" w:customStyle="1" w:styleId="78">
    <w:name w:val="正文文本缩进 2 Char"/>
    <w:basedOn w:val="46"/>
    <w:link w:val="28"/>
    <w:qFormat/>
    <w:uiPriority w:val="0"/>
    <w:rPr>
      <w:rFonts w:ascii="仿宋_GB2312" w:hAnsi="Times New Roman" w:eastAsia="仿宋_GB2312" w:cs="Times New Roman"/>
      <w:kern w:val="2"/>
      <w:sz w:val="24"/>
      <w:szCs w:val="24"/>
    </w:rPr>
  </w:style>
  <w:style w:type="character" w:customStyle="1" w:styleId="79">
    <w:name w:val="批注框文本 Char"/>
    <w:basedOn w:val="46"/>
    <w:link w:val="29"/>
    <w:qFormat/>
    <w:uiPriority w:val="0"/>
    <w:rPr>
      <w:rFonts w:ascii="Times New Roman" w:hAnsi="Times New Roman" w:eastAsia="宋体" w:cs="Times New Roman"/>
      <w:kern w:val="2"/>
      <w:sz w:val="18"/>
      <w:szCs w:val="18"/>
    </w:rPr>
  </w:style>
  <w:style w:type="character" w:customStyle="1" w:styleId="80">
    <w:name w:val="页脚 Char"/>
    <w:basedOn w:val="46"/>
    <w:autoRedefine/>
    <w:qFormat/>
    <w:uiPriority w:val="99"/>
    <w:rPr>
      <w:rFonts w:ascii="Times New Roman" w:hAnsi="Times New Roman" w:eastAsia="宋体" w:cs="Times New Roman"/>
      <w:kern w:val="2"/>
      <w:sz w:val="18"/>
      <w:szCs w:val="18"/>
    </w:rPr>
  </w:style>
  <w:style w:type="character" w:customStyle="1" w:styleId="81">
    <w:name w:val="页眉 Char"/>
    <w:basedOn w:val="46"/>
    <w:qFormat/>
    <w:uiPriority w:val="0"/>
    <w:rPr>
      <w:rFonts w:ascii="Times New Roman" w:hAnsi="Times New Roman" w:eastAsia="宋体" w:cs="Times New Roman"/>
      <w:kern w:val="2"/>
      <w:sz w:val="18"/>
      <w:szCs w:val="18"/>
    </w:rPr>
  </w:style>
  <w:style w:type="character" w:customStyle="1" w:styleId="82">
    <w:name w:val="正文文本缩进 3 Char"/>
    <w:basedOn w:val="46"/>
    <w:link w:val="35"/>
    <w:autoRedefine/>
    <w:qFormat/>
    <w:uiPriority w:val="0"/>
    <w:rPr>
      <w:rFonts w:ascii="宋体" w:hAnsi="Times New Roman" w:eastAsia="宋体" w:cs="Times New Roman"/>
      <w:sz w:val="24"/>
    </w:rPr>
  </w:style>
  <w:style w:type="character" w:customStyle="1" w:styleId="83">
    <w:name w:val="HTML 预设格式 Char"/>
    <w:basedOn w:val="46"/>
    <w:link w:val="38"/>
    <w:qFormat/>
    <w:uiPriority w:val="0"/>
    <w:rPr>
      <w:rFonts w:ascii="宋体" w:hAnsi="宋体" w:eastAsia="宋体" w:cs="宋体"/>
      <w:sz w:val="24"/>
      <w:szCs w:val="24"/>
    </w:rPr>
  </w:style>
  <w:style w:type="character" w:customStyle="1" w:styleId="84">
    <w:name w:val="标题 Char"/>
    <w:basedOn w:val="46"/>
    <w:qFormat/>
    <w:uiPriority w:val="0"/>
    <w:rPr>
      <w:rFonts w:eastAsia="宋体" w:asciiTheme="majorHAnsi" w:hAnsiTheme="majorHAnsi" w:cstheme="majorBidi"/>
      <w:b/>
      <w:bCs/>
      <w:kern w:val="2"/>
      <w:sz w:val="32"/>
      <w:szCs w:val="32"/>
    </w:rPr>
  </w:style>
  <w:style w:type="character" w:customStyle="1" w:styleId="85">
    <w:name w:val="批注主题 Char"/>
    <w:basedOn w:val="74"/>
    <w:link w:val="42"/>
    <w:qFormat/>
    <w:uiPriority w:val="0"/>
    <w:rPr>
      <w:rFonts w:ascii="Times New Roman" w:hAnsi="Times New Roman" w:eastAsia="宋体" w:cs="Times New Roman"/>
      <w:b/>
      <w:bCs/>
      <w:kern w:val="2"/>
      <w:sz w:val="21"/>
      <w:szCs w:val="24"/>
    </w:rPr>
  </w:style>
  <w:style w:type="character" w:customStyle="1" w:styleId="86">
    <w:name w:val="正文缩进 Char1"/>
    <w:qFormat/>
    <w:uiPriority w:val="0"/>
    <w:rPr>
      <w:rFonts w:ascii="宋体" w:hAnsi="Times New Roman" w:eastAsia="宋体" w:cs="Times New Roman"/>
      <w:kern w:val="2"/>
      <w:sz w:val="24"/>
      <w:szCs w:val="24"/>
      <w:lang w:val="en-US" w:eastAsia="zh-CN" w:bidi="ar-SA"/>
    </w:rPr>
  </w:style>
  <w:style w:type="character" w:customStyle="1" w:styleId="87">
    <w:name w:val="标题 1 Char"/>
    <w:link w:val="4"/>
    <w:autoRedefine/>
    <w:qFormat/>
    <w:uiPriority w:val="0"/>
    <w:rPr>
      <w:rFonts w:ascii="Times New Roman" w:hAnsi="Times New Roman" w:eastAsia="宋体" w:cs="Times New Roman"/>
      <w:b/>
      <w:bCs/>
      <w:kern w:val="44"/>
      <w:sz w:val="44"/>
      <w:szCs w:val="44"/>
    </w:rPr>
  </w:style>
  <w:style w:type="character" w:customStyle="1" w:styleId="88">
    <w:name w:val="标题 2 Char1"/>
    <w:link w:val="5"/>
    <w:qFormat/>
    <w:uiPriority w:val="0"/>
    <w:rPr>
      <w:rFonts w:ascii="Arial" w:hAnsi="Arial" w:eastAsia="黑体" w:cs="Arial"/>
      <w:b/>
      <w:bCs/>
      <w:kern w:val="2"/>
      <w:sz w:val="32"/>
      <w:szCs w:val="32"/>
    </w:rPr>
  </w:style>
  <w:style w:type="character" w:customStyle="1" w:styleId="89">
    <w:name w:val="标题 3 Char1"/>
    <w:qFormat/>
    <w:uiPriority w:val="0"/>
    <w:rPr>
      <w:rFonts w:ascii="宋体" w:hAnsi="Times New Roman" w:eastAsia="宋体" w:cs="Times New Roman"/>
      <w:b/>
      <w:sz w:val="24"/>
      <w:u w:val="single"/>
      <w:lang w:val="en-US" w:eastAsia="zh-CN" w:bidi="ar-SA"/>
    </w:rPr>
  </w:style>
  <w:style w:type="character" w:customStyle="1" w:styleId="90">
    <w:name w:val="批注文字 Char1"/>
    <w:link w:val="17"/>
    <w:autoRedefine/>
    <w:qFormat/>
    <w:uiPriority w:val="99"/>
    <w:rPr>
      <w:rFonts w:ascii="Times New Roman" w:hAnsi="Times New Roman" w:eastAsia="宋体" w:cs="Times New Roman"/>
      <w:kern w:val="2"/>
      <w:sz w:val="21"/>
      <w:szCs w:val="24"/>
    </w:rPr>
  </w:style>
  <w:style w:type="character" w:customStyle="1" w:styleId="91">
    <w:name w:val="正文文本缩进 Char2"/>
    <w:autoRedefine/>
    <w:qFormat/>
    <w:uiPriority w:val="0"/>
    <w:rPr>
      <w:rFonts w:ascii="Times New Roman" w:hAnsi="Times New Roman" w:eastAsia="宋体" w:cs="Times New Roman"/>
      <w:kern w:val="2"/>
      <w:sz w:val="24"/>
      <w:szCs w:val="24"/>
      <w:lang w:val="en-US" w:eastAsia="zh-CN" w:bidi="ar-SA"/>
    </w:rPr>
  </w:style>
  <w:style w:type="character" w:customStyle="1" w:styleId="92">
    <w:name w:val="纯文本 Char"/>
    <w:link w:val="25"/>
    <w:autoRedefine/>
    <w:qFormat/>
    <w:uiPriority w:val="0"/>
    <w:rPr>
      <w:rFonts w:ascii="宋体" w:hAnsi="Courier New"/>
      <w:kern w:val="2"/>
      <w:sz w:val="21"/>
      <w:szCs w:val="22"/>
    </w:rPr>
  </w:style>
  <w:style w:type="character" w:customStyle="1" w:styleId="93">
    <w:name w:val="页脚 Char1"/>
    <w:link w:val="30"/>
    <w:autoRedefine/>
    <w:qFormat/>
    <w:uiPriority w:val="99"/>
    <w:rPr>
      <w:rFonts w:ascii="宋体" w:hAnsi="Times New Roman" w:eastAsia="宋体" w:cs="Times New Roman"/>
      <w:sz w:val="18"/>
    </w:rPr>
  </w:style>
  <w:style w:type="character" w:customStyle="1" w:styleId="94">
    <w:name w:val="页眉 Char1"/>
    <w:link w:val="31"/>
    <w:qFormat/>
    <w:uiPriority w:val="99"/>
    <w:rPr>
      <w:rFonts w:ascii="Times New Roman" w:hAnsi="Times New Roman" w:eastAsia="宋体" w:cs="Times New Roman"/>
      <w:kern w:val="2"/>
      <w:sz w:val="18"/>
      <w:szCs w:val="18"/>
    </w:rPr>
  </w:style>
  <w:style w:type="character" w:customStyle="1" w:styleId="95">
    <w:name w:val="标题 Char1"/>
    <w:link w:val="41"/>
    <w:autoRedefine/>
    <w:qFormat/>
    <w:uiPriority w:val="0"/>
    <w:rPr>
      <w:rFonts w:ascii="Times New Roman" w:hAnsi="Times New Roman" w:eastAsia="宋体" w:cs="Times New Roman"/>
      <w:b/>
      <w:kern w:val="2"/>
      <w:sz w:val="32"/>
    </w:rPr>
  </w:style>
  <w:style w:type="paragraph" w:customStyle="1" w:styleId="9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97">
    <w:name w:val="无"/>
    <w:autoRedefine/>
    <w:qFormat/>
    <w:uiPriority w:val="0"/>
    <w:rPr>
      <w:rFonts w:ascii="Times New Roman" w:hAnsi="Times New Roman" w:eastAsia="宋体" w:cs="Times New Roman"/>
    </w:rPr>
  </w:style>
  <w:style w:type="character" w:customStyle="1" w:styleId="98">
    <w:name w:val="Hyperlink.1"/>
    <w:qFormat/>
    <w:uiPriority w:val="0"/>
    <w:rPr>
      <w:rFonts w:ascii="Times New Roman" w:hAnsi="Times New Roman" w:eastAsia="宋体" w:cs="Times New Roman"/>
      <w:u w:val="single"/>
      <w:shd w:val="clear" w:color="auto" w:fill="auto"/>
      <w:lang w:val="en-US"/>
    </w:rPr>
  </w:style>
  <w:style w:type="character" w:customStyle="1" w:styleId="99">
    <w:name w:val="列出段落 Char1"/>
    <w:qFormat/>
    <w:uiPriority w:val="34"/>
    <w:rPr>
      <w:rFonts w:ascii="Calibri" w:hAnsi="Calibri" w:eastAsia="宋体" w:cs="Times New Roman"/>
      <w:kern w:val="2"/>
      <w:sz w:val="21"/>
      <w:szCs w:val="22"/>
      <w:lang w:val="en-US" w:eastAsia="zh-CN" w:bidi="ar-SA"/>
    </w:rPr>
  </w:style>
  <w:style w:type="paragraph" w:customStyle="1" w:styleId="10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01">
    <w:name w:val="批注文字 字符"/>
    <w:autoRedefine/>
    <w:qFormat/>
    <w:uiPriority w:val="99"/>
    <w:rPr>
      <w:rFonts w:ascii="Times New Roman" w:hAnsi="Times New Roman" w:eastAsia="宋体" w:cs="Times New Roman"/>
      <w:sz w:val="24"/>
      <w:lang w:val="en-US" w:eastAsia="zh-CN" w:bidi="ar-SA"/>
    </w:rPr>
  </w:style>
  <w:style w:type="character" w:customStyle="1" w:styleId="102">
    <w:name w:val="c21"/>
    <w:autoRedefine/>
    <w:qFormat/>
    <w:uiPriority w:val="0"/>
    <w:rPr>
      <w:rFonts w:hint="default" w:ascii="ˎ̥" w:hAnsi="ˎ̥" w:eastAsia="宋体" w:cs="Times New Roman"/>
      <w:color w:val="000000"/>
      <w:sz w:val="20"/>
      <w:szCs w:val="20"/>
      <w:u w:val="none"/>
    </w:rPr>
  </w:style>
  <w:style w:type="character" w:customStyle="1" w:styleId="103">
    <w:name w:val="title4"/>
    <w:autoRedefine/>
    <w:qFormat/>
    <w:uiPriority w:val="0"/>
    <w:rPr>
      <w:rFonts w:ascii="Times New Roman" w:hAnsi="Times New Roman" w:eastAsia="宋体" w:cs="Times New Roman"/>
      <w:b/>
      <w:bCs/>
      <w:color w:val="1D87B3"/>
      <w:sz w:val="15"/>
      <w:szCs w:val="15"/>
    </w:rPr>
  </w:style>
  <w:style w:type="character" w:customStyle="1" w:styleId="104">
    <w:name w:val="标题 2 Char Char"/>
    <w:autoRedefine/>
    <w:qFormat/>
    <w:uiPriority w:val="0"/>
    <w:rPr>
      <w:rFonts w:ascii="Arial" w:hAnsi="Arial" w:eastAsia="黑体" w:cs="Times New Roman"/>
      <w:b/>
      <w:bCs/>
      <w:kern w:val="2"/>
      <w:sz w:val="32"/>
      <w:szCs w:val="32"/>
      <w:lang w:val="en-US" w:eastAsia="zh-CN" w:bidi="ar-SA"/>
    </w:rPr>
  </w:style>
  <w:style w:type="character" w:customStyle="1" w:styleId="105">
    <w:name w:val="black1"/>
    <w:autoRedefine/>
    <w:qFormat/>
    <w:uiPriority w:val="0"/>
    <w:rPr>
      <w:rFonts w:ascii="Times New Roman" w:hAnsi="Times New Roman" w:eastAsia="宋体" w:cs="Times New Roman"/>
      <w:color w:val="000000"/>
    </w:rPr>
  </w:style>
  <w:style w:type="character" w:customStyle="1" w:styleId="106">
    <w:name w:val="street-address"/>
    <w:autoRedefine/>
    <w:qFormat/>
    <w:uiPriority w:val="0"/>
    <w:rPr>
      <w:rFonts w:ascii="Times New Roman" w:hAnsi="Times New Roman" w:eastAsia="宋体" w:cs="Times New Roman"/>
    </w:rPr>
  </w:style>
  <w:style w:type="character" w:customStyle="1" w:styleId="107">
    <w:name w:val="locality"/>
    <w:autoRedefine/>
    <w:qFormat/>
    <w:uiPriority w:val="0"/>
    <w:rPr>
      <w:rFonts w:ascii="Times New Roman" w:hAnsi="Times New Roman" w:eastAsia="宋体" w:cs="Times New Roman"/>
    </w:rPr>
  </w:style>
  <w:style w:type="paragraph" w:customStyle="1" w:styleId="108">
    <w:name w:val="正文文本缩进1"/>
    <w:basedOn w:val="1"/>
    <w:link w:val="109"/>
    <w:qFormat/>
    <w:uiPriority w:val="0"/>
    <w:pPr>
      <w:spacing w:line="480" w:lineRule="exact"/>
      <w:ind w:firstLine="480" w:firstLineChars="200"/>
    </w:pPr>
    <w:rPr>
      <w:rFonts w:ascii="宋体" w:hAnsi="宋体"/>
      <w:kern w:val="0"/>
      <w:sz w:val="24"/>
      <w:szCs w:val="24"/>
    </w:rPr>
  </w:style>
  <w:style w:type="character" w:customStyle="1" w:styleId="109">
    <w:name w:val="正文文本缩进 Char1"/>
    <w:link w:val="108"/>
    <w:qFormat/>
    <w:uiPriority w:val="0"/>
    <w:rPr>
      <w:rFonts w:ascii="宋体" w:hAnsi="宋体" w:eastAsia="宋体" w:cs="Times New Roman"/>
      <w:sz w:val="24"/>
      <w:szCs w:val="24"/>
    </w:rPr>
  </w:style>
  <w:style w:type="character" w:customStyle="1" w:styleId="110">
    <w:name w:val="Char Char11"/>
    <w:autoRedefine/>
    <w:qFormat/>
    <w:uiPriority w:val="0"/>
    <w:rPr>
      <w:rFonts w:ascii="宋体" w:hAnsi="Times New Roman" w:eastAsia="宋体" w:cs="Times New Roman"/>
      <w:b/>
      <w:sz w:val="24"/>
      <w:u w:val="single"/>
      <w:lang w:val="en-US" w:eastAsia="zh-CN" w:bidi="ar-SA"/>
    </w:rPr>
  </w:style>
  <w:style w:type="character" w:customStyle="1" w:styleId="111">
    <w:name w:val="txt"/>
    <w:autoRedefine/>
    <w:qFormat/>
    <w:uiPriority w:val="0"/>
    <w:rPr>
      <w:rFonts w:ascii="Times New Roman" w:hAnsi="Times New Roman" w:eastAsia="宋体" w:cs="Times New Roman"/>
    </w:rPr>
  </w:style>
  <w:style w:type="paragraph" w:customStyle="1" w:styleId="112">
    <w:name w:val="正文缩进1"/>
    <w:basedOn w:val="1"/>
    <w:link w:val="113"/>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13">
    <w:name w:val="正文缩进 Char Char"/>
    <w:link w:val="112"/>
    <w:autoRedefine/>
    <w:qFormat/>
    <w:uiPriority w:val="0"/>
    <w:rPr>
      <w:rFonts w:ascii="宋体" w:hAnsi="Times New Roman" w:eastAsia="宋体" w:cs="Times New Roman"/>
      <w:snapToGrid w:val="0"/>
      <w:color w:val="000000"/>
      <w:kern w:val="28"/>
      <w:sz w:val="28"/>
    </w:rPr>
  </w:style>
  <w:style w:type="character" w:customStyle="1" w:styleId="114">
    <w:name w:val="普通文字1 Char1"/>
    <w:qFormat/>
    <w:uiPriority w:val="0"/>
    <w:rPr>
      <w:rFonts w:ascii="宋体" w:hAnsi="Courier New" w:eastAsia="宋体" w:cs="Times New Roman"/>
      <w:kern w:val="2"/>
      <w:sz w:val="21"/>
      <w:lang w:val="en-US" w:eastAsia="zh-CN" w:bidi="ar-SA"/>
    </w:rPr>
  </w:style>
  <w:style w:type="character" w:customStyle="1" w:styleId="115">
    <w:name w:val="chanpin1"/>
    <w:qFormat/>
    <w:uiPriority w:val="0"/>
    <w:rPr>
      <w:rFonts w:hint="default" w:ascii="ˎ̥" w:hAnsi="ˎ̥" w:eastAsia="宋体" w:cs="Times New Roman"/>
      <w:color w:val="000000"/>
      <w:sz w:val="20"/>
      <w:szCs w:val="20"/>
      <w:u w:val="none"/>
    </w:rPr>
  </w:style>
  <w:style w:type="character" w:customStyle="1" w:styleId="116">
    <w:name w:val="标题 3 Char Char"/>
    <w:autoRedefine/>
    <w:qFormat/>
    <w:uiPriority w:val="0"/>
    <w:rPr>
      <w:rFonts w:ascii="Times New Roman" w:hAnsi="Times New Roman" w:eastAsia="宋体" w:cs="Times New Roman"/>
      <w:b/>
      <w:bCs/>
      <w:kern w:val="2"/>
      <w:sz w:val="32"/>
      <w:szCs w:val="32"/>
      <w:lang w:val="en-US" w:eastAsia="zh-CN" w:bidi="ar-SA"/>
    </w:rPr>
  </w:style>
  <w:style w:type="character" w:customStyle="1" w:styleId="117">
    <w:name w:val="段1 Char"/>
    <w:qFormat/>
    <w:uiPriority w:val="0"/>
    <w:rPr>
      <w:rFonts w:ascii="宋体" w:hAnsi="Times New Roman" w:eastAsia="宋体" w:cs="Times New Roman"/>
      <w:sz w:val="24"/>
      <w:lang w:val="en-US" w:eastAsia="zh-CN" w:bidi="ar-SA"/>
    </w:rPr>
  </w:style>
  <w:style w:type="character" w:customStyle="1" w:styleId="118">
    <w:name w:val="chanpin拷贝"/>
    <w:autoRedefine/>
    <w:qFormat/>
    <w:uiPriority w:val="0"/>
    <w:rPr>
      <w:rFonts w:ascii="Times New Roman" w:hAnsi="Times New Roman" w:eastAsia="宋体" w:cs="Times New Roman"/>
    </w:rPr>
  </w:style>
  <w:style w:type="character" w:customStyle="1" w:styleId="119">
    <w:name w:val="纯文本 Char1"/>
    <w:autoRedefine/>
    <w:qFormat/>
    <w:uiPriority w:val="0"/>
    <w:rPr>
      <w:rFonts w:ascii="宋体" w:hAnsi="Courier New" w:eastAsia="宋体" w:cs="Times New Roman"/>
      <w:kern w:val="2"/>
      <w:sz w:val="21"/>
      <w:lang w:val="en-US" w:eastAsia="zh-CN" w:bidi="ar-SA"/>
    </w:rPr>
  </w:style>
  <w:style w:type="character" w:customStyle="1" w:styleId="120">
    <w:name w:val="apple-style-span"/>
    <w:qFormat/>
    <w:uiPriority w:val="0"/>
    <w:rPr>
      <w:rFonts w:ascii="Times New Roman" w:hAnsi="Times New Roman" w:eastAsia="宋体" w:cs="Times New Roman"/>
    </w:rPr>
  </w:style>
  <w:style w:type="paragraph" w:customStyle="1" w:styleId="121">
    <w:name w:val="章标题"/>
    <w:next w:val="1"/>
    <w:autoRedefine/>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22">
    <w:name w:val="一级条标题"/>
    <w:basedOn w:val="121"/>
    <w:next w:val="1"/>
    <w:autoRedefine/>
    <w:qFormat/>
    <w:uiPriority w:val="0"/>
    <w:pPr>
      <w:numPr>
        <w:ilvl w:val="1"/>
      </w:numPr>
      <w:tabs>
        <w:tab w:val="left" w:pos="360"/>
        <w:tab w:val="left" w:pos="840"/>
      </w:tabs>
      <w:ind w:left="0" w:hanging="840"/>
      <w:outlineLvl w:val="1"/>
    </w:pPr>
    <w:rPr>
      <w:rFonts w:ascii="Times New Roman" w:eastAsia="宋体"/>
    </w:rPr>
  </w:style>
  <w:style w:type="paragraph" w:customStyle="1" w:styleId="123">
    <w:name w:val="二级条标题"/>
    <w:basedOn w:val="122"/>
    <w:next w:val="1"/>
    <w:autoRedefine/>
    <w:qFormat/>
    <w:uiPriority w:val="0"/>
    <w:pPr>
      <w:numPr>
        <w:ilvl w:val="0"/>
        <w:numId w:val="0"/>
      </w:numPr>
      <w:ind w:hanging="840"/>
      <w:outlineLvl w:val="2"/>
    </w:pPr>
    <w:rPr>
      <w:rFonts w:ascii="宋体"/>
      <w:b w:val="0"/>
    </w:rPr>
  </w:style>
  <w:style w:type="paragraph" w:customStyle="1" w:styleId="124">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5">
    <w:name w:val="字元 字元"/>
    <w:basedOn w:val="1"/>
    <w:autoRedefine/>
    <w:qFormat/>
    <w:uiPriority w:val="0"/>
    <w:rPr>
      <w:rFonts w:ascii="Tahoma" w:hAnsi="Tahoma"/>
      <w:sz w:val="24"/>
      <w:szCs w:val="20"/>
    </w:rPr>
  </w:style>
  <w:style w:type="paragraph" w:customStyle="1" w:styleId="126">
    <w:name w:val="Char3 Char Char Char"/>
    <w:basedOn w:val="1"/>
    <w:autoRedefine/>
    <w:qFormat/>
    <w:uiPriority w:val="0"/>
    <w:rPr>
      <w:rFonts w:ascii="Tahoma" w:hAnsi="Tahoma"/>
      <w:sz w:val="24"/>
      <w:szCs w:val="20"/>
    </w:rPr>
  </w:style>
  <w:style w:type="paragraph" w:customStyle="1" w:styleId="127">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28">
    <w:name w:val="项目编号1"/>
    <w:basedOn w:val="1"/>
    <w:autoRedefine/>
    <w:qFormat/>
    <w:uiPriority w:val="0"/>
    <w:pPr>
      <w:numPr>
        <w:ilvl w:val="0"/>
        <w:numId w:val="3"/>
      </w:numPr>
      <w:spacing w:before="100" w:beforeAutospacing="1" w:after="100" w:afterAutospacing="1" w:line="360" w:lineRule="auto"/>
    </w:pPr>
    <w:rPr>
      <w:sz w:val="24"/>
      <w:szCs w:val="24"/>
    </w:rPr>
  </w:style>
  <w:style w:type="paragraph" w:customStyle="1" w:styleId="129">
    <w:name w:val="项目编号2"/>
    <w:basedOn w:val="128"/>
    <w:autoRedefine/>
    <w:qFormat/>
    <w:uiPriority w:val="0"/>
    <w:pPr>
      <w:numPr>
        <w:numId w:val="4"/>
      </w:numPr>
    </w:pPr>
  </w:style>
  <w:style w:type="paragraph" w:customStyle="1" w:styleId="130">
    <w:name w:val="图中文字"/>
    <w:basedOn w:val="1"/>
    <w:autoRedefine/>
    <w:qFormat/>
    <w:uiPriority w:val="0"/>
    <w:pPr>
      <w:adjustRightInd w:val="0"/>
      <w:snapToGrid w:val="0"/>
      <w:spacing w:line="0" w:lineRule="atLeast"/>
      <w:jc w:val="center"/>
    </w:pPr>
    <w:rPr>
      <w:sz w:val="24"/>
      <w:szCs w:val="20"/>
    </w:rPr>
  </w:style>
  <w:style w:type="paragraph" w:customStyle="1" w:styleId="13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3">
    <w:name w:val="Char2"/>
    <w:basedOn w:val="1"/>
    <w:autoRedefine/>
    <w:qFormat/>
    <w:uiPriority w:val="0"/>
    <w:rPr>
      <w:rFonts w:ascii="Tahoma" w:hAnsi="Tahoma"/>
      <w:sz w:val="24"/>
      <w:szCs w:val="20"/>
    </w:rPr>
  </w:style>
  <w:style w:type="paragraph" w:customStyle="1" w:styleId="13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3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backgroun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41">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43">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7">
    <w:name w:val="font8"/>
    <w:basedOn w:val="1"/>
    <w:autoRedefine/>
    <w:qFormat/>
    <w:uiPriority w:val="0"/>
    <w:pPr>
      <w:widowControl/>
      <w:spacing w:before="100" w:beforeAutospacing="1" w:after="100" w:afterAutospacing="1"/>
      <w:jc w:val="left"/>
    </w:pPr>
    <w:rPr>
      <w:kern w:val="0"/>
      <w:sz w:val="36"/>
      <w:szCs w:val="36"/>
    </w:rPr>
  </w:style>
  <w:style w:type="paragraph" w:customStyle="1" w:styleId="148">
    <w:name w:val="Char"/>
    <w:basedOn w:val="1"/>
    <w:qFormat/>
    <w:uiPriority w:val="0"/>
    <w:pPr>
      <w:tabs>
        <w:tab w:val="left" w:pos="360"/>
      </w:tabs>
    </w:pPr>
    <w:rPr>
      <w:sz w:val="24"/>
      <w:szCs w:val="24"/>
    </w:rPr>
  </w:style>
  <w:style w:type="paragraph" w:customStyle="1" w:styleId="149">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5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Char Char1"/>
    <w:basedOn w:val="16"/>
    <w:autoRedefine/>
    <w:qFormat/>
    <w:uiPriority w:val="0"/>
    <w:rPr>
      <w:rFonts w:ascii="Tahoma" w:hAnsi="Tahoma"/>
      <w:sz w:val="24"/>
    </w:rPr>
  </w:style>
  <w:style w:type="paragraph" w:customStyle="1" w:styleId="1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5">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6">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57">
    <w:name w:val="Char1 Char Char Char1"/>
    <w:basedOn w:val="1"/>
    <w:autoRedefine/>
    <w:qFormat/>
    <w:uiPriority w:val="0"/>
    <w:rPr>
      <w:rFonts w:ascii="Tahoma" w:hAnsi="Tahoma" w:cs="仿宋_GB2312"/>
      <w:sz w:val="24"/>
      <w:szCs w:val="28"/>
    </w:rPr>
  </w:style>
  <w:style w:type="paragraph" w:customStyle="1" w:styleId="158">
    <w:name w:val="三级条标题"/>
    <w:basedOn w:val="123"/>
    <w:next w:val="1"/>
    <w:autoRedefine/>
    <w:qFormat/>
    <w:uiPriority w:val="0"/>
    <w:pPr>
      <w:numPr>
        <w:ilvl w:val="3"/>
        <w:numId w:val="2"/>
      </w:numPr>
      <w:ind w:left="0" w:hanging="840"/>
      <w:outlineLvl w:val="3"/>
    </w:pPr>
    <w:rPr>
      <w:rFonts w:ascii="Times New Roman"/>
    </w:rPr>
  </w:style>
  <w:style w:type="paragraph" w:customStyle="1" w:styleId="159">
    <w:name w:val="四级条标题"/>
    <w:basedOn w:val="158"/>
    <w:next w:val="1"/>
    <w:autoRedefine/>
    <w:qFormat/>
    <w:uiPriority w:val="0"/>
    <w:pPr>
      <w:numPr>
        <w:ilvl w:val="4"/>
      </w:numPr>
      <w:ind w:left="0" w:hanging="840"/>
      <w:outlineLvl w:val="4"/>
    </w:pPr>
  </w:style>
  <w:style w:type="paragraph" w:customStyle="1" w:styleId="16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61">
    <w:name w:val="样式 标题 2 + 宋体 五号 行距: 单倍行距"/>
    <w:basedOn w:val="5"/>
    <w:autoRedefine/>
    <w:qFormat/>
    <w:uiPriority w:val="0"/>
    <w:pPr>
      <w:numPr>
        <w:ilvl w:val="1"/>
        <w:numId w:val="5"/>
      </w:numPr>
      <w:adjustRightInd w:val="0"/>
      <w:spacing w:line="240" w:lineRule="auto"/>
      <w:jc w:val="left"/>
      <w:textAlignment w:val="baseline"/>
    </w:pPr>
    <w:rPr>
      <w:rFonts w:ascii="宋体" w:hAnsi="宋体" w:eastAsia="宋体" w:cs="Times New Roman"/>
      <w:kern w:val="0"/>
      <w:sz w:val="21"/>
      <w:szCs w:val="20"/>
    </w:rPr>
  </w:style>
  <w:style w:type="paragraph" w:customStyle="1" w:styleId="162">
    <w:name w:val="List Paragraph1"/>
    <w:basedOn w:val="1"/>
    <w:autoRedefine/>
    <w:qFormat/>
    <w:uiPriority w:val="0"/>
    <w:pPr>
      <w:ind w:firstLine="420" w:firstLineChars="200"/>
    </w:pPr>
    <w:rPr>
      <w:rFonts w:ascii="Calibri" w:hAnsi="Calibri"/>
      <w:szCs w:val="22"/>
    </w:rPr>
  </w:style>
  <w:style w:type="paragraph" w:customStyle="1" w:styleId="163">
    <w:name w:val="正文文本样式"/>
    <w:basedOn w:val="1"/>
    <w:autoRedefine/>
    <w:qFormat/>
    <w:uiPriority w:val="0"/>
    <w:pPr>
      <w:spacing w:line="360" w:lineRule="auto"/>
      <w:ind w:firstLine="482"/>
    </w:pPr>
    <w:rPr>
      <w:rFonts w:cs="宋体"/>
      <w:sz w:val="24"/>
      <w:szCs w:val="20"/>
    </w:rPr>
  </w:style>
  <w:style w:type="paragraph" w:customStyle="1" w:styleId="164">
    <w:name w:val="项目符号1"/>
    <w:basedOn w:val="163"/>
    <w:autoRedefine/>
    <w:qFormat/>
    <w:uiPriority w:val="0"/>
    <w:pPr>
      <w:ind w:left="-25" w:firstLine="0"/>
    </w:pPr>
    <w:rPr>
      <w:rFonts w:cs="Times New Roman"/>
    </w:rPr>
  </w:style>
  <w:style w:type="paragraph" w:customStyle="1" w:styleId="16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五级条标题"/>
    <w:basedOn w:val="159"/>
    <w:next w:val="1"/>
    <w:autoRedefine/>
    <w:qFormat/>
    <w:uiPriority w:val="0"/>
    <w:pPr>
      <w:numPr>
        <w:ilvl w:val="5"/>
      </w:numPr>
      <w:ind w:left="0" w:hanging="840"/>
      <w:outlineLvl w:val="5"/>
    </w:pPr>
  </w:style>
  <w:style w:type="paragraph" w:customStyle="1" w:styleId="16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9">
    <w:name w:val="文档正文"/>
    <w:basedOn w:val="1"/>
    <w:autoRedefine/>
    <w:qFormat/>
    <w:uiPriority w:val="0"/>
    <w:pPr>
      <w:snapToGrid w:val="0"/>
      <w:spacing w:before="120" w:after="120" w:line="180" w:lineRule="auto"/>
    </w:pPr>
    <w:rPr>
      <w:rFonts w:ascii="Arial" w:hAnsi="Arial"/>
      <w:szCs w:val="20"/>
    </w:rPr>
  </w:style>
  <w:style w:type="paragraph" w:customStyle="1" w:styleId="17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7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72">
    <w:name w:val="Char Char Char1 Char"/>
    <w:basedOn w:val="1"/>
    <w:autoRedefine/>
    <w:qFormat/>
    <w:uiPriority w:val="0"/>
    <w:rPr>
      <w:rFonts w:ascii="Tahoma" w:hAnsi="Tahoma"/>
      <w:sz w:val="24"/>
      <w:szCs w:val="20"/>
    </w:rPr>
  </w:style>
  <w:style w:type="paragraph" w:customStyle="1" w:styleId="17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74">
    <w:name w:val="1名"/>
    <w:basedOn w:val="1"/>
    <w:autoRedefine/>
    <w:qFormat/>
    <w:uiPriority w:val="0"/>
    <w:pPr>
      <w:numPr>
        <w:ilvl w:val="0"/>
        <w:numId w:val="6"/>
      </w:numPr>
      <w:spacing w:before="120"/>
    </w:pPr>
    <w:rPr>
      <w:rFonts w:ascii="宋体"/>
      <w:sz w:val="28"/>
      <w:szCs w:val="20"/>
    </w:rPr>
  </w:style>
  <w:style w:type="paragraph" w:customStyle="1" w:styleId="175">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6">
    <w:name w:val="Char Char Char1 Char1"/>
    <w:basedOn w:val="1"/>
    <w:autoRedefine/>
    <w:qFormat/>
    <w:uiPriority w:val="0"/>
    <w:rPr>
      <w:rFonts w:ascii="Tahoma" w:hAnsi="Tahoma"/>
      <w:sz w:val="24"/>
      <w:szCs w:val="20"/>
    </w:rPr>
  </w:style>
  <w:style w:type="paragraph" w:customStyle="1" w:styleId="177">
    <w:name w:val="Char Char Char Char Char Char Char Char Char Char"/>
    <w:basedOn w:val="1"/>
    <w:autoRedefine/>
    <w:qFormat/>
    <w:uiPriority w:val="0"/>
    <w:rPr>
      <w:szCs w:val="24"/>
    </w:rPr>
  </w:style>
  <w:style w:type="paragraph" w:customStyle="1" w:styleId="178">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Char1"/>
    <w:basedOn w:val="1"/>
    <w:autoRedefine/>
    <w:qFormat/>
    <w:uiPriority w:val="0"/>
    <w:pPr>
      <w:tabs>
        <w:tab w:val="left" w:pos="360"/>
      </w:tabs>
    </w:pPr>
    <w:rPr>
      <w:sz w:val="24"/>
      <w:szCs w:val="24"/>
    </w:rPr>
  </w:style>
  <w:style w:type="paragraph" w:customStyle="1" w:styleId="180">
    <w:name w:val="正文列项_字母"/>
    <w:basedOn w:val="1"/>
    <w:autoRedefine/>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8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2">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默认段落字体 Para Char Char Char Char"/>
    <w:basedOn w:val="1"/>
    <w:autoRedefine/>
    <w:qFormat/>
    <w:uiPriority w:val="0"/>
    <w:rPr>
      <w:rFonts w:ascii="Arial" w:hAnsi="Arial" w:cs="Arial"/>
    </w:rPr>
  </w:style>
  <w:style w:type="paragraph" w:customStyle="1" w:styleId="18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7">
    <w:name w:val="Char Char Char"/>
    <w:basedOn w:val="1"/>
    <w:autoRedefine/>
    <w:qFormat/>
    <w:uiPriority w:val="0"/>
    <w:rPr>
      <w:rFonts w:ascii="Tahoma" w:hAnsi="Tahoma"/>
      <w:sz w:val="24"/>
      <w:szCs w:val="20"/>
    </w:rPr>
  </w:style>
  <w:style w:type="paragraph" w:customStyle="1" w:styleId="188">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9">
    <w:name w:val="缺省文本"/>
    <w:basedOn w:val="1"/>
    <w:autoRedefine/>
    <w:qFormat/>
    <w:uiPriority w:val="0"/>
    <w:pPr>
      <w:autoSpaceDE w:val="0"/>
      <w:autoSpaceDN w:val="0"/>
      <w:adjustRightInd w:val="0"/>
      <w:jc w:val="left"/>
    </w:pPr>
    <w:rPr>
      <w:kern w:val="0"/>
      <w:sz w:val="24"/>
      <w:szCs w:val="24"/>
    </w:rPr>
  </w:style>
  <w:style w:type="paragraph" w:customStyle="1" w:styleId="190">
    <w:name w:val="Char Char Char1"/>
    <w:basedOn w:val="1"/>
    <w:autoRedefine/>
    <w:qFormat/>
    <w:uiPriority w:val="0"/>
    <w:rPr>
      <w:rFonts w:ascii="Tahoma" w:hAnsi="Tahoma"/>
      <w:sz w:val="24"/>
      <w:szCs w:val="20"/>
    </w:rPr>
  </w:style>
  <w:style w:type="paragraph" w:customStyle="1" w:styleId="191">
    <w:name w:val="Char Char Char Char Char Char Char1"/>
    <w:basedOn w:val="1"/>
    <w:autoRedefine/>
    <w:qFormat/>
    <w:uiPriority w:val="0"/>
    <w:pPr>
      <w:snapToGrid w:val="0"/>
      <w:spacing w:line="360" w:lineRule="auto"/>
      <w:ind w:firstLine="200" w:firstLineChars="200"/>
    </w:pPr>
    <w:rPr>
      <w:rFonts w:eastAsia="仿宋_GB2312"/>
      <w:sz w:val="24"/>
      <w:szCs w:val="24"/>
    </w:rPr>
  </w:style>
  <w:style w:type="paragraph" w:customStyle="1" w:styleId="192">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93">
    <w:name w:val="样式2"/>
    <w:basedOn w:val="40"/>
    <w:autoRedefine/>
    <w:qFormat/>
    <w:uiPriority w:val="0"/>
    <w:pPr>
      <w:spacing w:line="360" w:lineRule="auto"/>
      <w:jc w:val="center"/>
    </w:pPr>
    <w:rPr>
      <w:sz w:val="24"/>
    </w:rPr>
  </w:style>
  <w:style w:type="paragraph" w:customStyle="1" w:styleId="1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6">
    <w:name w:val="正文 + 楷体_GB2312"/>
    <w:basedOn w:val="1"/>
    <w:autoRedefine/>
    <w:qFormat/>
    <w:uiPriority w:val="0"/>
    <w:pPr>
      <w:widowControl/>
      <w:jc w:val="left"/>
    </w:pPr>
    <w:rPr>
      <w:rFonts w:ascii="楷体_GB2312" w:eastAsia="楷体_GB2312" w:cs="Arial"/>
      <w:kern w:val="0"/>
      <w:sz w:val="24"/>
      <w:szCs w:val="24"/>
    </w:rPr>
  </w:style>
  <w:style w:type="paragraph" w:customStyle="1" w:styleId="19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8">
    <w:name w:val="1 Char Char Char Char"/>
    <w:basedOn w:val="1"/>
    <w:autoRedefine/>
    <w:qFormat/>
    <w:uiPriority w:val="0"/>
    <w:rPr>
      <w:rFonts w:ascii="Tahoma" w:hAnsi="Tahoma"/>
      <w:sz w:val="24"/>
      <w:szCs w:val="20"/>
    </w:rPr>
  </w:style>
  <w:style w:type="paragraph" w:customStyle="1" w:styleId="199">
    <w:name w:val="defaul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字元 字元1"/>
    <w:basedOn w:val="1"/>
    <w:autoRedefine/>
    <w:qFormat/>
    <w:uiPriority w:val="0"/>
    <w:rPr>
      <w:rFonts w:ascii="Tahoma" w:hAnsi="Tahoma"/>
      <w:sz w:val="24"/>
      <w:szCs w:val="20"/>
    </w:rPr>
  </w:style>
  <w:style w:type="paragraph" w:customStyle="1" w:styleId="20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202">
    <w:name w:val="项目编号3"/>
    <w:basedOn w:val="163"/>
    <w:autoRedefine/>
    <w:qFormat/>
    <w:uiPriority w:val="0"/>
    <w:pPr>
      <w:numPr>
        <w:ilvl w:val="0"/>
        <w:numId w:val="7"/>
      </w:numPr>
    </w:pPr>
    <w:rPr>
      <w:rFonts w:cs="Times New Roman"/>
    </w:rPr>
  </w:style>
  <w:style w:type="paragraph" w:customStyle="1" w:styleId="203">
    <w:name w:val="Char21"/>
    <w:basedOn w:val="1"/>
    <w:autoRedefine/>
    <w:qFormat/>
    <w:uiPriority w:val="0"/>
    <w:rPr>
      <w:rFonts w:ascii="Tahoma" w:hAnsi="Tahoma"/>
      <w:sz w:val="24"/>
      <w:szCs w:val="20"/>
    </w:rPr>
  </w:style>
  <w:style w:type="paragraph" w:customStyle="1" w:styleId="204">
    <w:name w:val="表格文字"/>
    <w:basedOn w:val="3"/>
    <w:autoRedefine/>
    <w:qFormat/>
    <w:uiPriority w:val="0"/>
    <w:pPr>
      <w:spacing w:before="20" w:after="20"/>
      <w:ind w:left="0" w:leftChars="0"/>
    </w:pPr>
    <w:rPr>
      <w:rFonts w:ascii="Century Gothic" w:hAnsi="Century Gothic"/>
      <w:sz w:val="20"/>
      <w:szCs w:val="20"/>
    </w:rPr>
  </w:style>
  <w:style w:type="paragraph" w:customStyle="1" w:styleId="205">
    <w:name w:val="Char Char Char Char Char Char Char Char Char Char1"/>
    <w:basedOn w:val="1"/>
    <w:autoRedefine/>
    <w:qFormat/>
    <w:uiPriority w:val="0"/>
    <w:rPr>
      <w:rFonts w:ascii="宋体" w:hAnsi="宋体" w:cs="Courier New"/>
      <w:sz w:val="32"/>
      <w:szCs w:val="32"/>
    </w:rPr>
  </w:style>
  <w:style w:type="paragraph" w:customStyle="1" w:styleId="206">
    <w:name w:val="正文文本样式 加粗"/>
    <w:basedOn w:val="163"/>
    <w:autoRedefine/>
    <w:qFormat/>
    <w:uiPriority w:val="0"/>
    <w:rPr>
      <w:rFonts w:cs="Times New Roman"/>
      <w:b/>
    </w:rPr>
  </w:style>
  <w:style w:type="paragraph" w:customStyle="1" w:styleId="207">
    <w:name w:val="Char2 Char Char Char Char Char Char"/>
    <w:basedOn w:val="1"/>
    <w:autoRedefine/>
    <w:qFormat/>
    <w:uiPriority w:val="0"/>
    <w:pPr>
      <w:widowControl/>
      <w:spacing w:line="400" w:lineRule="exact"/>
      <w:jc w:val="center"/>
    </w:pPr>
    <w:rPr>
      <w:szCs w:val="24"/>
    </w:rPr>
  </w:style>
  <w:style w:type="paragraph" w:customStyle="1" w:styleId="208">
    <w:name w:val="Char Char4"/>
    <w:basedOn w:val="1"/>
    <w:autoRedefine/>
    <w:qFormat/>
    <w:uiPriority w:val="0"/>
    <w:pPr>
      <w:widowControl/>
      <w:spacing w:line="400" w:lineRule="exact"/>
      <w:jc w:val="center"/>
    </w:pPr>
    <w:rPr>
      <w:szCs w:val="24"/>
    </w:rPr>
  </w:style>
  <w:style w:type="paragraph" w:customStyle="1" w:styleId="209">
    <w:name w:val="Char3 Char Char Char1"/>
    <w:basedOn w:val="1"/>
    <w:autoRedefine/>
    <w:qFormat/>
    <w:uiPriority w:val="0"/>
    <w:rPr>
      <w:rFonts w:ascii="Tahoma" w:hAnsi="Tahoma"/>
      <w:sz w:val="24"/>
      <w:szCs w:val="20"/>
    </w:rPr>
  </w:style>
  <w:style w:type="paragraph" w:styleId="21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paragraph" w:customStyle="1" w:styleId="212">
    <w:name w:val="1"/>
    <w:link w:val="213"/>
    <w:autoRedefine/>
    <w:qFormat/>
    <w:uiPriority w:val="0"/>
    <w:rPr>
      <w:rFonts w:ascii="Times New Roman" w:hAnsi="Times New Roman" w:eastAsia="宋体" w:cs="Times New Roman"/>
      <w:kern w:val="2"/>
      <w:sz w:val="21"/>
      <w:szCs w:val="24"/>
      <w:lang w:val="zh-CN" w:eastAsia="zh-CN" w:bidi="ar-SA"/>
    </w:rPr>
  </w:style>
  <w:style w:type="character" w:customStyle="1" w:styleId="213">
    <w:name w:val="中等深浅网格 1 - 强调文字颜色 2 Char"/>
    <w:link w:val="212"/>
    <w:autoRedefine/>
    <w:qFormat/>
    <w:uiPriority w:val="0"/>
    <w:rPr>
      <w:rFonts w:ascii="Times New Roman" w:hAnsi="Times New Roman" w:eastAsia="宋体" w:cs="Times New Roman"/>
      <w:kern w:val="2"/>
      <w:sz w:val="21"/>
      <w:szCs w:val="24"/>
      <w:lang w:val="zh-CN"/>
    </w:rPr>
  </w:style>
  <w:style w:type="paragraph" w:customStyle="1" w:styleId="214">
    <w:name w:val="图文"/>
    <w:basedOn w:val="1"/>
    <w:autoRedefine/>
    <w:qFormat/>
    <w:uiPriority w:val="0"/>
    <w:pPr>
      <w:adjustRightInd w:val="0"/>
      <w:snapToGrid w:val="0"/>
      <w:spacing w:after="50" w:line="360" w:lineRule="auto"/>
    </w:pPr>
    <w:rPr>
      <w:sz w:val="24"/>
      <w:szCs w:val="24"/>
    </w:rPr>
  </w:style>
  <w:style w:type="paragraph" w:customStyle="1" w:styleId="215">
    <w:name w:val="xl23"/>
    <w:basedOn w:val="1"/>
    <w:autoRedefine/>
    <w:qFormat/>
    <w:uiPriority w:val="0"/>
    <w:pPr>
      <w:widowControl/>
      <w:spacing w:before="100" w:beforeAutospacing="1" w:after="100" w:afterAutospacing="1" w:line="360" w:lineRule="auto"/>
      <w:textAlignment w:val="top"/>
    </w:pPr>
    <w:rPr>
      <w:kern w:val="0"/>
      <w:sz w:val="24"/>
      <w:szCs w:val="20"/>
    </w:rPr>
  </w:style>
  <w:style w:type="character" w:customStyle="1" w:styleId="216">
    <w:name w:val="正文表格 Char"/>
    <w:link w:val="217"/>
    <w:autoRedefine/>
    <w:qFormat/>
    <w:uiPriority w:val="0"/>
    <w:rPr>
      <w:rFonts w:ascii="宋体" w:hAnsi="宋体" w:eastAsia="宋体" w:cs="Times New Roman"/>
      <w:color w:val="000000"/>
      <w:kern w:val="2"/>
      <w:sz w:val="21"/>
      <w:szCs w:val="21"/>
    </w:rPr>
  </w:style>
  <w:style w:type="paragraph" w:customStyle="1" w:styleId="217">
    <w:name w:val="正文表格"/>
    <w:basedOn w:val="1"/>
    <w:link w:val="216"/>
    <w:autoRedefine/>
    <w:qFormat/>
    <w:uiPriority w:val="0"/>
    <w:pPr>
      <w:adjustRightInd w:val="0"/>
      <w:snapToGrid w:val="0"/>
      <w:jc w:val="left"/>
    </w:pPr>
    <w:rPr>
      <w:rFonts w:ascii="宋体" w:hAnsi="宋体"/>
      <w:color w:val="000000"/>
    </w:rPr>
  </w:style>
  <w:style w:type="character" w:customStyle="1" w:styleId="218">
    <w:name w:val="正文重点 Char"/>
    <w:link w:val="219"/>
    <w:autoRedefine/>
    <w:qFormat/>
    <w:uiPriority w:val="0"/>
    <w:rPr>
      <w:rFonts w:ascii="Times New Roman" w:hAnsi="Times New Roman" w:eastAsia="宋体" w:cs="Times New Roman"/>
      <w:b/>
      <w:sz w:val="24"/>
    </w:rPr>
  </w:style>
  <w:style w:type="paragraph" w:customStyle="1" w:styleId="219">
    <w:name w:val="正文重点"/>
    <w:basedOn w:val="1"/>
    <w:link w:val="218"/>
    <w:autoRedefine/>
    <w:qFormat/>
    <w:uiPriority w:val="0"/>
    <w:pPr>
      <w:adjustRightInd w:val="0"/>
      <w:spacing w:line="360" w:lineRule="auto"/>
      <w:ind w:firstLine="482" w:firstLineChars="200"/>
      <w:jc w:val="left"/>
      <w:textAlignment w:val="baseline"/>
    </w:pPr>
    <w:rPr>
      <w:b/>
      <w:kern w:val="0"/>
      <w:sz w:val="24"/>
      <w:szCs w:val="20"/>
    </w:rPr>
  </w:style>
  <w:style w:type="paragraph" w:customStyle="1" w:styleId="220">
    <w:name w:val="标题1-附件"/>
    <w:basedOn w:val="4"/>
    <w:autoRedefine/>
    <w:qFormat/>
    <w:uiPriority w:val="0"/>
    <w:pPr>
      <w:autoSpaceDE w:val="0"/>
      <w:autoSpaceDN w:val="0"/>
      <w:adjustRightInd w:val="0"/>
      <w:spacing w:before="240" w:after="120" w:line="300" w:lineRule="auto"/>
      <w:jc w:val="left"/>
    </w:pPr>
    <w:rPr>
      <w:bCs w:val="0"/>
      <w:sz w:val="24"/>
      <w:szCs w:val="24"/>
    </w:rPr>
  </w:style>
  <w:style w:type="character" w:customStyle="1" w:styleId="221">
    <w:name w:val="正文小标题 Char"/>
    <w:link w:val="222"/>
    <w:autoRedefine/>
    <w:qFormat/>
    <w:uiPriority w:val="0"/>
    <w:rPr>
      <w:rFonts w:ascii="宋体" w:hAnsi="宋体" w:eastAsia="宋体" w:cs="Times New Roman"/>
      <w:b/>
      <w:i/>
      <w:color w:val="FF0000"/>
      <w:kern w:val="2"/>
      <w:sz w:val="24"/>
    </w:rPr>
  </w:style>
  <w:style w:type="paragraph" w:customStyle="1" w:styleId="222">
    <w:name w:val="正文小标题"/>
    <w:basedOn w:val="1"/>
    <w:next w:val="14"/>
    <w:link w:val="22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23">
    <w:name w:val="正文大标题 Char"/>
    <w:link w:val="224"/>
    <w:autoRedefine/>
    <w:qFormat/>
    <w:uiPriority w:val="0"/>
    <w:rPr>
      <w:rFonts w:ascii="宋体" w:hAnsi="宋体" w:eastAsia="宋体" w:cs="Times New Roman"/>
      <w:b/>
      <w:color w:val="000000"/>
      <w:kern w:val="2"/>
      <w:sz w:val="28"/>
      <w:szCs w:val="21"/>
    </w:rPr>
  </w:style>
  <w:style w:type="paragraph" w:customStyle="1" w:styleId="224">
    <w:name w:val="正文大标题"/>
    <w:basedOn w:val="222"/>
    <w:next w:val="14"/>
    <w:link w:val="223"/>
    <w:autoRedefine/>
    <w:qFormat/>
    <w:uiPriority w:val="0"/>
    <w:pPr>
      <w:jc w:val="center"/>
    </w:pPr>
    <w:rPr>
      <w:i w:val="0"/>
      <w:color w:val="000000"/>
      <w:sz w:val="28"/>
      <w:szCs w:val="21"/>
    </w:rPr>
  </w:style>
  <w:style w:type="character" w:customStyle="1" w:styleId="225">
    <w:name w:val="注释 Char"/>
    <w:link w:val="226"/>
    <w:autoRedefine/>
    <w:qFormat/>
    <w:uiPriority w:val="0"/>
    <w:rPr>
      <w:rFonts w:ascii="宋体" w:hAnsi="宋体" w:eastAsia="宋体" w:cs="Times New Roman"/>
      <w:kern w:val="2"/>
      <w:sz w:val="21"/>
      <w:szCs w:val="21"/>
    </w:rPr>
  </w:style>
  <w:style w:type="paragraph" w:customStyle="1" w:styleId="226">
    <w:name w:val="注释"/>
    <w:basedOn w:val="1"/>
    <w:link w:val="225"/>
    <w:autoRedefine/>
    <w:qFormat/>
    <w:uiPriority w:val="0"/>
    <w:pPr>
      <w:adjustRightInd w:val="0"/>
      <w:snapToGrid w:val="0"/>
      <w:ind w:left="420" w:hanging="420" w:hangingChars="200"/>
      <w:jc w:val="left"/>
    </w:pPr>
    <w:rPr>
      <w:rFonts w:ascii="宋体" w:hAnsi="宋体"/>
    </w:rPr>
  </w:style>
  <w:style w:type="paragraph" w:customStyle="1" w:styleId="227">
    <w:name w:val="正文须知-1级"/>
    <w:basedOn w:val="1"/>
    <w:next w:val="1"/>
    <w:autoRedefine/>
    <w:qFormat/>
    <w:uiPriority w:val="0"/>
    <w:pPr>
      <w:numPr>
        <w:ilvl w:val="0"/>
        <w:numId w:val="8"/>
      </w:numPr>
      <w:adjustRightInd w:val="0"/>
      <w:snapToGrid w:val="0"/>
      <w:spacing w:line="300" w:lineRule="auto"/>
    </w:pPr>
    <w:rPr>
      <w:rFonts w:ascii="宋体" w:hAnsi="Calibri"/>
      <w:sz w:val="24"/>
    </w:rPr>
  </w:style>
  <w:style w:type="paragraph" w:customStyle="1" w:styleId="228">
    <w:name w:val="正文须知-2级"/>
    <w:basedOn w:val="1"/>
    <w:autoRedefine/>
    <w:qFormat/>
    <w:uiPriority w:val="0"/>
    <w:pPr>
      <w:numPr>
        <w:ilvl w:val="1"/>
        <w:numId w:val="8"/>
      </w:numPr>
      <w:adjustRightInd w:val="0"/>
      <w:snapToGrid w:val="0"/>
      <w:spacing w:line="300" w:lineRule="auto"/>
    </w:pPr>
    <w:rPr>
      <w:rFonts w:ascii="宋体" w:hAnsi="Calibri"/>
      <w:sz w:val="24"/>
    </w:rPr>
  </w:style>
  <w:style w:type="paragraph" w:customStyle="1" w:styleId="229">
    <w:name w:val="正文须知-3级"/>
    <w:basedOn w:val="1"/>
    <w:autoRedefine/>
    <w:qFormat/>
    <w:uiPriority w:val="0"/>
    <w:pPr>
      <w:numPr>
        <w:ilvl w:val="2"/>
        <w:numId w:val="8"/>
      </w:numPr>
      <w:adjustRightInd w:val="0"/>
      <w:snapToGrid w:val="0"/>
      <w:spacing w:line="300" w:lineRule="auto"/>
      <w:ind w:hanging="355" w:hangingChars="355"/>
    </w:pPr>
    <w:rPr>
      <w:rFonts w:ascii="宋体" w:hAnsi="Calibri"/>
      <w:sz w:val="24"/>
    </w:rPr>
  </w:style>
  <w:style w:type="character" w:customStyle="1" w:styleId="230">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31">
    <w:name w:val="表格1"/>
    <w:basedOn w:val="1"/>
    <w:autoRedefine/>
    <w:qFormat/>
    <w:uiPriority w:val="0"/>
    <w:pPr>
      <w:ind w:firstLine="480" w:firstLineChars="200"/>
      <w:jc w:val="center"/>
    </w:pPr>
    <w:rPr>
      <w:sz w:val="24"/>
      <w:szCs w:val="20"/>
    </w:rPr>
  </w:style>
  <w:style w:type="character" w:customStyle="1" w:styleId="232">
    <w:name w:val="纯文本 字符1"/>
    <w:autoRedefine/>
    <w:qFormat/>
    <w:uiPriority w:val="0"/>
    <w:rPr>
      <w:rFonts w:ascii="宋体" w:hAnsi="Courier New" w:eastAsia="宋体" w:cs="Times New Roman"/>
    </w:rPr>
  </w:style>
  <w:style w:type="character" w:customStyle="1" w:styleId="233">
    <w:name w:val="bjh-p"/>
    <w:autoRedefine/>
    <w:qFormat/>
    <w:uiPriority w:val="0"/>
    <w:rPr>
      <w:rFonts w:ascii="Times New Roman" w:hAnsi="Times New Roman" w:eastAsia="宋体" w:cs="Times New Roman"/>
    </w:rPr>
  </w:style>
  <w:style w:type="paragraph" w:customStyle="1" w:styleId="234">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235">
    <w:name w:val="正文格式"/>
    <w:basedOn w:val="1"/>
    <w:link w:val="236"/>
    <w:autoRedefine/>
    <w:qFormat/>
    <w:uiPriority w:val="0"/>
    <w:pPr>
      <w:spacing w:beforeLines="50" w:line="360" w:lineRule="auto"/>
      <w:ind w:firstLine="480" w:firstLineChars="200"/>
    </w:pPr>
    <w:rPr>
      <w:rFonts w:ascii="宋体" w:hAnsi="宋体"/>
      <w:kern w:val="0"/>
      <w:sz w:val="24"/>
      <w:szCs w:val="24"/>
      <w:lang w:val="en-GB"/>
    </w:rPr>
  </w:style>
  <w:style w:type="character" w:customStyle="1" w:styleId="236">
    <w:name w:val="正文格式 Char"/>
    <w:link w:val="235"/>
    <w:autoRedefine/>
    <w:qFormat/>
    <w:uiPriority w:val="0"/>
    <w:rPr>
      <w:rFonts w:ascii="宋体" w:hAnsi="宋体" w:eastAsia="宋体" w:cs="Times New Roman"/>
      <w:sz w:val="24"/>
      <w:szCs w:val="24"/>
      <w:lang w:val="en-GB"/>
    </w:rPr>
  </w:style>
  <w:style w:type="character" w:customStyle="1" w:styleId="237">
    <w:name w:val="Char Char111"/>
    <w:autoRedefine/>
    <w:qFormat/>
    <w:uiPriority w:val="0"/>
    <w:rPr>
      <w:rFonts w:ascii="宋体" w:hAnsi="Times New Roman" w:eastAsia="宋体" w:cs="Times New Roman"/>
      <w:b/>
      <w:sz w:val="24"/>
      <w:u w:val="single"/>
      <w:lang w:val="en-US" w:eastAsia="zh-CN" w:bidi="ar-SA"/>
    </w:rPr>
  </w:style>
  <w:style w:type="character" w:customStyle="1" w:styleId="238">
    <w:name w:val="标题 2 Char"/>
    <w:autoRedefine/>
    <w:qFormat/>
    <w:uiPriority w:val="0"/>
    <w:rPr>
      <w:rFonts w:ascii="Arial" w:hAnsi="Arial" w:eastAsia="黑体" w:cs="Times New Roman"/>
      <w:b/>
      <w:sz w:val="30"/>
      <w:lang w:val="en-US" w:eastAsia="zh-CN" w:bidi="ar-SA"/>
    </w:rPr>
  </w:style>
  <w:style w:type="paragraph" w:customStyle="1" w:styleId="239">
    <w:name w:val="字元 字元2"/>
    <w:basedOn w:val="1"/>
    <w:autoRedefine/>
    <w:qFormat/>
    <w:uiPriority w:val="0"/>
    <w:rPr>
      <w:rFonts w:ascii="Tahoma" w:hAnsi="Tahoma"/>
      <w:sz w:val="24"/>
      <w:szCs w:val="20"/>
    </w:rPr>
  </w:style>
  <w:style w:type="paragraph" w:customStyle="1" w:styleId="240">
    <w:name w:val="Char3 Char Char Char2"/>
    <w:basedOn w:val="1"/>
    <w:autoRedefine/>
    <w:qFormat/>
    <w:uiPriority w:val="0"/>
    <w:rPr>
      <w:rFonts w:ascii="Tahoma" w:hAnsi="Tahoma"/>
      <w:sz w:val="24"/>
      <w:szCs w:val="20"/>
    </w:rPr>
  </w:style>
  <w:style w:type="paragraph" w:customStyle="1" w:styleId="241">
    <w:name w:val="正文文本缩进2"/>
    <w:basedOn w:val="1"/>
    <w:autoRedefine/>
    <w:qFormat/>
    <w:uiPriority w:val="0"/>
    <w:pPr>
      <w:spacing w:line="480" w:lineRule="exact"/>
      <w:ind w:firstLine="480" w:firstLineChars="200"/>
    </w:pPr>
    <w:rPr>
      <w:rFonts w:ascii="宋体" w:hAnsi="宋体"/>
      <w:kern w:val="0"/>
      <w:sz w:val="24"/>
      <w:szCs w:val="24"/>
      <w:lang w:val="zh-CN"/>
    </w:rPr>
  </w:style>
  <w:style w:type="paragraph" w:customStyle="1" w:styleId="242">
    <w:name w:val="Char3"/>
    <w:basedOn w:val="1"/>
    <w:autoRedefine/>
    <w:qFormat/>
    <w:uiPriority w:val="0"/>
    <w:pPr>
      <w:tabs>
        <w:tab w:val="left" w:pos="360"/>
      </w:tabs>
    </w:pPr>
    <w:rPr>
      <w:sz w:val="24"/>
      <w:szCs w:val="24"/>
    </w:rPr>
  </w:style>
  <w:style w:type="paragraph" w:customStyle="1" w:styleId="243">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44">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5">
    <w:name w:val="Char Char Char1 Char2"/>
    <w:basedOn w:val="1"/>
    <w:autoRedefine/>
    <w:qFormat/>
    <w:uiPriority w:val="0"/>
    <w:rPr>
      <w:rFonts w:ascii="Tahoma" w:hAnsi="Tahoma"/>
      <w:sz w:val="24"/>
      <w:szCs w:val="20"/>
    </w:rPr>
  </w:style>
  <w:style w:type="paragraph" w:customStyle="1" w:styleId="246">
    <w:name w:val="Char Char Char2"/>
    <w:basedOn w:val="1"/>
    <w:autoRedefine/>
    <w:qFormat/>
    <w:uiPriority w:val="0"/>
    <w:rPr>
      <w:rFonts w:ascii="Tahoma" w:hAnsi="Tahoma"/>
      <w:sz w:val="24"/>
      <w:szCs w:val="20"/>
    </w:rPr>
  </w:style>
  <w:style w:type="paragraph" w:customStyle="1" w:styleId="247">
    <w:name w:val="Char Char Char Char Char Char Char2"/>
    <w:basedOn w:val="1"/>
    <w:autoRedefine/>
    <w:qFormat/>
    <w:uiPriority w:val="0"/>
    <w:pPr>
      <w:snapToGrid w:val="0"/>
      <w:spacing w:line="360" w:lineRule="auto"/>
      <w:ind w:firstLine="200" w:firstLineChars="200"/>
    </w:pPr>
    <w:rPr>
      <w:rFonts w:eastAsia="仿宋_GB2312"/>
      <w:sz w:val="24"/>
      <w:szCs w:val="24"/>
    </w:rPr>
  </w:style>
  <w:style w:type="paragraph" w:customStyle="1" w:styleId="24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9">
    <w:name w:val="修订1"/>
    <w:qFormat/>
    <w:uiPriority w:val="0"/>
    <w:rPr>
      <w:rFonts w:ascii="Times New Roman" w:hAnsi="Times New Roman" w:eastAsia="宋体" w:cs="Times New Roman"/>
      <w:kern w:val="2"/>
      <w:sz w:val="21"/>
      <w:szCs w:val="24"/>
      <w:lang w:val="en-US" w:eastAsia="zh-CN" w:bidi="ar-SA"/>
    </w:rPr>
  </w:style>
  <w:style w:type="paragraph" w:customStyle="1" w:styleId="250">
    <w:name w:val="Char22"/>
    <w:basedOn w:val="1"/>
    <w:autoRedefine/>
    <w:qFormat/>
    <w:uiPriority w:val="0"/>
    <w:rPr>
      <w:rFonts w:ascii="Tahoma" w:hAnsi="Tahoma"/>
      <w:sz w:val="24"/>
      <w:szCs w:val="20"/>
    </w:rPr>
  </w:style>
  <w:style w:type="paragraph" w:customStyle="1" w:styleId="251">
    <w:name w:val="Char Char Char Char Char Char Char Char Char Char2"/>
    <w:basedOn w:val="1"/>
    <w:autoRedefine/>
    <w:qFormat/>
    <w:uiPriority w:val="0"/>
    <w:rPr>
      <w:rFonts w:ascii="宋体" w:hAnsi="宋体" w:cs="Courier New"/>
      <w:sz w:val="32"/>
      <w:szCs w:val="32"/>
    </w:rPr>
  </w:style>
  <w:style w:type="paragraph" w:customStyle="1" w:styleId="252">
    <w:name w:val="Char2 Char Char Char Char Char Char1"/>
    <w:basedOn w:val="1"/>
    <w:autoRedefine/>
    <w:qFormat/>
    <w:uiPriority w:val="0"/>
    <w:pPr>
      <w:widowControl/>
      <w:spacing w:line="400" w:lineRule="exact"/>
      <w:jc w:val="center"/>
    </w:pPr>
    <w:rPr>
      <w:szCs w:val="24"/>
    </w:rPr>
  </w:style>
  <w:style w:type="paragraph" w:customStyle="1" w:styleId="253">
    <w:name w:val="Char Char41"/>
    <w:basedOn w:val="1"/>
    <w:autoRedefine/>
    <w:qFormat/>
    <w:uiPriority w:val="0"/>
    <w:pPr>
      <w:widowControl/>
      <w:spacing w:line="400" w:lineRule="exact"/>
      <w:jc w:val="center"/>
    </w:pPr>
    <w:rPr>
      <w:szCs w:val="24"/>
    </w:rPr>
  </w:style>
  <w:style w:type="paragraph" w:customStyle="1" w:styleId="254">
    <w:name w:val="图例"/>
    <w:basedOn w:val="1"/>
    <w:autoRedefine/>
    <w:qFormat/>
    <w:uiPriority w:val="0"/>
    <w:pPr>
      <w:spacing w:before="120" w:after="120" w:line="360" w:lineRule="auto"/>
      <w:jc w:val="center"/>
    </w:pPr>
    <w:rPr>
      <w:rFonts w:eastAsia="仿宋_GB2312"/>
      <w:b/>
      <w:sz w:val="24"/>
      <w:szCs w:val="20"/>
    </w:rPr>
  </w:style>
  <w:style w:type="table" w:customStyle="1" w:styleId="255">
    <w:name w:val="Table Normal"/>
    <w:autoRedefine/>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6">
    <w:name w:val="纯文本1"/>
    <w:autoRedefine/>
    <w:qFormat/>
    <w:uiPriority w:val="0"/>
    <w:pPr>
      <w:widowControl w:val="0"/>
      <w:jc w:val="both"/>
    </w:pPr>
    <w:rPr>
      <w:rFonts w:ascii="宋体" w:hAnsi="宋体" w:eastAsia="宋体" w:cs="宋体"/>
      <w:color w:val="000000"/>
      <w:kern w:val="2"/>
      <w:sz w:val="21"/>
      <w:szCs w:val="21"/>
      <w:lang w:val="en-US" w:eastAsia="zh-CN" w:bidi="ar-SA"/>
    </w:rPr>
  </w:style>
  <w:style w:type="paragraph" w:customStyle="1" w:styleId="257">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258">
    <w:name w:val="正文 + 小四"/>
    <w:basedOn w:val="1"/>
    <w:autoRedefine/>
    <w:qFormat/>
    <w:uiPriority w:val="0"/>
    <w:pPr>
      <w:jc w:val="left"/>
    </w:pPr>
    <w:rPr>
      <w:b/>
      <w:sz w:val="24"/>
      <w:szCs w:val="24"/>
    </w:rPr>
  </w:style>
  <w:style w:type="paragraph" w:customStyle="1" w:styleId="259">
    <w:name w:val="索引 11"/>
    <w:basedOn w:val="1"/>
    <w:next w:val="1"/>
    <w:autoRedefine/>
    <w:qFormat/>
    <w:uiPriority w:val="99"/>
    <w:rPr>
      <w:szCs w:val="20"/>
    </w:rPr>
  </w:style>
  <w:style w:type="paragraph" w:customStyle="1" w:styleId="260">
    <w:name w:val="无间隔1"/>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1">
    <w:name w:val="xl65"/>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262">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6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64">
    <w:name w:val="文联 正文"/>
    <w:autoRedefine/>
    <w:qFormat/>
    <w:uiPriority w:val="0"/>
    <w:pPr>
      <w:spacing w:line="560" w:lineRule="exact"/>
      <w:ind w:firstLine="200" w:firstLineChars="200"/>
      <w:jc w:val="both"/>
    </w:pPr>
    <w:rPr>
      <w:rFonts w:eastAsia="仿宋_GB2312" w:asciiTheme="minorHAnsi" w:hAnsiTheme="minorHAnsi" w:cstheme="minorBidi"/>
      <w:bCs/>
      <w:kern w:val="44"/>
      <w:sz w:val="32"/>
      <w:szCs w:val="44"/>
      <w:lang w:val="en-US" w:eastAsia="zh-CN" w:bidi="ar-SA"/>
    </w:rPr>
  </w:style>
  <w:style w:type="paragraph" w:customStyle="1" w:styleId="265">
    <w:name w:val="正文 A"/>
    <w:next w:val="112"/>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3005</Words>
  <Characters>3593</Characters>
  <Lines>55</Lines>
  <Paragraphs>15</Paragraphs>
  <TotalTime>4</TotalTime>
  <ScaleCrop>false</ScaleCrop>
  <LinksUpToDate>false</LinksUpToDate>
  <CharactersWithSpaces>3656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2021-05-18T06:59:00Z</dcterms:created>
  <dc:creator>admin</dc:creator>
  <cp:lastModifiedBy>匿名用户</cp:lastModifiedBy>
  <dcterms:modified xsi:type="dcterms:W3CDTF">2024-12-02T02:42:41Z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D85971ADD6044D29AC60D516519A8023</vt:lpwstr>
  </property>
</Properties>
</file>