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D68E2">
      <w:pPr>
        <w:snapToGrid w:val="0"/>
        <w:spacing w:line="360" w:lineRule="auto"/>
        <w:rPr>
          <w:rFonts w:hint="eastAsia" w:ascii="宋体" w:hAnsi="宋体" w:eastAsia="仿宋"/>
          <w:b/>
          <w:bCs/>
          <w:sz w:val="52"/>
        </w:rPr>
      </w:pPr>
      <w:bookmarkStart w:id="0" w:name="_top"/>
      <w:bookmarkEnd w:id="0"/>
    </w:p>
    <w:p w14:paraId="2B1C765D">
      <w:pPr>
        <w:snapToGrid w:val="0"/>
        <w:spacing w:line="360" w:lineRule="auto"/>
        <w:rPr>
          <w:rFonts w:hint="eastAsia" w:ascii="宋体" w:hAnsi="宋体" w:eastAsia="仿宋"/>
          <w:b/>
          <w:bCs/>
          <w:sz w:val="52"/>
        </w:rPr>
      </w:pPr>
    </w:p>
    <w:p w14:paraId="5491F11B">
      <w:pPr>
        <w:tabs>
          <w:tab w:val="left" w:pos="2835"/>
        </w:tabs>
        <w:snapToGrid w:val="0"/>
        <w:spacing w:line="360" w:lineRule="auto"/>
        <w:jc w:val="center"/>
        <w:rPr>
          <w:rFonts w:hint="eastAsia" w:ascii="宋体" w:hAnsi="宋体"/>
          <w:b/>
          <w:sz w:val="40"/>
          <w:szCs w:val="44"/>
        </w:rPr>
      </w:pPr>
      <w:r>
        <w:rPr>
          <w:rFonts w:hint="eastAsia" w:ascii="宋体" w:hAnsi="宋体"/>
          <w:b/>
          <w:sz w:val="40"/>
          <w:szCs w:val="44"/>
        </w:rPr>
        <w:t>体育行业财务管理项目</w:t>
      </w:r>
    </w:p>
    <w:p w14:paraId="1AD9FE26">
      <w:pPr>
        <w:tabs>
          <w:tab w:val="left" w:pos="2835"/>
        </w:tabs>
        <w:snapToGrid w:val="0"/>
        <w:spacing w:line="360" w:lineRule="auto"/>
        <w:jc w:val="center"/>
        <w:rPr>
          <w:rFonts w:hint="eastAsia" w:ascii="宋体" w:hAnsi="宋体"/>
          <w:b/>
          <w:sz w:val="40"/>
          <w:szCs w:val="44"/>
        </w:rPr>
      </w:pPr>
      <w:r>
        <w:rPr>
          <w:rFonts w:hint="eastAsia" w:ascii="宋体" w:hAnsi="宋体"/>
          <w:b/>
          <w:sz w:val="40"/>
          <w:szCs w:val="44"/>
        </w:rPr>
        <w:t>招标代理机构遴选</w:t>
      </w:r>
    </w:p>
    <w:p w14:paraId="6197D240">
      <w:pPr>
        <w:tabs>
          <w:tab w:val="left" w:pos="2835"/>
        </w:tabs>
        <w:snapToGrid w:val="0"/>
        <w:spacing w:line="360" w:lineRule="auto"/>
        <w:jc w:val="center"/>
        <w:rPr>
          <w:rFonts w:hint="eastAsia" w:ascii="宋体" w:hAnsi="宋体" w:eastAsia="仿宋"/>
          <w:sz w:val="44"/>
        </w:rPr>
      </w:pPr>
    </w:p>
    <w:p w14:paraId="2F872BA4">
      <w:pPr>
        <w:tabs>
          <w:tab w:val="left" w:pos="2835"/>
        </w:tabs>
        <w:snapToGrid w:val="0"/>
        <w:spacing w:line="360" w:lineRule="auto"/>
        <w:jc w:val="center"/>
        <w:rPr>
          <w:rFonts w:ascii="宋体" w:hAnsi="宋体" w:eastAsia="仿宋"/>
          <w:sz w:val="44"/>
        </w:rPr>
      </w:pPr>
    </w:p>
    <w:p w14:paraId="6AE1984B">
      <w:pPr>
        <w:tabs>
          <w:tab w:val="left" w:pos="2835"/>
        </w:tabs>
        <w:snapToGrid w:val="0"/>
        <w:spacing w:line="360" w:lineRule="auto"/>
        <w:jc w:val="center"/>
        <w:rPr>
          <w:rFonts w:ascii="宋体" w:hAnsi="宋体" w:eastAsia="仿宋"/>
          <w:sz w:val="44"/>
        </w:rPr>
      </w:pPr>
    </w:p>
    <w:p w14:paraId="56596702">
      <w:pPr>
        <w:tabs>
          <w:tab w:val="left" w:pos="2835"/>
        </w:tabs>
        <w:snapToGrid w:val="0"/>
        <w:spacing w:line="360" w:lineRule="auto"/>
        <w:jc w:val="center"/>
        <w:rPr>
          <w:rFonts w:hint="eastAsia" w:ascii="宋体" w:hAnsi="宋体" w:eastAsia="仿宋"/>
          <w:sz w:val="44"/>
        </w:rPr>
      </w:pPr>
    </w:p>
    <w:p w14:paraId="1A928989">
      <w:pPr>
        <w:spacing w:line="360" w:lineRule="auto"/>
        <w:jc w:val="center"/>
        <w:rPr>
          <w:rFonts w:hint="eastAsia" w:ascii="宋体" w:hAnsi="宋体"/>
          <w:b/>
          <w:bCs/>
          <w:color w:val="000000"/>
          <w:sz w:val="44"/>
          <w:szCs w:val="44"/>
        </w:rPr>
      </w:pPr>
      <w:r>
        <w:rPr>
          <w:rFonts w:hint="eastAsia" w:ascii="宋体" w:hAnsi="宋体"/>
          <w:b/>
          <w:bCs/>
          <w:color w:val="000000"/>
          <w:sz w:val="44"/>
          <w:szCs w:val="44"/>
        </w:rPr>
        <w:t>遴选文件</w:t>
      </w:r>
    </w:p>
    <w:p w14:paraId="698EE2AD">
      <w:pPr>
        <w:tabs>
          <w:tab w:val="left" w:pos="2835"/>
        </w:tabs>
        <w:snapToGrid w:val="0"/>
        <w:spacing w:line="360" w:lineRule="auto"/>
        <w:ind w:firstLine="3200" w:firstLineChars="1000"/>
        <w:rPr>
          <w:rFonts w:hint="eastAsia" w:ascii="宋体" w:hAnsi="宋体" w:eastAsia="仿宋"/>
          <w:sz w:val="32"/>
        </w:rPr>
      </w:pPr>
    </w:p>
    <w:p w14:paraId="000F53ED">
      <w:pPr>
        <w:tabs>
          <w:tab w:val="left" w:pos="2835"/>
        </w:tabs>
        <w:snapToGrid w:val="0"/>
        <w:spacing w:line="360" w:lineRule="auto"/>
        <w:ind w:firstLine="3200" w:firstLineChars="1000"/>
        <w:rPr>
          <w:rFonts w:hint="eastAsia" w:ascii="宋体" w:hAnsi="宋体" w:eastAsia="仿宋"/>
          <w:sz w:val="32"/>
        </w:rPr>
      </w:pPr>
    </w:p>
    <w:p w14:paraId="789EF3F6">
      <w:pPr>
        <w:tabs>
          <w:tab w:val="left" w:pos="2835"/>
        </w:tabs>
        <w:snapToGrid w:val="0"/>
        <w:spacing w:line="360" w:lineRule="auto"/>
        <w:ind w:firstLine="3200" w:firstLineChars="1000"/>
        <w:rPr>
          <w:rFonts w:hint="eastAsia" w:ascii="宋体" w:hAnsi="宋体" w:eastAsia="仿宋"/>
          <w:sz w:val="32"/>
        </w:rPr>
      </w:pPr>
    </w:p>
    <w:p w14:paraId="5DAB2911">
      <w:pPr>
        <w:tabs>
          <w:tab w:val="left" w:pos="2835"/>
        </w:tabs>
        <w:snapToGrid w:val="0"/>
        <w:spacing w:line="360" w:lineRule="auto"/>
        <w:ind w:firstLine="3200" w:firstLineChars="1000"/>
        <w:rPr>
          <w:rFonts w:hint="eastAsia" w:ascii="宋体" w:hAnsi="宋体" w:eastAsia="仿宋"/>
          <w:sz w:val="32"/>
        </w:rPr>
      </w:pPr>
    </w:p>
    <w:p w14:paraId="6C35854C">
      <w:pPr>
        <w:snapToGrid w:val="0"/>
        <w:spacing w:line="360" w:lineRule="auto"/>
        <w:rPr>
          <w:rFonts w:hint="eastAsia" w:ascii="宋体" w:hAnsi="宋体" w:eastAsia="仿宋"/>
          <w:sz w:val="44"/>
        </w:rPr>
      </w:pPr>
    </w:p>
    <w:p w14:paraId="274A1F19">
      <w:pPr>
        <w:snapToGrid w:val="0"/>
        <w:spacing w:line="360" w:lineRule="auto"/>
        <w:jc w:val="center"/>
        <w:rPr>
          <w:rFonts w:hint="eastAsia" w:ascii="宋体" w:hAnsi="宋体"/>
          <w:b/>
          <w:sz w:val="32"/>
        </w:rPr>
      </w:pPr>
      <w:r>
        <w:rPr>
          <w:rFonts w:hint="eastAsia" w:ascii="宋体" w:hAnsi="宋体"/>
          <w:b/>
          <w:sz w:val="32"/>
        </w:rPr>
        <w:t>北京市体育局财务处</w:t>
      </w:r>
    </w:p>
    <w:p w14:paraId="4C0F1E12">
      <w:pPr>
        <w:snapToGrid w:val="0"/>
        <w:spacing w:line="360" w:lineRule="auto"/>
        <w:jc w:val="center"/>
        <w:rPr>
          <w:rFonts w:hint="eastAsia" w:ascii="宋体" w:hAnsi="宋体"/>
          <w:b/>
          <w:sz w:val="32"/>
        </w:rPr>
      </w:pPr>
      <w:r>
        <w:rPr>
          <w:rFonts w:hint="eastAsia" w:ascii="宋体" w:hAnsi="宋体"/>
          <w:b/>
          <w:sz w:val="32"/>
        </w:rPr>
        <w:t>2025年3月</w:t>
      </w:r>
    </w:p>
    <w:p w14:paraId="6128273F">
      <w:pPr>
        <w:snapToGrid w:val="0"/>
        <w:spacing w:line="360" w:lineRule="auto"/>
        <w:jc w:val="center"/>
        <w:rPr>
          <w:rFonts w:hint="eastAsia" w:ascii="宋体" w:hAnsi="宋体"/>
          <w:b/>
          <w:sz w:val="32"/>
        </w:rPr>
      </w:pPr>
      <w:r>
        <w:rPr>
          <w:rFonts w:hint="eastAsia" w:ascii="宋体" w:hAnsi="宋体"/>
          <w:b/>
          <w:sz w:val="32"/>
        </w:rPr>
        <w:br w:type="page"/>
      </w:r>
    </w:p>
    <w:p w14:paraId="6AFADAD7">
      <w:pPr>
        <w:jc w:val="center"/>
        <w:rPr>
          <w:sz w:val="32"/>
          <w:szCs w:val="32"/>
        </w:rPr>
      </w:pPr>
      <w:r>
        <w:rPr>
          <w:rFonts w:ascii="宋体" w:hAnsi="宋体"/>
          <w:sz w:val="32"/>
          <w:szCs w:val="32"/>
        </w:rPr>
        <w:t>目</w:t>
      </w:r>
      <w:r>
        <w:rPr>
          <w:rFonts w:hint="eastAsia" w:ascii="宋体" w:hAnsi="宋体"/>
          <w:sz w:val="32"/>
          <w:szCs w:val="32"/>
        </w:rPr>
        <w:t xml:space="preserve">  </w:t>
      </w:r>
      <w:r>
        <w:rPr>
          <w:rFonts w:ascii="宋体" w:hAnsi="宋体"/>
          <w:sz w:val="32"/>
          <w:szCs w:val="32"/>
        </w:rPr>
        <w:t>录</w:t>
      </w:r>
    </w:p>
    <w:p w14:paraId="2D3403FE">
      <w:pPr>
        <w:pStyle w:val="11"/>
        <w:tabs>
          <w:tab w:val="right" w:leader="dot" w:pos="8948"/>
        </w:tabs>
        <w:spacing w:line="360" w:lineRule="auto"/>
        <w:rPr>
          <w:rFonts w:ascii="宋体" w:hAnsi="宋体"/>
          <w:b/>
          <w:sz w:val="24"/>
        </w:rPr>
      </w:pPr>
      <w:r>
        <w:rPr>
          <w:rFonts w:hint="eastAsia" w:ascii="宋体" w:hAnsi="宋体"/>
          <w:b/>
          <w:sz w:val="24"/>
        </w:rPr>
        <w:fldChar w:fldCharType="begin"/>
      </w:r>
      <w:r>
        <w:rPr>
          <w:rFonts w:hint="eastAsia" w:ascii="宋体" w:hAnsi="宋体"/>
          <w:b/>
          <w:sz w:val="24"/>
        </w:rPr>
        <w:instrText xml:space="preserve">TOC \o "1-1" \h \u </w:instrText>
      </w:r>
      <w:r>
        <w:rPr>
          <w:rFonts w:hint="eastAsia" w:ascii="宋体" w:hAnsi="宋体"/>
          <w:b/>
          <w:sz w:val="24"/>
        </w:rPr>
        <w:fldChar w:fldCharType="separate"/>
      </w:r>
      <w:r>
        <w:rPr>
          <w:rStyle w:val="18"/>
          <w:rFonts w:ascii="宋体" w:hAnsi="宋体"/>
          <w:b/>
          <w:sz w:val="24"/>
        </w:rPr>
        <w:fldChar w:fldCharType="begin"/>
      </w:r>
      <w:r>
        <w:rPr>
          <w:rStyle w:val="18"/>
          <w:rFonts w:ascii="宋体" w:hAnsi="宋体"/>
          <w:b/>
          <w:sz w:val="24"/>
        </w:rPr>
        <w:instrText xml:space="preserve"> </w:instrText>
      </w:r>
      <w:r>
        <w:rPr>
          <w:rFonts w:ascii="宋体" w:hAnsi="宋体"/>
          <w:b/>
          <w:sz w:val="24"/>
        </w:rPr>
        <w:instrText xml:space="preserve">HYPERLINK \l "_Toc193451316"</w:instrText>
      </w:r>
      <w:r>
        <w:rPr>
          <w:rStyle w:val="18"/>
          <w:rFonts w:ascii="宋体" w:hAnsi="宋体"/>
          <w:b/>
          <w:sz w:val="24"/>
        </w:rPr>
        <w:instrText xml:space="preserve"> </w:instrText>
      </w:r>
      <w:r>
        <w:rPr>
          <w:rStyle w:val="18"/>
          <w:rFonts w:ascii="宋体" w:hAnsi="宋体"/>
          <w:b/>
          <w:sz w:val="24"/>
        </w:rPr>
        <w:fldChar w:fldCharType="separate"/>
      </w:r>
      <w:r>
        <w:rPr>
          <w:rStyle w:val="18"/>
          <w:rFonts w:hint="eastAsia" w:ascii="宋体" w:hAnsi="宋体" w:cs="宋体"/>
          <w:b/>
          <w:sz w:val="24"/>
        </w:rPr>
        <w:t>一、 代理机构要求</w:t>
      </w:r>
      <w:r>
        <w:rPr>
          <w:rFonts w:ascii="宋体" w:hAnsi="宋体"/>
          <w:b/>
          <w:sz w:val="24"/>
        </w:rPr>
        <w:tab/>
      </w:r>
      <w:r>
        <w:rPr>
          <w:rFonts w:ascii="宋体" w:hAnsi="宋体"/>
          <w:b/>
          <w:sz w:val="24"/>
        </w:rPr>
        <w:fldChar w:fldCharType="begin"/>
      </w:r>
      <w:r>
        <w:rPr>
          <w:rFonts w:ascii="宋体" w:hAnsi="宋体"/>
          <w:b/>
          <w:sz w:val="24"/>
        </w:rPr>
        <w:instrText xml:space="preserve"> PAGEREF _Toc193451316 \h </w:instrText>
      </w:r>
      <w:r>
        <w:rPr>
          <w:rFonts w:ascii="宋体" w:hAnsi="宋体"/>
          <w:b/>
          <w:sz w:val="24"/>
        </w:rPr>
        <w:fldChar w:fldCharType="separate"/>
      </w:r>
      <w:r>
        <w:rPr>
          <w:rFonts w:ascii="宋体" w:hAnsi="宋体"/>
          <w:b/>
          <w:sz w:val="24"/>
        </w:rPr>
        <w:t>4</w:t>
      </w:r>
      <w:r>
        <w:rPr>
          <w:rFonts w:ascii="宋体" w:hAnsi="宋体"/>
          <w:b/>
          <w:sz w:val="24"/>
        </w:rPr>
        <w:fldChar w:fldCharType="end"/>
      </w:r>
      <w:r>
        <w:rPr>
          <w:rStyle w:val="18"/>
          <w:rFonts w:ascii="宋体" w:hAnsi="宋体"/>
          <w:b/>
          <w:sz w:val="24"/>
        </w:rPr>
        <w:fldChar w:fldCharType="end"/>
      </w:r>
    </w:p>
    <w:p w14:paraId="59242188">
      <w:pPr>
        <w:pStyle w:val="11"/>
        <w:tabs>
          <w:tab w:val="right" w:leader="dot" w:pos="8948"/>
        </w:tabs>
        <w:spacing w:line="360" w:lineRule="auto"/>
        <w:rPr>
          <w:rFonts w:ascii="宋体" w:hAnsi="宋体"/>
          <w:b/>
          <w:sz w:val="24"/>
        </w:rPr>
      </w:pPr>
      <w:r>
        <w:rPr>
          <w:rStyle w:val="18"/>
          <w:rFonts w:ascii="宋体" w:hAnsi="宋体"/>
          <w:b/>
          <w:sz w:val="24"/>
        </w:rPr>
        <w:fldChar w:fldCharType="begin"/>
      </w:r>
      <w:r>
        <w:rPr>
          <w:rStyle w:val="18"/>
          <w:rFonts w:ascii="宋体" w:hAnsi="宋体"/>
          <w:b/>
          <w:sz w:val="24"/>
        </w:rPr>
        <w:instrText xml:space="preserve"> </w:instrText>
      </w:r>
      <w:r>
        <w:rPr>
          <w:rFonts w:ascii="宋体" w:hAnsi="宋体"/>
          <w:b/>
          <w:sz w:val="24"/>
        </w:rPr>
        <w:instrText xml:space="preserve">HYPERLINK \l "_Toc193451317"</w:instrText>
      </w:r>
      <w:r>
        <w:rPr>
          <w:rStyle w:val="18"/>
          <w:rFonts w:ascii="宋体" w:hAnsi="宋体"/>
          <w:b/>
          <w:sz w:val="24"/>
        </w:rPr>
        <w:instrText xml:space="preserve"> </w:instrText>
      </w:r>
      <w:r>
        <w:rPr>
          <w:rStyle w:val="18"/>
          <w:rFonts w:ascii="宋体" w:hAnsi="宋体"/>
          <w:b/>
          <w:sz w:val="24"/>
        </w:rPr>
        <w:fldChar w:fldCharType="separate"/>
      </w:r>
      <w:r>
        <w:rPr>
          <w:rStyle w:val="18"/>
          <w:rFonts w:hint="eastAsia" w:ascii="宋体" w:hAnsi="宋体" w:cs="宋体"/>
          <w:b/>
          <w:bCs/>
          <w:sz w:val="24"/>
        </w:rPr>
        <w:t>二、 文件资料目录</w:t>
      </w:r>
      <w:r>
        <w:rPr>
          <w:rFonts w:ascii="宋体" w:hAnsi="宋体"/>
          <w:b/>
          <w:sz w:val="24"/>
        </w:rPr>
        <w:tab/>
      </w:r>
      <w:r>
        <w:rPr>
          <w:rFonts w:ascii="宋体" w:hAnsi="宋体"/>
          <w:b/>
          <w:sz w:val="24"/>
        </w:rPr>
        <w:fldChar w:fldCharType="begin"/>
      </w:r>
      <w:r>
        <w:rPr>
          <w:rFonts w:ascii="宋体" w:hAnsi="宋体"/>
          <w:b/>
          <w:sz w:val="24"/>
        </w:rPr>
        <w:instrText xml:space="preserve"> PAGEREF _Toc193451317 \h </w:instrText>
      </w:r>
      <w:r>
        <w:rPr>
          <w:rFonts w:ascii="宋体" w:hAnsi="宋体"/>
          <w:b/>
          <w:sz w:val="24"/>
        </w:rPr>
        <w:fldChar w:fldCharType="separate"/>
      </w:r>
      <w:r>
        <w:rPr>
          <w:rFonts w:ascii="宋体" w:hAnsi="宋体"/>
          <w:b/>
          <w:sz w:val="24"/>
        </w:rPr>
        <w:t>4</w:t>
      </w:r>
      <w:r>
        <w:rPr>
          <w:rFonts w:ascii="宋体" w:hAnsi="宋体"/>
          <w:b/>
          <w:sz w:val="24"/>
        </w:rPr>
        <w:fldChar w:fldCharType="end"/>
      </w:r>
      <w:r>
        <w:rPr>
          <w:rStyle w:val="18"/>
          <w:rFonts w:ascii="宋体" w:hAnsi="宋体"/>
          <w:b/>
          <w:sz w:val="24"/>
        </w:rPr>
        <w:fldChar w:fldCharType="end"/>
      </w:r>
    </w:p>
    <w:p w14:paraId="0AEDFFA9">
      <w:pPr>
        <w:pStyle w:val="11"/>
        <w:tabs>
          <w:tab w:val="right" w:leader="dot" w:pos="8948"/>
        </w:tabs>
        <w:spacing w:line="360" w:lineRule="auto"/>
        <w:rPr>
          <w:rFonts w:ascii="宋体" w:hAnsi="宋体"/>
          <w:b/>
          <w:sz w:val="24"/>
        </w:rPr>
      </w:pPr>
      <w:r>
        <w:rPr>
          <w:rStyle w:val="18"/>
          <w:rFonts w:ascii="宋体" w:hAnsi="宋体"/>
          <w:b/>
          <w:sz w:val="24"/>
        </w:rPr>
        <w:fldChar w:fldCharType="begin"/>
      </w:r>
      <w:r>
        <w:rPr>
          <w:rStyle w:val="18"/>
          <w:rFonts w:ascii="宋体" w:hAnsi="宋体"/>
          <w:b/>
          <w:sz w:val="24"/>
        </w:rPr>
        <w:instrText xml:space="preserve"> </w:instrText>
      </w:r>
      <w:r>
        <w:rPr>
          <w:rFonts w:ascii="宋体" w:hAnsi="宋体"/>
          <w:b/>
          <w:sz w:val="24"/>
        </w:rPr>
        <w:instrText xml:space="preserve">HYPERLINK \l "_Toc193451318"</w:instrText>
      </w:r>
      <w:r>
        <w:rPr>
          <w:rStyle w:val="18"/>
          <w:rFonts w:ascii="宋体" w:hAnsi="宋体"/>
          <w:b/>
          <w:sz w:val="24"/>
        </w:rPr>
        <w:instrText xml:space="preserve"> </w:instrText>
      </w:r>
      <w:r>
        <w:rPr>
          <w:rStyle w:val="18"/>
          <w:rFonts w:ascii="宋体" w:hAnsi="宋体"/>
          <w:b/>
          <w:sz w:val="24"/>
        </w:rPr>
        <w:fldChar w:fldCharType="separate"/>
      </w:r>
      <w:r>
        <w:rPr>
          <w:rStyle w:val="18"/>
          <w:rFonts w:hint="eastAsia" w:ascii="宋体" w:hAnsi="宋体" w:cs="宋体"/>
          <w:b/>
          <w:bCs/>
          <w:sz w:val="24"/>
        </w:rPr>
        <w:t>三、 响应文件编制要求</w:t>
      </w:r>
      <w:r>
        <w:rPr>
          <w:rFonts w:ascii="宋体" w:hAnsi="宋体"/>
          <w:b/>
          <w:sz w:val="24"/>
        </w:rPr>
        <w:tab/>
      </w:r>
      <w:r>
        <w:rPr>
          <w:rFonts w:ascii="宋体" w:hAnsi="宋体"/>
          <w:b/>
          <w:sz w:val="24"/>
        </w:rPr>
        <w:fldChar w:fldCharType="begin"/>
      </w:r>
      <w:r>
        <w:rPr>
          <w:rFonts w:ascii="宋体" w:hAnsi="宋体"/>
          <w:b/>
          <w:sz w:val="24"/>
        </w:rPr>
        <w:instrText xml:space="preserve"> PAGEREF _Toc193451318 \h </w:instrText>
      </w:r>
      <w:r>
        <w:rPr>
          <w:rFonts w:ascii="宋体" w:hAnsi="宋体"/>
          <w:b/>
          <w:sz w:val="24"/>
        </w:rPr>
        <w:fldChar w:fldCharType="separate"/>
      </w:r>
      <w:r>
        <w:rPr>
          <w:rFonts w:ascii="宋体" w:hAnsi="宋体"/>
          <w:b/>
          <w:sz w:val="24"/>
        </w:rPr>
        <w:t>5</w:t>
      </w:r>
      <w:r>
        <w:rPr>
          <w:rFonts w:ascii="宋体" w:hAnsi="宋体"/>
          <w:b/>
          <w:sz w:val="24"/>
        </w:rPr>
        <w:fldChar w:fldCharType="end"/>
      </w:r>
      <w:r>
        <w:rPr>
          <w:rStyle w:val="18"/>
          <w:rFonts w:ascii="宋体" w:hAnsi="宋体"/>
          <w:b/>
          <w:sz w:val="24"/>
        </w:rPr>
        <w:fldChar w:fldCharType="end"/>
      </w:r>
    </w:p>
    <w:p w14:paraId="20DEF240">
      <w:pPr>
        <w:pStyle w:val="11"/>
        <w:tabs>
          <w:tab w:val="right" w:leader="dot" w:pos="8948"/>
        </w:tabs>
        <w:spacing w:line="360" w:lineRule="auto"/>
        <w:rPr>
          <w:rFonts w:ascii="宋体" w:hAnsi="宋体"/>
          <w:b/>
          <w:sz w:val="24"/>
        </w:rPr>
      </w:pPr>
      <w:r>
        <w:rPr>
          <w:rStyle w:val="18"/>
          <w:rFonts w:ascii="宋体" w:hAnsi="宋体"/>
          <w:b/>
          <w:sz w:val="24"/>
        </w:rPr>
        <w:fldChar w:fldCharType="begin"/>
      </w:r>
      <w:r>
        <w:rPr>
          <w:rStyle w:val="18"/>
          <w:rFonts w:ascii="宋体" w:hAnsi="宋体"/>
          <w:b/>
          <w:sz w:val="24"/>
        </w:rPr>
        <w:instrText xml:space="preserve"> </w:instrText>
      </w:r>
      <w:r>
        <w:rPr>
          <w:rFonts w:ascii="宋体" w:hAnsi="宋体"/>
          <w:b/>
          <w:sz w:val="24"/>
        </w:rPr>
        <w:instrText xml:space="preserve">HYPERLINK \l "_Toc193451319"</w:instrText>
      </w:r>
      <w:r>
        <w:rPr>
          <w:rStyle w:val="18"/>
          <w:rFonts w:ascii="宋体" w:hAnsi="宋体"/>
          <w:b/>
          <w:sz w:val="24"/>
        </w:rPr>
        <w:instrText xml:space="preserve"> </w:instrText>
      </w:r>
      <w:r>
        <w:rPr>
          <w:rStyle w:val="18"/>
          <w:rFonts w:ascii="宋体" w:hAnsi="宋体"/>
          <w:b/>
          <w:sz w:val="24"/>
        </w:rPr>
        <w:fldChar w:fldCharType="separate"/>
      </w:r>
      <w:r>
        <w:rPr>
          <w:rStyle w:val="18"/>
          <w:rFonts w:hint="eastAsia" w:ascii="宋体" w:hAnsi="宋体" w:cs="宋体"/>
          <w:b/>
          <w:bCs/>
          <w:sz w:val="24"/>
        </w:rPr>
        <w:t>四、 响应文件格式</w:t>
      </w:r>
      <w:r>
        <w:rPr>
          <w:rFonts w:ascii="宋体" w:hAnsi="宋体"/>
          <w:b/>
          <w:sz w:val="24"/>
        </w:rPr>
        <w:tab/>
      </w:r>
      <w:r>
        <w:rPr>
          <w:rFonts w:ascii="宋体" w:hAnsi="宋体"/>
          <w:b/>
          <w:sz w:val="24"/>
        </w:rPr>
        <w:fldChar w:fldCharType="begin"/>
      </w:r>
      <w:r>
        <w:rPr>
          <w:rFonts w:ascii="宋体" w:hAnsi="宋体"/>
          <w:b/>
          <w:sz w:val="24"/>
        </w:rPr>
        <w:instrText xml:space="preserve"> PAGEREF _Toc193451319 \h </w:instrText>
      </w:r>
      <w:r>
        <w:rPr>
          <w:rFonts w:ascii="宋体" w:hAnsi="宋体"/>
          <w:b/>
          <w:sz w:val="24"/>
        </w:rPr>
        <w:fldChar w:fldCharType="separate"/>
      </w:r>
      <w:r>
        <w:rPr>
          <w:rFonts w:ascii="宋体" w:hAnsi="宋体"/>
          <w:b/>
          <w:sz w:val="24"/>
        </w:rPr>
        <w:t>5</w:t>
      </w:r>
      <w:r>
        <w:rPr>
          <w:rFonts w:ascii="宋体" w:hAnsi="宋体"/>
          <w:b/>
          <w:sz w:val="24"/>
        </w:rPr>
        <w:fldChar w:fldCharType="end"/>
      </w:r>
      <w:r>
        <w:rPr>
          <w:rStyle w:val="18"/>
          <w:rFonts w:ascii="宋体" w:hAnsi="宋体"/>
          <w:b/>
          <w:sz w:val="24"/>
        </w:rPr>
        <w:fldChar w:fldCharType="end"/>
      </w:r>
    </w:p>
    <w:p w14:paraId="7CD165AA">
      <w:pPr>
        <w:pStyle w:val="11"/>
        <w:tabs>
          <w:tab w:val="right" w:leader="dot" w:pos="8948"/>
        </w:tabs>
        <w:spacing w:line="360" w:lineRule="auto"/>
        <w:rPr>
          <w:rFonts w:ascii="宋体" w:hAnsi="宋体"/>
          <w:b/>
          <w:sz w:val="24"/>
        </w:rPr>
      </w:pPr>
      <w:r>
        <w:rPr>
          <w:rStyle w:val="18"/>
          <w:rFonts w:ascii="宋体" w:hAnsi="宋体"/>
          <w:b/>
          <w:sz w:val="24"/>
        </w:rPr>
        <w:fldChar w:fldCharType="begin"/>
      </w:r>
      <w:r>
        <w:rPr>
          <w:rStyle w:val="18"/>
          <w:rFonts w:ascii="宋体" w:hAnsi="宋体"/>
          <w:b/>
          <w:sz w:val="24"/>
        </w:rPr>
        <w:instrText xml:space="preserve"> </w:instrText>
      </w:r>
      <w:r>
        <w:rPr>
          <w:rFonts w:ascii="宋体" w:hAnsi="宋体"/>
          <w:b/>
          <w:sz w:val="24"/>
        </w:rPr>
        <w:instrText xml:space="preserve">HYPERLINK \l "_Toc193451320"</w:instrText>
      </w:r>
      <w:r>
        <w:rPr>
          <w:rStyle w:val="18"/>
          <w:rFonts w:ascii="宋体" w:hAnsi="宋体"/>
          <w:b/>
          <w:sz w:val="24"/>
        </w:rPr>
        <w:instrText xml:space="preserve"> </w:instrText>
      </w:r>
      <w:r>
        <w:rPr>
          <w:rStyle w:val="18"/>
          <w:rFonts w:ascii="宋体" w:hAnsi="宋体"/>
          <w:b/>
          <w:sz w:val="24"/>
        </w:rPr>
        <w:fldChar w:fldCharType="separate"/>
      </w:r>
      <w:r>
        <w:rPr>
          <w:rStyle w:val="18"/>
          <w:rFonts w:hint="eastAsia" w:ascii="宋体" w:hAnsi="宋体" w:cs="宋体"/>
          <w:b/>
          <w:bCs/>
          <w:sz w:val="24"/>
        </w:rPr>
        <w:t>五、 遴选</w:t>
      </w:r>
      <w:r>
        <w:rPr>
          <w:rFonts w:ascii="宋体" w:hAnsi="宋体"/>
          <w:b/>
          <w:sz w:val="24"/>
        </w:rPr>
        <w:tab/>
      </w:r>
      <w:r>
        <w:rPr>
          <w:rFonts w:ascii="宋体" w:hAnsi="宋体"/>
          <w:b/>
          <w:sz w:val="24"/>
        </w:rPr>
        <w:fldChar w:fldCharType="begin"/>
      </w:r>
      <w:r>
        <w:rPr>
          <w:rFonts w:ascii="宋体" w:hAnsi="宋体"/>
          <w:b/>
          <w:sz w:val="24"/>
        </w:rPr>
        <w:instrText xml:space="preserve"> PAGEREF _Toc193451320 \h </w:instrText>
      </w:r>
      <w:r>
        <w:rPr>
          <w:rFonts w:ascii="宋体" w:hAnsi="宋体"/>
          <w:b/>
          <w:sz w:val="24"/>
        </w:rPr>
        <w:fldChar w:fldCharType="separate"/>
      </w:r>
      <w:r>
        <w:rPr>
          <w:rFonts w:ascii="宋体" w:hAnsi="宋体"/>
          <w:b/>
          <w:sz w:val="24"/>
        </w:rPr>
        <w:t>5</w:t>
      </w:r>
      <w:r>
        <w:rPr>
          <w:rFonts w:ascii="宋体" w:hAnsi="宋体"/>
          <w:b/>
          <w:sz w:val="24"/>
        </w:rPr>
        <w:fldChar w:fldCharType="end"/>
      </w:r>
      <w:r>
        <w:rPr>
          <w:rStyle w:val="18"/>
          <w:rFonts w:ascii="宋体" w:hAnsi="宋体"/>
          <w:b/>
          <w:sz w:val="24"/>
        </w:rPr>
        <w:fldChar w:fldCharType="end"/>
      </w:r>
    </w:p>
    <w:p w14:paraId="04F865C1">
      <w:pPr>
        <w:pStyle w:val="11"/>
        <w:tabs>
          <w:tab w:val="right" w:leader="dot" w:pos="8948"/>
        </w:tabs>
        <w:spacing w:line="360" w:lineRule="auto"/>
        <w:rPr>
          <w:rFonts w:ascii="宋体" w:hAnsi="宋体"/>
          <w:b/>
          <w:sz w:val="24"/>
        </w:rPr>
      </w:pPr>
      <w:r>
        <w:rPr>
          <w:rStyle w:val="18"/>
          <w:rFonts w:ascii="宋体" w:hAnsi="宋体"/>
          <w:b/>
          <w:sz w:val="24"/>
        </w:rPr>
        <w:fldChar w:fldCharType="begin"/>
      </w:r>
      <w:r>
        <w:rPr>
          <w:rStyle w:val="18"/>
          <w:rFonts w:ascii="宋体" w:hAnsi="宋体"/>
          <w:b/>
          <w:sz w:val="24"/>
        </w:rPr>
        <w:instrText xml:space="preserve"> </w:instrText>
      </w:r>
      <w:r>
        <w:rPr>
          <w:rFonts w:ascii="宋体" w:hAnsi="宋体"/>
          <w:b/>
          <w:sz w:val="24"/>
        </w:rPr>
        <w:instrText xml:space="preserve">HYPERLINK \l "_Toc193451333"</w:instrText>
      </w:r>
      <w:r>
        <w:rPr>
          <w:rStyle w:val="18"/>
          <w:rFonts w:ascii="宋体" w:hAnsi="宋体"/>
          <w:b/>
          <w:sz w:val="24"/>
        </w:rPr>
        <w:instrText xml:space="preserve"> </w:instrText>
      </w:r>
      <w:r>
        <w:rPr>
          <w:rStyle w:val="18"/>
          <w:rFonts w:ascii="宋体" w:hAnsi="宋体"/>
          <w:b/>
          <w:sz w:val="24"/>
        </w:rPr>
        <w:fldChar w:fldCharType="separate"/>
      </w:r>
      <w:r>
        <w:rPr>
          <w:rStyle w:val="18"/>
          <w:rFonts w:hint="eastAsia" w:ascii="宋体" w:hAnsi="宋体"/>
          <w:b/>
          <w:sz w:val="24"/>
        </w:rPr>
        <w:t>六、 评分标准</w:t>
      </w:r>
      <w:r>
        <w:rPr>
          <w:rFonts w:ascii="宋体" w:hAnsi="宋体"/>
          <w:b/>
          <w:sz w:val="24"/>
        </w:rPr>
        <w:tab/>
      </w:r>
      <w:r>
        <w:rPr>
          <w:rFonts w:ascii="宋体" w:hAnsi="宋体"/>
          <w:b/>
          <w:sz w:val="24"/>
        </w:rPr>
        <w:fldChar w:fldCharType="begin"/>
      </w:r>
      <w:r>
        <w:rPr>
          <w:rFonts w:ascii="宋体" w:hAnsi="宋体"/>
          <w:b/>
          <w:sz w:val="24"/>
        </w:rPr>
        <w:instrText xml:space="preserve"> PAGEREF _Toc193451333 \h </w:instrText>
      </w:r>
      <w:r>
        <w:rPr>
          <w:rFonts w:ascii="宋体" w:hAnsi="宋体"/>
          <w:b/>
          <w:sz w:val="24"/>
        </w:rPr>
        <w:fldChar w:fldCharType="separate"/>
      </w:r>
      <w:r>
        <w:rPr>
          <w:rFonts w:ascii="宋体" w:hAnsi="宋体"/>
          <w:b/>
          <w:sz w:val="24"/>
        </w:rPr>
        <w:t>19</w:t>
      </w:r>
      <w:r>
        <w:rPr>
          <w:rFonts w:ascii="宋体" w:hAnsi="宋体"/>
          <w:b/>
          <w:sz w:val="24"/>
        </w:rPr>
        <w:fldChar w:fldCharType="end"/>
      </w:r>
      <w:r>
        <w:rPr>
          <w:rStyle w:val="18"/>
          <w:rFonts w:ascii="宋体" w:hAnsi="宋体"/>
          <w:b/>
          <w:sz w:val="24"/>
        </w:rPr>
        <w:fldChar w:fldCharType="end"/>
      </w:r>
    </w:p>
    <w:p w14:paraId="340A3C20">
      <w:pPr>
        <w:snapToGrid w:val="0"/>
        <w:spacing w:line="360" w:lineRule="auto"/>
        <w:jc w:val="center"/>
        <w:rPr>
          <w:rFonts w:hint="eastAsia" w:ascii="宋体" w:hAnsi="宋体"/>
          <w:b/>
          <w:sz w:val="32"/>
        </w:rPr>
      </w:pPr>
      <w:r>
        <w:rPr>
          <w:rFonts w:hint="eastAsia" w:ascii="宋体" w:hAnsi="宋体"/>
          <w:b/>
          <w:sz w:val="24"/>
        </w:rPr>
        <w:fldChar w:fldCharType="end"/>
      </w:r>
    </w:p>
    <w:p w14:paraId="186BBCDD">
      <w:pPr>
        <w:snapToGrid w:val="0"/>
        <w:spacing w:line="360" w:lineRule="auto"/>
        <w:jc w:val="center"/>
        <w:rPr>
          <w:rFonts w:hint="eastAsia" w:ascii="宋体" w:hAnsi="宋体" w:eastAsia="仿宋"/>
          <w:sz w:val="32"/>
        </w:rPr>
      </w:pPr>
    </w:p>
    <w:p w14:paraId="2E0A533C">
      <w:pPr>
        <w:keepNext w:val="0"/>
        <w:keepLines w:val="0"/>
        <w:pageBreakBefore w:val="0"/>
        <w:widowControl w:val="0"/>
        <w:tabs>
          <w:tab w:val="left" w:pos="312"/>
        </w:tabs>
        <w:kinsoku/>
        <w:wordWrap/>
        <w:overflowPunct/>
        <w:topLinePunct w:val="0"/>
        <w:autoSpaceDE/>
        <w:autoSpaceDN/>
        <w:bidi w:val="0"/>
        <w:adjustRightInd/>
        <w:snapToGrid/>
        <w:spacing w:line="360" w:lineRule="auto"/>
        <w:ind w:firstLine="0" w:firstLineChars="0"/>
        <w:contextualSpacing/>
        <w:jc w:val="center"/>
        <w:textAlignment w:val="auto"/>
        <w:rPr>
          <w:rFonts w:hint="eastAsia" w:ascii="宋体" w:hAnsi="宋体" w:cs="宋体"/>
          <w:b/>
          <w:sz w:val="28"/>
          <w:szCs w:val="28"/>
        </w:rPr>
      </w:pPr>
      <w:bookmarkStart w:id="1" w:name="_Ref11647"/>
      <w:r>
        <w:br w:type="page"/>
      </w:r>
      <w:bookmarkEnd w:id="1"/>
      <w:bookmarkStart w:id="2" w:name="OLE_LINK1"/>
      <w:r>
        <w:rPr>
          <w:rFonts w:hint="eastAsia" w:ascii="宋体" w:hAnsi="宋体" w:cs="宋体"/>
          <w:b/>
          <w:sz w:val="28"/>
          <w:szCs w:val="28"/>
        </w:rPr>
        <w:t>体育行业财务管理项目招标代理机构遴选</w:t>
      </w:r>
      <w:bookmarkEnd w:id="2"/>
      <w:r>
        <w:rPr>
          <w:rFonts w:hint="eastAsia" w:ascii="宋体" w:hAnsi="宋体" w:cs="宋体"/>
          <w:b/>
          <w:sz w:val="28"/>
          <w:szCs w:val="28"/>
        </w:rPr>
        <w:t>公告</w:t>
      </w:r>
    </w:p>
    <w:p w14:paraId="7EE56A50">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一、项目名称：</w:t>
      </w:r>
      <w:bookmarkStart w:id="3" w:name="OLE_LINK64"/>
      <w:r>
        <w:rPr>
          <w:rFonts w:hint="eastAsia" w:ascii="宋体" w:hAnsi="宋体" w:cs="宋体"/>
          <w:sz w:val="24"/>
        </w:rPr>
        <w:t>体育行业财务管理项目招标代理机构遴选</w:t>
      </w:r>
      <w:bookmarkEnd w:id="3"/>
    </w:p>
    <w:p w14:paraId="193E6D90">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二、遴选内容</w:t>
      </w:r>
    </w:p>
    <w:tbl>
      <w:tblPr>
        <w:tblStyle w:val="15"/>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294"/>
        <w:gridCol w:w="5537"/>
        <w:gridCol w:w="2217"/>
      </w:tblGrid>
      <w:tr w14:paraId="5338F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15" w:type="pct"/>
            <w:noWrap w:val="0"/>
            <w:tcMar>
              <w:top w:w="30" w:type="dxa"/>
              <w:left w:w="45" w:type="dxa"/>
              <w:bottom w:w="30" w:type="dxa"/>
              <w:right w:w="45" w:type="dxa"/>
            </w:tcMar>
            <w:vAlign w:val="center"/>
          </w:tcPr>
          <w:p w14:paraId="1C0730CD">
            <w:pPr>
              <w:widowControl/>
              <w:spacing w:line="360" w:lineRule="atLeast"/>
              <w:jc w:val="center"/>
              <w:rPr>
                <w:rFonts w:hint="eastAsia" w:ascii="宋体" w:hAnsi="宋体" w:cs="宋体"/>
                <w:color w:val="333333"/>
                <w:kern w:val="0"/>
                <w:sz w:val="24"/>
              </w:rPr>
            </w:pPr>
            <w:r>
              <w:rPr>
                <w:rFonts w:hint="eastAsia" w:ascii="宋体" w:hAnsi="宋体" w:cs="宋体"/>
                <w:color w:val="333333"/>
                <w:kern w:val="0"/>
                <w:sz w:val="24"/>
              </w:rPr>
              <w:t>序号</w:t>
            </w:r>
          </w:p>
        </w:tc>
        <w:tc>
          <w:tcPr>
            <w:tcW w:w="3060" w:type="pct"/>
            <w:noWrap w:val="0"/>
            <w:tcMar>
              <w:top w:w="30" w:type="dxa"/>
              <w:left w:w="45" w:type="dxa"/>
              <w:bottom w:w="30" w:type="dxa"/>
              <w:right w:w="45" w:type="dxa"/>
            </w:tcMar>
            <w:vAlign w:val="center"/>
          </w:tcPr>
          <w:p w14:paraId="2111A632">
            <w:pPr>
              <w:widowControl/>
              <w:spacing w:line="360" w:lineRule="atLeast"/>
              <w:jc w:val="center"/>
              <w:rPr>
                <w:rFonts w:hint="eastAsia" w:ascii="宋体" w:hAnsi="宋体" w:cs="宋体"/>
                <w:color w:val="333333"/>
                <w:kern w:val="0"/>
                <w:sz w:val="24"/>
              </w:rPr>
            </w:pPr>
            <w:r>
              <w:rPr>
                <w:rFonts w:hint="eastAsia" w:ascii="宋体" w:hAnsi="宋体" w:cs="宋体"/>
                <w:color w:val="333333"/>
                <w:kern w:val="0"/>
                <w:sz w:val="24"/>
              </w:rPr>
              <w:t>内容</w:t>
            </w:r>
          </w:p>
        </w:tc>
        <w:tc>
          <w:tcPr>
            <w:tcW w:w="1225" w:type="pct"/>
            <w:noWrap w:val="0"/>
            <w:tcMar>
              <w:top w:w="30" w:type="dxa"/>
              <w:left w:w="45" w:type="dxa"/>
              <w:bottom w:w="30" w:type="dxa"/>
              <w:right w:w="45" w:type="dxa"/>
            </w:tcMar>
            <w:vAlign w:val="center"/>
          </w:tcPr>
          <w:p w14:paraId="20AFE634">
            <w:pPr>
              <w:widowControl/>
              <w:spacing w:line="360" w:lineRule="atLeast"/>
              <w:jc w:val="center"/>
              <w:rPr>
                <w:rFonts w:hint="eastAsia" w:ascii="宋体" w:hAnsi="宋体" w:cs="宋体"/>
                <w:color w:val="333333"/>
                <w:kern w:val="0"/>
                <w:sz w:val="24"/>
              </w:rPr>
            </w:pPr>
            <w:r>
              <w:rPr>
                <w:rFonts w:hint="eastAsia" w:ascii="宋体" w:hAnsi="宋体" w:cs="宋体"/>
                <w:color w:val="333333"/>
                <w:kern w:val="0"/>
                <w:sz w:val="24"/>
              </w:rPr>
              <w:t>数量</w:t>
            </w:r>
          </w:p>
        </w:tc>
      </w:tr>
      <w:tr w14:paraId="2F494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15" w:type="pct"/>
            <w:noWrap w:val="0"/>
            <w:tcMar>
              <w:top w:w="30" w:type="dxa"/>
              <w:left w:w="45" w:type="dxa"/>
              <w:bottom w:w="30" w:type="dxa"/>
              <w:right w:w="45" w:type="dxa"/>
            </w:tcMar>
            <w:vAlign w:val="center"/>
          </w:tcPr>
          <w:p w14:paraId="5DFE1290">
            <w:pPr>
              <w:widowControl/>
              <w:spacing w:line="360" w:lineRule="atLeast"/>
              <w:jc w:val="center"/>
              <w:rPr>
                <w:rFonts w:hint="eastAsia" w:ascii="宋体" w:hAnsi="宋体" w:cs="宋体"/>
                <w:color w:val="333333"/>
                <w:kern w:val="0"/>
                <w:sz w:val="24"/>
              </w:rPr>
            </w:pPr>
            <w:r>
              <w:rPr>
                <w:rFonts w:hint="eastAsia" w:ascii="宋体" w:hAnsi="宋体" w:cs="宋体"/>
                <w:color w:val="333333"/>
                <w:kern w:val="0"/>
                <w:sz w:val="24"/>
              </w:rPr>
              <w:t>1</w:t>
            </w:r>
          </w:p>
        </w:tc>
        <w:tc>
          <w:tcPr>
            <w:tcW w:w="3060" w:type="pct"/>
            <w:noWrap w:val="0"/>
            <w:tcMar>
              <w:top w:w="30" w:type="dxa"/>
              <w:left w:w="45" w:type="dxa"/>
              <w:bottom w:w="30" w:type="dxa"/>
              <w:right w:w="45" w:type="dxa"/>
            </w:tcMar>
            <w:vAlign w:val="center"/>
          </w:tcPr>
          <w:p w14:paraId="1DB45C2D">
            <w:pPr>
              <w:widowControl/>
              <w:spacing w:line="360" w:lineRule="atLeast"/>
              <w:jc w:val="center"/>
              <w:rPr>
                <w:rFonts w:hint="eastAsia" w:ascii="宋体" w:hAnsi="宋体" w:cs="宋体"/>
                <w:color w:val="333333"/>
                <w:kern w:val="0"/>
                <w:sz w:val="24"/>
              </w:rPr>
            </w:pPr>
            <w:r>
              <w:rPr>
                <w:rFonts w:hint="eastAsia" w:ascii="宋体" w:hAnsi="宋体" w:cs="宋体"/>
                <w:color w:val="333333"/>
                <w:kern w:val="0"/>
                <w:sz w:val="24"/>
              </w:rPr>
              <w:t>招标代理机构</w:t>
            </w:r>
          </w:p>
        </w:tc>
        <w:tc>
          <w:tcPr>
            <w:tcW w:w="1225" w:type="pct"/>
            <w:noWrap w:val="0"/>
            <w:tcMar>
              <w:top w:w="30" w:type="dxa"/>
              <w:left w:w="45" w:type="dxa"/>
              <w:bottom w:w="30" w:type="dxa"/>
              <w:right w:w="45" w:type="dxa"/>
            </w:tcMar>
            <w:vAlign w:val="center"/>
          </w:tcPr>
          <w:p w14:paraId="3C576111">
            <w:pPr>
              <w:widowControl/>
              <w:spacing w:line="360" w:lineRule="atLeast"/>
              <w:jc w:val="center"/>
              <w:rPr>
                <w:rFonts w:hint="eastAsia" w:ascii="宋体" w:hAnsi="宋体" w:cs="宋体"/>
                <w:kern w:val="0"/>
                <w:sz w:val="24"/>
              </w:rPr>
            </w:pPr>
            <w:r>
              <w:rPr>
                <w:rFonts w:hint="eastAsia" w:ascii="宋体" w:hAnsi="宋体" w:cs="宋体"/>
                <w:kern w:val="0"/>
                <w:sz w:val="24"/>
              </w:rPr>
              <w:t>1</w:t>
            </w:r>
          </w:p>
        </w:tc>
      </w:tr>
    </w:tbl>
    <w:p w14:paraId="49172FA1">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三、合格响应人条件</w:t>
      </w:r>
    </w:p>
    <w:p w14:paraId="54983616">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1.在中华人民共和国境内注册，依照《中华人民共和国公司法》注册，并具有独立法人资格；</w:t>
      </w:r>
    </w:p>
    <w:p w14:paraId="7400C834">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2.须具备的资质：招标代理机构须符合《政府采购代理机构管理暂行办法》财库〔2018〕2号第11条规定，具有政府采购代理资格，须办理北京市政府采购资质备案和CA认证；须在北京市住房和城乡建设委员会备案；</w:t>
      </w:r>
    </w:p>
    <w:p w14:paraId="2244C72A">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3.具有良好的商业信誉和健全的财务会计制度；</w:t>
      </w:r>
    </w:p>
    <w:p w14:paraId="24CE413E">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4.有依法缴纳税收和社会保障资金的良好记录；</w:t>
      </w:r>
      <w:bookmarkStart w:id="101" w:name="_GoBack"/>
      <w:bookmarkEnd w:id="101"/>
    </w:p>
    <w:p w14:paraId="768FF7A6">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5.</w:t>
      </w:r>
      <w:bookmarkStart w:id="4" w:name="OLE_LINK19"/>
      <w:r>
        <w:rPr>
          <w:rFonts w:hint="eastAsia" w:ascii="宋体" w:hAnsi="宋体" w:cs="宋体"/>
          <w:sz w:val="24"/>
        </w:rPr>
        <w:t>近三年内（2022年</w:t>
      </w:r>
      <w:r>
        <w:rPr>
          <w:rFonts w:ascii="宋体" w:hAnsi="宋体" w:cs="宋体"/>
          <w:sz w:val="24"/>
          <w:lang w:val="en"/>
        </w:rPr>
        <w:t>1</w:t>
      </w:r>
      <w:r>
        <w:rPr>
          <w:rFonts w:hint="eastAsia" w:ascii="宋体" w:hAnsi="宋体" w:cs="宋体"/>
          <w:sz w:val="24"/>
        </w:rPr>
        <w:t>月</w:t>
      </w:r>
      <w:r>
        <w:rPr>
          <w:rFonts w:ascii="宋体" w:hAnsi="宋体" w:cs="宋体"/>
          <w:sz w:val="24"/>
          <w:lang w:val="en"/>
        </w:rPr>
        <w:t>1</w:t>
      </w:r>
      <w:r>
        <w:rPr>
          <w:rFonts w:hint="eastAsia" w:ascii="宋体" w:hAnsi="宋体" w:cs="宋体"/>
          <w:sz w:val="24"/>
        </w:rPr>
        <w:t>日起至今）未被“信用中国”网站列入失信被执行人和重大税收违法失信主体名单的、未被“中国政府采购网”网站列入政府采购严重违法失信行为记录名单（处罚期限尚未届满的）</w:t>
      </w:r>
      <w:bookmarkEnd w:id="4"/>
      <w:r>
        <w:rPr>
          <w:rFonts w:hint="eastAsia" w:ascii="宋体" w:hAnsi="宋体" w:cs="宋体"/>
          <w:sz w:val="24"/>
        </w:rPr>
        <w:t>；</w:t>
      </w:r>
    </w:p>
    <w:p w14:paraId="5B0DAA84">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6.参加招标活动前三年内，在经营活动中无重大违法记录。</w:t>
      </w:r>
    </w:p>
    <w:p w14:paraId="57C10754">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四、遴选文件获取</w:t>
      </w:r>
    </w:p>
    <w:p w14:paraId="69FB9147">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本项目无需报名，响应人可登录</w:t>
      </w:r>
      <w:bookmarkStart w:id="5" w:name="OLE_LINK58"/>
      <w:bookmarkStart w:id="6" w:name="OLE_LINK52"/>
      <w:bookmarkStart w:id="7" w:name="OLE_LINK3"/>
      <w:bookmarkStart w:id="8" w:name="OLE_LINK4"/>
      <w:bookmarkStart w:id="9" w:name="OLE_LINK9"/>
      <w:r>
        <w:rPr>
          <w:rFonts w:hint="eastAsia" w:ascii="宋体" w:hAnsi="宋体" w:cs="宋体"/>
          <w:sz w:val="24"/>
        </w:rPr>
        <w:t>北京市体育</w:t>
      </w:r>
      <w:bookmarkStart w:id="10" w:name="OLE_LINK2"/>
      <w:r>
        <w:rPr>
          <w:rFonts w:hint="eastAsia" w:ascii="宋体" w:hAnsi="宋体" w:cs="宋体"/>
          <w:sz w:val="24"/>
        </w:rPr>
        <w:t>局</w:t>
      </w:r>
      <w:bookmarkEnd w:id="5"/>
      <w:bookmarkEnd w:id="6"/>
      <w:bookmarkEnd w:id="10"/>
      <w:r>
        <w:rPr>
          <w:rFonts w:hint="eastAsia" w:ascii="宋体" w:hAnsi="宋体" w:cs="宋体"/>
          <w:sz w:val="24"/>
          <w:lang w:eastAsia="zh-CN"/>
        </w:rPr>
        <w:t>网站</w:t>
      </w:r>
      <w:bookmarkEnd w:id="7"/>
      <w:bookmarkEnd w:id="8"/>
      <w:r>
        <w:rPr>
          <w:rFonts w:hint="eastAsia" w:ascii="宋体" w:hAnsi="宋体" w:cs="宋体"/>
          <w:sz w:val="24"/>
        </w:rPr>
        <w:t>（</w:t>
      </w:r>
      <w:r>
        <w:rPr>
          <w:rFonts w:ascii="宋体" w:hAnsi="宋体" w:cs="宋体"/>
          <w:sz w:val="24"/>
        </w:rPr>
        <w:t>https://tyj.beijing.gov.cn</w:t>
      </w:r>
      <w:r>
        <w:rPr>
          <w:rFonts w:hint="eastAsia" w:ascii="宋体" w:hAnsi="宋体" w:cs="宋体"/>
          <w:sz w:val="24"/>
        </w:rPr>
        <w:t>）</w:t>
      </w:r>
      <w:bookmarkEnd w:id="9"/>
      <w:r>
        <w:rPr>
          <w:rFonts w:hint="eastAsia" w:ascii="宋体" w:hAnsi="宋体" w:cs="宋体"/>
          <w:sz w:val="24"/>
        </w:rPr>
        <w:t>下载遴选文件。</w:t>
      </w:r>
    </w:p>
    <w:p w14:paraId="4CAE20BC">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五、</w:t>
      </w:r>
      <w:bookmarkStart w:id="11" w:name="OLE_LINK53"/>
      <w:r>
        <w:rPr>
          <w:rFonts w:hint="eastAsia" w:ascii="宋体" w:hAnsi="宋体" w:cs="宋体"/>
          <w:sz w:val="24"/>
        </w:rPr>
        <w:t>响应文件递交</w:t>
      </w:r>
      <w:bookmarkEnd w:id="11"/>
      <w:r>
        <w:rPr>
          <w:rFonts w:hint="eastAsia" w:ascii="宋体" w:hAnsi="宋体" w:cs="宋体"/>
          <w:sz w:val="24"/>
        </w:rPr>
        <w:t>及评选</w:t>
      </w:r>
    </w:p>
    <w:p w14:paraId="0EBA95FB">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（一）响应文件递交时间及要求</w:t>
      </w:r>
    </w:p>
    <w:p w14:paraId="48A12DCF">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1.响应文件递交截止时间：2025年4月</w:t>
      </w:r>
      <w:r>
        <w:rPr>
          <w:rFonts w:hint="eastAsia" w:ascii="宋体" w:hAnsi="宋体" w:cs="宋体"/>
          <w:sz w:val="24"/>
          <w:lang w:val="en-US" w:eastAsia="zh-CN"/>
        </w:rPr>
        <w:t>3</w:t>
      </w:r>
      <w:r>
        <w:rPr>
          <w:rFonts w:hint="eastAsia" w:ascii="宋体" w:hAnsi="宋体" w:cs="宋体"/>
          <w:sz w:val="24"/>
        </w:rPr>
        <w:t>日10:00（北京时间）</w:t>
      </w:r>
      <w:r>
        <w:rPr>
          <w:rFonts w:hint="eastAsia" w:ascii="宋体" w:hAnsi="宋体" w:cs="宋体"/>
          <w:kern w:val="0"/>
          <w:sz w:val="24"/>
        </w:rPr>
        <w:t>。</w:t>
      </w:r>
    </w:p>
    <w:p w14:paraId="1BC241E2">
      <w:pPr>
        <w:tabs>
          <w:tab w:val="left" w:pos="312"/>
        </w:tabs>
        <w:spacing w:line="360" w:lineRule="auto"/>
        <w:ind w:firstLine="360" w:firstLineChars="150"/>
        <w:contextualSpacing/>
        <w:jc w:val="left"/>
        <w:rPr>
          <w:rFonts w:hint="eastAsia" w:ascii="宋体" w:hAnsi="宋体" w:cs="宋体"/>
          <w:kern w:val="0"/>
          <w:sz w:val="24"/>
        </w:rPr>
      </w:pPr>
      <w:r>
        <w:rPr>
          <w:rFonts w:hint="eastAsia" w:ascii="宋体" w:hAnsi="宋体" w:cs="宋体"/>
          <w:sz w:val="24"/>
        </w:rPr>
        <w:t>2.响应文件</w:t>
      </w:r>
      <w:bookmarkStart w:id="12" w:name="OLE_LINK57"/>
      <w:bookmarkStart w:id="13" w:name="OLE_LINK56"/>
      <w:r>
        <w:rPr>
          <w:rFonts w:hint="eastAsia" w:ascii="宋体" w:hAnsi="宋体" w:cs="宋体"/>
          <w:sz w:val="24"/>
        </w:rPr>
        <w:t>递交</w:t>
      </w:r>
      <w:bookmarkEnd w:id="12"/>
      <w:bookmarkEnd w:id="13"/>
      <w:r>
        <w:rPr>
          <w:rFonts w:hint="eastAsia" w:ascii="宋体" w:hAnsi="宋体" w:cs="宋体"/>
          <w:sz w:val="24"/>
        </w:rPr>
        <w:t>地点：</w:t>
      </w:r>
      <w:bookmarkStart w:id="14" w:name="OLE_LINK11"/>
      <w:bookmarkStart w:id="15" w:name="OLE_LINK10"/>
      <w:r>
        <w:rPr>
          <w:rFonts w:hint="eastAsia" w:ascii="宋体" w:hAnsi="宋体" w:cs="宋体"/>
          <w:sz w:val="24"/>
        </w:rPr>
        <w:t>北京市通州区</w:t>
      </w:r>
      <w:r>
        <w:rPr>
          <w:rFonts w:hint="eastAsia" w:ascii="宋体" w:hAnsi="宋体" w:cs="宋体"/>
          <w:sz w:val="24"/>
          <w:lang w:eastAsia="zh-CN"/>
        </w:rPr>
        <w:t>宋庄</w:t>
      </w:r>
      <w:r>
        <w:rPr>
          <w:rFonts w:hint="eastAsia" w:ascii="宋体" w:hAnsi="宋体" w:cs="宋体"/>
          <w:sz w:val="24"/>
        </w:rPr>
        <w:t>南三街209号院1号楼</w:t>
      </w:r>
      <w:bookmarkEnd w:id="14"/>
      <w:bookmarkEnd w:id="15"/>
    </w:p>
    <w:p w14:paraId="791B212D">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3.要求：</w:t>
      </w:r>
      <w:bookmarkStart w:id="16" w:name="OLE_LINK49"/>
      <w:r>
        <w:rPr>
          <w:rFonts w:hint="eastAsia" w:ascii="宋体" w:hAnsi="宋体" w:cs="宋体"/>
          <w:sz w:val="24"/>
        </w:rPr>
        <w:t>响应文件纸质版一正三副密封后提交至指定地点,</w:t>
      </w:r>
      <w:bookmarkEnd w:id="16"/>
      <w:r>
        <w:rPr>
          <w:rFonts w:hint="eastAsia" w:ascii="宋体" w:hAnsi="宋体" w:cs="宋体"/>
          <w:color w:val="000000"/>
          <w:kern w:val="0"/>
          <w:sz w:val="24"/>
          <w:shd w:val="clear" w:color="auto" w:fill="FFFFFF"/>
        </w:rPr>
        <w:t>逾期送达指定地点或不符合规定的响应文件恕不接受</w:t>
      </w:r>
      <w:r>
        <w:rPr>
          <w:rFonts w:hint="eastAsia" w:ascii="宋体" w:hAnsi="宋体" w:cs="宋体"/>
          <w:sz w:val="24"/>
        </w:rPr>
        <w:t>。</w:t>
      </w:r>
    </w:p>
    <w:p w14:paraId="052C7028">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（二）评选方式</w:t>
      </w:r>
    </w:p>
    <w:p w14:paraId="5D4FA119">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评审委员会根据公司实力、公司业绩、服务方案及承诺、拟派项目团队情况等进行综合评分推荐入围候选人，</w:t>
      </w:r>
      <w:r>
        <w:rPr>
          <w:rFonts w:hint="eastAsia" w:ascii="宋体" w:hAnsi="宋体" w:cs="宋体"/>
          <w:sz w:val="24"/>
          <w:lang w:val="zh-CN"/>
        </w:rPr>
        <w:t>最终由</w:t>
      </w:r>
      <w:r>
        <w:rPr>
          <w:rFonts w:hint="eastAsia" w:ascii="宋体" w:hAnsi="宋体" w:cs="宋体"/>
          <w:sz w:val="24"/>
        </w:rPr>
        <w:t>北京市体育局财务处</w:t>
      </w:r>
      <w:r>
        <w:rPr>
          <w:rFonts w:hint="eastAsia" w:ascii="宋体" w:hAnsi="宋体" w:cs="宋体"/>
          <w:sz w:val="24"/>
          <w:lang w:val="zh-CN"/>
        </w:rPr>
        <w:t>确定入围单位</w:t>
      </w:r>
      <w:r>
        <w:rPr>
          <w:rFonts w:hint="eastAsia" w:ascii="宋体" w:hAnsi="宋体" w:cs="宋体"/>
          <w:sz w:val="24"/>
        </w:rPr>
        <w:t>。</w:t>
      </w:r>
    </w:p>
    <w:p w14:paraId="4762EBC2">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如果入围候选人放弃入围、因不可抗力提出不能履行合同的，北京市体育局财务处将依序确定其他入围候选人为入围单位。当所有入围候选人因上述同样原因不能签订合同的，北京市体育局财务处将重新遴选。</w:t>
      </w:r>
    </w:p>
    <w:p w14:paraId="43CB9FE0">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（三）结果公示</w:t>
      </w:r>
    </w:p>
    <w:p w14:paraId="7EC57F4B">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遴选结果将在北京市体育局</w:t>
      </w:r>
      <w:r>
        <w:rPr>
          <w:rFonts w:hint="eastAsia" w:ascii="宋体" w:hAnsi="宋体" w:cs="宋体"/>
          <w:sz w:val="24"/>
          <w:lang w:eastAsia="zh-CN"/>
        </w:rPr>
        <w:t>网站</w:t>
      </w:r>
      <w:r>
        <w:rPr>
          <w:rFonts w:hint="eastAsia" w:ascii="宋体" w:hAnsi="宋体" w:cs="宋体"/>
          <w:sz w:val="24"/>
        </w:rPr>
        <w:t>予以公布。</w:t>
      </w:r>
    </w:p>
    <w:p w14:paraId="7C0FF771">
      <w:pPr>
        <w:tabs>
          <w:tab w:val="left" w:pos="312"/>
        </w:tabs>
        <w:spacing w:line="360" w:lineRule="auto"/>
        <w:ind w:firstLine="360" w:firstLineChars="150"/>
        <w:contextualSpacing/>
        <w:jc w:val="left"/>
        <w:rPr>
          <w:rFonts w:hint="eastAsia" w:ascii="宋体" w:hAnsi="宋体" w:cs="宋体"/>
          <w:sz w:val="24"/>
        </w:rPr>
      </w:pPr>
      <w:bookmarkStart w:id="17" w:name="OLE_LINK7"/>
      <w:bookmarkStart w:id="18" w:name="OLE_LINK8"/>
      <w:r>
        <w:rPr>
          <w:rFonts w:hint="eastAsia" w:ascii="宋体" w:hAnsi="宋体" w:cs="宋体"/>
          <w:sz w:val="24"/>
        </w:rPr>
        <w:t>联系人：赵奕</w:t>
      </w:r>
    </w:p>
    <w:p w14:paraId="0399794B">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联系电话：010-</w:t>
      </w:r>
      <w:r>
        <w:rPr>
          <w:rFonts w:ascii="宋体" w:hAnsi="宋体" w:cs="宋体"/>
          <w:sz w:val="24"/>
        </w:rPr>
        <w:t>55533328</w:t>
      </w:r>
      <w:r>
        <w:rPr>
          <w:rFonts w:hint="eastAsia" w:ascii="宋体" w:hAnsi="宋体" w:cs="宋体"/>
          <w:sz w:val="24"/>
          <w:lang w:eastAsia="zh-CN"/>
        </w:rPr>
        <w:t>、15311215866</w:t>
      </w:r>
    </w:p>
    <w:p w14:paraId="5EE8EB8E">
      <w:pPr>
        <w:tabs>
          <w:tab w:val="left" w:pos="312"/>
        </w:tabs>
        <w:spacing w:line="360" w:lineRule="auto"/>
        <w:ind w:firstLine="360" w:firstLineChars="150"/>
        <w:contextualSpacing/>
        <w:jc w:val="left"/>
        <w:rPr>
          <w:rFonts w:hint="eastAsia" w:ascii="宋体" w:hAnsi="宋体" w:cs="宋体"/>
          <w:sz w:val="24"/>
        </w:rPr>
      </w:pPr>
      <w:r>
        <w:rPr>
          <w:rFonts w:hint="eastAsia" w:ascii="宋体" w:hAnsi="宋体" w:cs="宋体"/>
          <w:sz w:val="24"/>
        </w:rPr>
        <w:t>邮箱：</w:t>
      </w:r>
      <w:r>
        <w:rPr>
          <w:rFonts w:ascii="宋体" w:hAnsi="宋体" w:cs="宋体"/>
          <w:sz w:val="24"/>
        </w:rPr>
        <w:t>zhaoyi@tyj.beijing.gov.cn</w:t>
      </w:r>
      <w:bookmarkEnd w:id="17"/>
      <w:bookmarkEnd w:id="18"/>
    </w:p>
    <w:p w14:paraId="0CA25AC8">
      <w:pPr>
        <w:tabs>
          <w:tab w:val="left" w:pos="312"/>
        </w:tabs>
        <w:spacing w:line="360" w:lineRule="auto"/>
        <w:contextualSpacing/>
        <w:jc w:val="left"/>
        <w:rPr>
          <w:rFonts w:ascii="宋体" w:hAnsi="宋体"/>
          <w:sz w:val="22"/>
        </w:rPr>
        <w:sectPr>
          <w:footerReference r:id="rId4" w:type="first"/>
          <w:footerReference r:id="rId3" w:type="default"/>
          <w:pgSz w:w="11906" w:h="16838"/>
          <w:pgMar w:top="1440" w:right="1474" w:bottom="1440" w:left="1474" w:header="851" w:footer="992" w:gutter="0"/>
          <w:pgNumType w:start="0"/>
          <w:cols w:space="720" w:num="1"/>
          <w:titlePg/>
          <w:docGrid w:type="lines" w:linePitch="312" w:charSpace="0"/>
        </w:sectPr>
      </w:pPr>
    </w:p>
    <w:p w14:paraId="088A6C32">
      <w:pPr>
        <w:pStyle w:val="27"/>
        <w:numPr>
          <w:ilvl w:val="0"/>
          <w:numId w:val="3"/>
        </w:numPr>
        <w:ind w:firstLine="482"/>
        <w:rPr>
          <w:rFonts w:hint="eastAsia" w:eastAsia="宋体" w:cs="宋体"/>
          <w:b/>
          <w:sz w:val="24"/>
        </w:rPr>
      </w:pPr>
      <w:bookmarkStart w:id="19" w:name="_Toc193451316"/>
      <w:r>
        <w:rPr>
          <w:rFonts w:hint="eastAsia" w:eastAsia="宋体" w:cs="宋体"/>
          <w:b/>
          <w:sz w:val="24"/>
        </w:rPr>
        <w:t>代理机构要求</w:t>
      </w:r>
      <w:bookmarkEnd w:id="19"/>
    </w:p>
    <w:p w14:paraId="4E3802B6">
      <w:pPr>
        <w:pStyle w:val="11"/>
        <w:spacing w:line="360" w:lineRule="auto"/>
        <w:ind w:firstLine="480" w:firstLineChars="200"/>
        <w:rPr>
          <w:rFonts w:hint="eastAsia" w:ascii="宋体" w:hAnsi="宋体" w:cs="宋体"/>
          <w:sz w:val="24"/>
        </w:rPr>
      </w:pPr>
      <w:r>
        <w:rPr>
          <w:rFonts w:hint="eastAsia" w:ascii="宋体" w:hAnsi="宋体" w:cs="宋体"/>
          <w:sz w:val="24"/>
        </w:rPr>
        <w:t>1.代理机构应承诺在服务期间不得直接或间接参与北京市体育局财务处的任何采购活动；</w:t>
      </w:r>
    </w:p>
    <w:p w14:paraId="4B03EE7B">
      <w:pPr>
        <w:spacing w:line="360" w:lineRule="auto"/>
        <w:ind w:firstLine="480" w:firstLineChars="200"/>
        <w:contextualSpacing/>
        <w:rPr>
          <w:rFonts w:hint="eastAsia" w:ascii="宋体" w:hAnsi="宋体" w:cs="宋体"/>
          <w:sz w:val="24"/>
        </w:rPr>
      </w:pPr>
      <w:r>
        <w:rPr>
          <w:rFonts w:hint="eastAsia" w:ascii="宋体" w:hAnsi="宋体" w:cs="宋体"/>
          <w:sz w:val="24"/>
        </w:rPr>
        <w:t>2.拟对北京市体育局</w:t>
      </w:r>
      <w:bookmarkStart w:id="20" w:name="OLE_LINK5"/>
      <w:bookmarkStart w:id="21" w:name="OLE_LINK6"/>
      <w:r>
        <w:rPr>
          <w:rFonts w:hint="eastAsia" w:ascii="宋体" w:hAnsi="宋体" w:cs="宋体"/>
          <w:sz w:val="24"/>
        </w:rPr>
        <w:t>财务处</w:t>
      </w:r>
      <w:bookmarkEnd w:id="20"/>
      <w:bookmarkEnd w:id="21"/>
      <w:r>
        <w:rPr>
          <w:rFonts w:hint="eastAsia" w:ascii="宋体" w:hAnsi="宋体" w:cs="宋体"/>
          <w:sz w:val="24"/>
        </w:rPr>
        <w:t>直接负责的项目经理不得擅自更换；</w:t>
      </w:r>
    </w:p>
    <w:p w14:paraId="72AC1FE6">
      <w:pPr>
        <w:spacing w:line="360" w:lineRule="auto"/>
        <w:ind w:firstLine="480" w:firstLineChars="200"/>
        <w:contextualSpacing/>
        <w:rPr>
          <w:rFonts w:hint="eastAsia" w:ascii="宋体" w:hAnsi="宋体" w:cs="宋体"/>
          <w:sz w:val="24"/>
        </w:rPr>
      </w:pPr>
      <w:r>
        <w:rPr>
          <w:rFonts w:hint="eastAsia" w:ascii="宋体" w:hAnsi="宋体" w:cs="宋体"/>
          <w:sz w:val="24"/>
        </w:rPr>
        <w:t>3.负责委托招标项目的相关工作，并承担由此产生的相关费用：</w:t>
      </w:r>
    </w:p>
    <w:p w14:paraId="5CE8B2D2">
      <w:pPr>
        <w:spacing w:line="360" w:lineRule="auto"/>
        <w:ind w:firstLine="480" w:firstLineChars="200"/>
        <w:contextualSpacing/>
        <w:rPr>
          <w:rFonts w:hint="eastAsia" w:ascii="宋体" w:hAnsi="宋体" w:cs="宋体"/>
          <w:sz w:val="24"/>
        </w:rPr>
      </w:pPr>
      <w:r>
        <w:rPr>
          <w:rFonts w:hint="eastAsia" w:ascii="宋体" w:hAnsi="宋体" w:cs="宋体"/>
          <w:sz w:val="24"/>
        </w:rPr>
        <w:t>（1）招标文件的专家论证工作（包含并不限于现场论证）；</w:t>
      </w:r>
    </w:p>
    <w:p w14:paraId="7C7E7B80">
      <w:pPr>
        <w:spacing w:line="360" w:lineRule="auto"/>
        <w:ind w:firstLine="480" w:firstLineChars="200"/>
        <w:contextualSpacing/>
        <w:rPr>
          <w:rFonts w:hint="eastAsia" w:ascii="宋体" w:hAnsi="宋体" w:cs="宋体"/>
          <w:sz w:val="24"/>
        </w:rPr>
      </w:pPr>
      <w:r>
        <w:rPr>
          <w:rFonts w:hint="eastAsia" w:ascii="宋体" w:hAnsi="宋体" w:cs="宋体"/>
          <w:sz w:val="24"/>
        </w:rPr>
        <w:t>（2）质疑回复的起草工作、配合质疑、投诉事项的处理工作；</w:t>
      </w:r>
    </w:p>
    <w:p w14:paraId="3CF25E3B">
      <w:pPr>
        <w:spacing w:line="360" w:lineRule="auto"/>
        <w:ind w:firstLine="480" w:firstLineChars="200"/>
        <w:contextualSpacing/>
        <w:rPr>
          <w:rFonts w:hint="eastAsia" w:ascii="宋体" w:hAnsi="宋体" w:cs="宋体"/>
          <w:sz w:val="24"/>
        </w:rPr>
      </w:pPr>
      <w:r>
        <w:rPr>
          <w:rFonts w:hint="eastAsia" w:ascii="宋体" w:hAnsi="宋体" w:cs="宋体"/>
          <w:sz w:val="24"/>
        </w:rPr>
        <w:t>（3）协助组织签订中标合同的，保证合同内容与招标文件和投标文件一致；</w:t>
      </w:r>
    </w:p>
    <w:p w14:paraId="4419F922">
      <w:pPr>
        <w:spacing w:line="360" w:lineRule="auto"/>
        <w:ind w:firstLine="480" w:firstLineChars="200"/>
        <w:contextualSpacing/>
        <w:rPr>
          <w:rFonts w:hint="eastAsia" w:ascii="宋体" w:hAnsi="宋体" w:cs="宋体"/>
          <w:sz w:val="24"/>
        </w:rPr>
      </w:pPr>
      <w:r>
        <w:rPr>
          <w:rFonts w:hint="eastAsia" w:ascii="宋体" w:hAnsi="宋体" w:cs="宋体"/>
          <w:sz w:val="24"/>
        </w:rPr>
        <w:t>（4）招标过程资料的提供及整理等工作；</w:t>
      </w:r>
    </w:p>
    <w:p w14:paraId="39B8BD86">
      <w:pPr>
        <w:spacing w:line="360" w:lineRule="auto"/>
        <w:ind w:firstLine="480" w:firstLineChars="200"/>
        <w:contextualSpacing/>
        <w:rPr>
          <w:rFonts w:hint="eastAsia" w:ascii="宋体" w:hAnsi="宋体" w:cs="宋体"/>
          <w:sz w:val="24"/>
        </w:rPr>
      </w:pPr>
      <w:r>
        <w:rPr>
          <w:rFonts w:hint="eastAsia" w:ascii="宋体" w:hAnsi="宋体" w:cs="宋体"/>
          <w:sz w:val="24"/>
        </w:rPr>
        <w:t>（5）代理服务费由中标人承担，费用标准按国家有关规定执行；</w:t>
      </w:r>
    </w:p>
    <w:p w14:paraId="0EF08BA2">
      <w:pPr>
        <w:spacing w:line="360" w:lineRule="auto"/>
        <w:ind w:firstLine="480" w:firstLineChars="200"/>
        <w:contextualSpacing/>
        <w:rPr>
          <w:rFonts w:hint="eastAsia" w:ascii="宋体" w:hAnsi="宋体" w:cs="宋体"/>
          <w:sz w:val="24"/>
        </w:rPr>
      </w:pPr>
      <w:r>
        <w:rPr>
          <w:rFonts w:hint="eastAsia" w:ascii="宋体" w:hAnsi="宋体" w:cs="宋体"/>
          <w:sz w:val="24"/>
        </w:rPr>
        <w:t>（6）负责保存招标文件、招标活动记录、投标文件、评标报告、质疑及答复、投诉处理决定等文件资料正本，并按甲方要求提供相应数量副本，并负责提供上述资料扫描件电子版；</w:t>
      </w:r>
    </w:p>
    <w:p w14:paraId="2BD35DD9">
      <w:pPr>
        <w:spacing w:line="360" w:lineRule="auto"/>
        <w:ind w:firstLine="480" w:firstLineChars="200"/>
        <w:contextualSpacing/>
        <w:rPr>
          <w:rFonts w:hint="eastAsia" w:ascii="宋体" w:hAnsi="宋体" w:cs="宋体"/>
          <w:sz w:val="24"/>
        </w:rPr>
      </w:pPr>
      <w:r>
        <w:rPr>
          <w:rFonts w:hint="eastAsia" w:ascii="宋体" w:hAnsi="宋体" w:cs="宋体"/>
          <w:sz w:val="24"/>
        </w:rPr>
        <w:t>（7）北京市体育局财务处委托的其他招标相关工作。</w:t>
      </w:r>
    </w:p>
    <w:p w14:paraId="49278C6B">
      <w:pPr>
        <w:spacing w:line="360" w:lineRule="auto"/>
        <w:ind w:firstLine="480" w:firstLineChars="200"/>
        <w:contextualSpacing/>
        <w:rPr>
          <w:rFonts w:hint="eastAsia" w:ascii="宋体" w:hAnsi="宋体" w:cs="宋体"/>
          <w:sz w:val="24"/>
        </w:rPr>
      </w:pPr>
      <w:r>
        <w:rPr>
          <w:rFonts w:hint="eastAsia" w:ascii="宋体" w:hAnsi="宋体" w:cs="宋体"/>
          <w:sz w:val="24"/>
        </w:rPr>
        <w:t>4.能够为北京市体育局财务处提供专业的咨询和指导服务，并承担由此产生的相关费用：</w:t>
      </w:r>
    </w:p>
    <w:p w14:paraId="69022629">
      <w:pPr>
        <w:spacing w:line="360" w:lineRule="auto"/>
        <w:ind w:firstLine="480" w:firstLineChars="200"/>
        <w:contextualSpacing/>
        <w:rPr>
          <w:rFonts w:hint="eastAsia" w:ascii="宋体" w:hAnsi="宋体" w:cs="宋体"/>
          <w:sz w:val="24"/>
        </w:rPr>
      </w:pPr>
      <w:r>
        <w:rPr>
          <w:rFonts w:hint="eastAsia" w:ascii="宋体" w:hAnsi="宋体" w:cs="宋体"/>
          <w:sz w:val="24"/>
        </w:rPr>
        <w:t>（1）协助北京市体育局财务处开展招标相关工作；</w:t>
      </w:r>
    </w:p>
    <w:p w14:paraId="58E00865">
      <w:pPr>
        <w:spacing w:line="360" w:lineRule="auto"/>
        <w:ind w:firstLine="480" w:firstLineChars="200"/>
        <w:contextualSpacing/>
        <w:rPr>
          <w:rFonts w:hint="eastAsia" w:ascii="宋体" w:hAnsi="宋体" w:cs="宋体"/>
          <w:sz w:val="24"/>
        </w:rPr>
      </w:pPr>
      <w:r>
        <w:rPr>
          <w:rFonts w:hint="eastAsia" w:ascii="宋体" w:hAnsi="宋体" w:cs="宋体"/>
          <w:sz w:val="24"/>
        </w:rPr>
        <w:t>（2）采购新政策的培训、疑难问题的讲解等工作；</w:t>
      </w:r>
    </w:p>
    <w:p w14:paraId="69D41EC0">
      <w:pPr>
        <w:spacing w:line="360" w:lineRule="auto"/>
        <w:ind w:firstLine="480" w:firstLineChars="200"/>
        <w:contextualSpacing/>
        <w:rPr>
          <w:rFonts w:hint="eastAsia" w:ascii="宋体" w:hAnsi="宋体" w:cs="宋体"/>
          <w:sz w:val="24"/>
        </w:rPr>
      </w:pPr>
      <w:r>
        <w:rPr>
          <w:rFonts w:hint="eastAsia" w:ascii="宋体" w:hAnsi="宋体" w:cs="宋体"/>
          <w:sz w:val="24"/>
        </w:rPr>
        <w:t>（3）协助北京市体育局财务处制定完善采购流程。</w:t>
      </w:r>
    </w:p>
    <w:p w14:paraId="0DE61562">
      <w:pPr>
        <w:spacing w:line="360" w:lineRule="auto"/>
        <w:ind w:firstLine="480" w:firstLineChars="200"/>
        <w:contextualSpacing/>
        <w:rPr>
          <w:rFonts w:hint="eastAsia" w:ascii="宋体" w:hAnsi="宋体" w:cs="宋体"/>
          <w:sz w:val="24"/>
        </w:rPr>
      </w:pPr>
      <w:r>
        <w:rPr>
          <w:rFonts w:hint="eastAsia" w:ascii="宋体" w:hAnsi="宋体" w:cs="宋体"/>
          <w:sz w:val="24"/>
        </w:rPr>
        <w:t>5.接受并配合北京市体育局财务处的考核工作。</w:t>
      </w:r>
    </w:p>
    <w:p w14:paraId="72C0E043">
      <w:pPr>
        <w:pStyle w:val="27"/>
        <w:numPr>
          <w:ilvl w:val="0"/>
          <w:numId w:val="3"/>
        </w:numPr>
        <w:ind w:firstLine="482"/>
        <w:rPr>
          <w:rFonts w:hint="eastAsia" w:eastAsia="宋体" w:cs="宋体"/>
          <w:b/>
          <w:bCs/>
          <w:sz w:val="24"/>
        </w:rPr>
      </w:pPr>
      <w:bookmarkStart w:id="22" w:name="_Toc193451317"/>
      <w:r>
        <w:rPr>
          <w:rFonts w:hint="eastAsia" w:eastAsia="宋体" w:cs="宋体"/>
          <w:b/>
          <w:bCs/>
          <w:sz w:val="24"/>
        </w:rPr>
        <w:t>文件资料目录</w:t>
      </w:r>
      <w:bookmarkEnd w:id="22"/>
    </w:p>
    <w:p w14:paraId="53D374B9">
      <w:pPr>
        <w:spacing w:line="360" w:lineRule="auto"/>
        <w:ind w:firstLine="480" w:firstLineChars="200"/>
        <w:rPr>
          <w:rFonts w:hint="eastAsia" w:ascii="宋体" w:hAnsi="宋体" w:cs="宋体"/>
          <w:sz w:val="24"/>
        </w:rPr>
      </w:pPr>
      <w:r>
        <w:rPr>
          <w:rFonts w:hint="eastAsia" w:ascii="宋体" w:hAnsi="宋体" w:cs="宋体"/>
          <w:sz w:val="24"/>
        </w:rPr>
        <w:t>需提供的响应文件包括但不限于以下材料（需加盖公章，并制作文件目录），相关格式见附件。</w:t>
      </w:r>
    </w:p>
    <w:p w14:paraId="1A0C0585">
      <w:pPr>
        <w:numPr>
          <w:ilvl w:val="0"/>
          <w:numId w:val="2"/>
        </w:numPr>
        <w:spacing w:line="360" w:lineRule="auto"/>
        <w:ind w:left="0" w:firstLine="480" w:firstLineChars="200"/>
        <w:contextualSpacing/>
        <w:rPr>
          <w:rFonts w:hint="eastAsia" w:ascii="宋体" w:hAnsi="宋体" w:cs="宋体"/>
          <w:sz w:val="24"/>
        </w:rPr>
      </w:pPr>
      <w:r>
        <w:rPr>
          <w:rFonts w:hint="eastAsia" w:ascii="宋体" w:hAnsi="宋体" w:cs="宋体"/>
          <w:sz w:val="24"/>
        </w:rPr>
        <w:t>企业营业执照等资质资料（复印件）；</w:t>
      </w:r>
    </w:p>
    <w:p w14:paraId="5F3BF8C0">
      <w:pPr>
        <w:pStyle w:val="33"/>
        <w:ind w:left="0" w:firstLine="480" w:firstLineChars="200"/>
        <w:rPr>
          <w:rFonts w:hint="eastAsia" w:cs="宋体"/>
        </w:rPr>
      </w:pPr>
      <w:r>
        <w:rPr>
          <w:rFonts w:hint="eastAsia" w:cs="宋体"/>
        </w:rPr>
        <w:t>资格声明书；</w:t>
      </w:r>
    </w:p>
    <w:p w14:paraId="27B4E9A8">
      <w:pPr>
        <w:pStyle w:val="33"/>
        <w:ind w:left="0" w:firstLine="480" w:firstLineChars="200"/>
        <w:rPr>
          <w:rFonts w:hint="eastAsia" w:cs="宋体"/>
        </w:rPr>
      </w:pPr>
      <w:r>
        <w:rPr>
          <w:rFonts w:hint="eastAsia" w:cs="宋体"/>
        </w:rPr>
        <w:t>授权委托书（原件）；</w:t>
      </w:r>
    </w:p>
    <w:p w14:paraId="49AB65A3">
      <w:pPr>
        <w:pStyle w:val="33"/>
        <w:ind w:left="0" w:firstLine="480" w:firstLineChars="200"/>
        <w:rPr>
          <w:rFonts w:hint="eastAsia" w:cs="宋体"/>
        </w:rPr>
      </w:pPr>
      <w:bookmarkStart w:id="23" w:name="_Hlk91599519"/>
      <w:r>
        <w:rPr>
          <w:rFonts w:hint="eastAsia" w:cs="宋体"/>
        </w:rPr>
        <w:t>公司法定代表人身份证复印件</w:t>
      </w:r>
      <w:bookmarkEnd w:id="23"/>
      <w:r>
        <w:rPr>
          <w:rFonts w:hint="eastAsia" w:cs="宋体"/>
        </w:rPr>
        <w:t>；</w:t>
      </w:r>
    </w:p>
    <w:p w14:paraId="47FA2068">
      <w:pPr>
        <w:pStyle w:val="33"/>
        <w:ind w:left="0" w:firstLine="480" w:firstLineChars="200"/>
        <w:rPr>
          <w:rFonts w:hint="eastAsia" w:cs="宋体"/>
        </w:rPr>
      </w:pPr>
      <w:bookmarkStart w:id="24" w:name="_Hlk91599527"/>
      <w:r>
        <w:rPr>
          <w:rFonts w:hint="eastAsia" w:cs="宋体"/>
        </w:rPr>
        <w:t>被授权人身份证复印件</w:t>
      </w:r>
      <w:bookmarkEnd w:id="24"/>
      <w:r>
        <w:rPr>
          <w:rFonts w:hint="eastAsia" w:cs="宋体"/>
        </w:rPr>
        <w:t>；</w:t>
      </w:r>
    </w:p>
    <w:p w14:paraId="72E484E8">
      <w:pPr>
        <w:pStyle w:val="33"/>
        <w:ind w:left="0" w:firstLine="480" w:firstLineChars="200"/>
        <w:rPr>
          <w:rFonts w:hint="eastAsia" w:cs="宋体"/>
        </w:rPr>
      </w:pPr>
      <w:r>
        <w:rPr>
          <w:rFonts w:hint="eastAsia" w:cs="宋体"/>
        </w:rPr>
        <w:t>公司综合情况；</w:t>
      </w:r>
    </w:p>
    <w:p w14:paraId="4A2E2291">
      <w:pPr>
        <w:pStyle w:val="33"/>
        <w:ind w:left="0" w:firstLine="480" w:firstLineChars="200"/>
        <w:rPr>
          <w:rFonts w:hint="eastAsia" w:cs="宋体"/>
        </w:rPr>
      </w:pPr>
      <w:r>
        <w:rPr>
          <w:rFonts w:hint="eastAsia" w:cs="宋体"/>
        </w:rPr>
        <w:t>公司近3年业绩情况；</w:t>
      </w:r>
    </w:p>
    <w:p w14:paraId="04793011">
      <w:pPr>
        <w:numPr>
          <w:ilvl w:val="0"/>
          <w:numId w:val="2"/>
        </w:numPr>
        <w:spacing w:line="360" w:lineRule="auto"/>
        <w:ind w:left="0" w:firstLine="480" w:firstLineChars="200"/>
        <w:contextualSpacing/>
        <w:rPr>
          <w:rFonts w:hint="eastAsia" w:ascii="宋体" w:hAnsi="宋体" w:cs="宋体"/>
          <w:sz w:val="24"/>
        </w:rPr>
      </w:pPr>
      <w:r>
        <w:rPr>
          <w:rFonts w:hint="eastAsia" w:ascii="宋体" w:hAnsi="宋体" w:cs="宋体"/>
          <w:sz w:val="24"/>
        </w:rPr>
        <w:t>拟派项目团队基本情况；</w:t>
      </w:r>
    </w:p>
    <w:p w14:paraId="3EFA7142">
      <w:pPr>
        <w:numPr>
          <w:ilvl w:val="0"/>
          <w:numId w:val="2"/>
        </w:numPr>
        <w:spacing w:line="360" w:lineRule="auto"/>
        <w:ind w:left="0" w:firstLine="480" w:firstLineChars="200"/>
        <w:contextualSpacing/>
        <w:rPr>
          <w:rFonts w:ascii="宋体" w:hAnsi="宋体" w:cs="宋体"/>
          <w:sz w:val="24"/>
        </w:rPr>
      </w:pPr>
      <w:r>
        <w:rPr>
          <w:rFonts w:hint="eastAsia" w:ascii="宋体" w:hAnsi="宋体" w:cs="宋体"/>
          <w:sz w:val="24"/>
        </w:rPr>
        <w:t>服务方案及承诺；</w:t>
      </w:r>
    </w:p>
    <w:p w14:paraId="10E08134">
      <w:pPr>
        <w:numPr>
          <w:ilvl w:val="0"/>
          <w:numId w:val="2"/>
        </w:numPr>
        <w:spacing w:line="360" w:lineRule="auto"/>
        <w:contextualSpacing/>
        <w:rPr>
          <w:rFonts w:ascii="宋体" w:hAnsi="宋体" w:cs="宋体"/>
          <w:sz w:val="24"/>
        </w:rPr>
      </w:pPr>
      <w:r>
        <w:rPr>
          <w:rFonts w:hint="eastAsia" w:ascii="宋体" w:hAnsi="宋体" w:cs="宋体"/>
          <w:sz w:val="24"/>
        </w:rPr>
        <w:t>进度保障方案；</w:t>
      </w:r>
    </w:p>
    <w:p w14:paraId="351CAC61">
      <w:pPr>
        <w:numPr>
          <w:ilvl w:val="0"/>
          <w:numId w:val="2"/>
        </w:numPr>
        <w:spacing w:line="360" w:lineRule="auto"/>
        <w:ind w:left="0" w:firstLine="480" w:firstLineChars="200"/>
        <w:contextualSpacing/>
        <w:rPr>
          <w:rFonts w:hint="eastAsia" w:ascii="宋体" w:hAnsi="宋体" w:cs="宋体"/>
          <w:sz w:val="24"/>
        </w:rPr>
      </w:pPr>
      <w:r>
        <w:rPr>
          <w:rFonts w:hint="eastAsia" w:ascii="宋体" w:hAnsi="宋体" w:cs="宋体"/>
          <w:sz w:val="24"/>
        </w:rPr>
        <w:t>代理服务费收费承诺函；</w:t>
      </w:r>
    </w:p>
    <w:p w14:paraId="6F05CEDE">
      <w:pPr>
        <w:numPr>
          <w:ilvl w:val="0"/>
          <w:numId w:val="2"/>
        </w:numPr>
        <w:spacing w:line="360" w:lineRule="auto"/>
        <w:ind w:left="0" w:firstLine="480" w:firstLineChars="200"/>
        <w:contextualSpacing/>
        <w:rPr>
          <w:rFonts w:hint="eastAsia" w:ascii="宋体" w:hAnsi="宋体" w:cs="宋体"/>
          <w:sz w:val="24"/>
        </w:rPr>
      </w:pPr>
      <w:bookmarkStart w:id="25" w:name="_Hlk91588989"/>
      <w:bookmarkStart w:id="26" w:name="_Hlk91599613"/>
      <w:r>
        <w:rPr>
          <w:rFonts w:hint="eastAsia" w:ascii="宋体" w:hAnsi="宋体" w:cs="宋体"/>
          <w:sz w:val="24"/>
        </w:rPr>
        <w:t>其他</w:t>
      </w:r>
      <w:bookmarkEnd w:id="25"/>
      <w:r>
        <w:rPr>
          <w:rFonts w:hint="eastAsia" w:ascii="宋体" w:hAnsi="宋体" w:cs="宋体"/>
          <w:sz w:val="24"/>
        </w:rPr>
        <w:t>资料。</w:t>
      </w:r>
      <w:bookmarkEnd w:id="26"/>
    </w:p>
    <w:p w14:paraId="6F5F83FD">
      <w:pPr>
        <w:pStyle w:val="27"/>
        <w:numPr>
          <w:ilvl w:val="0"/>
          <w:numId w:val="3"/>
        </w:numPr>
        <w:ind w:firstLine="482"/>
        <w:rPr>
          <w:rFonts w:hint="eastAsia" w:eastAsia="宋体" w:cs="宋体"/>
          <w:b/>
          <w:bCs/>
          <w:sz w:val="24"/>
        </w:rPr>
      </w:pPr>
      <w:bookmarkStart w:id="27" w:name="_Toc193451318"/>
      <w:r>
        <w:rPr>
          <w:rFonts w:hint="eastAsia" w:eastAsia="宋体" w:cs="宋体"/>
          <w:b/>
          <w:bCs/>
          <w:sz w:val="24"/>
        </w:rPr>
        <w:t>响应文件编制要求</w:t>
      </w:r>
      <w:bookmarkEnd w:id="27"/>
    </w:p>
    <w:p w14:paraId="2E56E739">
      <w:pPr>
        <w:numPr>
          <w:ilvl w:val="0"/>
          <w:numId w:val="4"/>
        </w:numPr>
        <w:spacing w:line="360" w:lineRule="auto"/>
        <w:ind w:left="0" w:firstLine="480" w:firstLineChars="200"/>
        <w:contextualSpacing/>
        <w:rPr>
          <w:rFonts w:hint="eastAsia" w:ascii="宋体" w:hAnsi="宋体" w:cs="宋体"/>
          <w:sz w:val="24"/>
        </w:rPr>
      </w:pPr>
      <w:bookmarkStart w:id="28" w:name="_Hlk91599643"/>
      <w:r>
        <w:rPr>
          <w:rFonts w:hint="eastAsia" w:ascii="宋体" w:hAnsi="宋体" w:cs="宋体"/>
          <w:sz w:val="24"/>
        </w:rPr>
        <w:t>所有内容完整、清晰，均须加盖单位公章。响应文件提供格式要求的，应按格式要求提供，具体格式见附件；无格式要求的，可以自拟格式。</w:t>
      </w:r>
    </w:p>
    <w:p w14:paraId="120908FE">
      <w:pPr>
        <w:numPr>
          <w:ilvl w:val="0"/>
          <w:numId w:val="4"/>
        </w:numPr>
        <w:spacing w:line="360" w:lineRule="auto"/>
        <w:ind w:left="0" w:firstLine="480" w:firstLineChars="200"/>
        <w:contextualSpacing/>
        <w:rPr>
          <w:rFonts w:hint="eastAsia" w:ascii="宋体" w:hAnsi="宋体" w:cs="宋体"/>
          <w:sz w:val="24"/>
        </w:rPr>
      </w:pPr>
      <w:r>
        <w:rPr>
          <w:rFonts w:hint="eastAsia" w:ascii="宋体" w:hAnsi="宋体" w:cs="宋体"/>
          <w:sz w:val="24"/>
        </w:rPr>
        <w:t>响应文件页数不得超过300页（指页码），双面打印，页数连续且清晰，按上述顺序装订成册，采用无线胶装，不得用活页装订。提供一正三副响应文件。</w:t>
      </w:r>
    </w:p>
    <w:p w14:paraId="76165BC5">
      <w:pPr>
        <w:numPr>
          <w:ilvl w:val="0"/>
          <w:numId w:val="4"/>
        </w:numPr>
        <w:spacing w:line="360" w:lineRule="auto"/>
        <w:ind w:left="0" w:firstLine="480" w:firstLineChars="200"/>
        <w:contextualSpacing/>
        <w:rPr>
          <w:rFonts w:hint="eastAsia" w:ascii="宋体" w:hAnsi="宋体" w:cs="宋体"/>
          <w:sz w:val="24"/>
        </w:rPr>
      </w:pPr>
      <w:r>
        <w:rPr>
          <w:rFonts w:hint="eastAsia" w:ascii="宋体" w:hAnsi="宋体" w:cs="宋体"/>
          <w:kern w:val="0"/>
          <w:sz w:val="24"/>
          <w:lang w:val="zh-CN"/>
        </w:rPr>
        <w:t>按照要求提交的纸质版</w:t>
      </w:r>
      <w:r>
        <w:rPr>
          <w:rFonts w:hint="eastAsia" w:ascii="宋体" w:hAnsi="宋体" w:cs="宋体"/>
          <w:sz w:val="24"/>
        </w:rPr>
        <w:t>响应文件须密封，并在封袋上标明公司名称、公司地址、授权代表姓名及联系方式，封装口须用密封条密封并加盖单位公章。</w:t>
      </w:r>
      <w:bookmarkEnd w:id="28"/>
    </w:p>
    <w:p w14:paraId="024774B9">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4.响应文件纸质版应于规定时间内提交，逾时提交的北京市体育局</w:t>
      </w:r>
      <w:r>
        <w:rPr>
          <w:rFonts w:hint="eastAsia" w:ascii="宋体" w:hAnsi="宋体" w:cs="宋体"/>
          <w:sz w:val="24"/>
        </w:rPr>
        <w:t>财务处</w:t>
      </w:r>
      <w:r>
        <w:rPr>
          <w:rFonts w:hint="eastAsia" w:ascii="宋体" w:hAnsi="宋体" w:cs="宋体"/>
          <w:kern w:val="0"/>
          <w:sz w:val="24"/>
          <w:lang w:val="zh-CN"/>
        </w:rPr>
        <w:t>将不予接收。</w:t>
      </w:r>
    </w:p>
    <w:p w14:paraId="33FABE9A">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5.对于响应文件中出现的明显文字、数字错误，评审委员会有权根据实际情况要求提交响应文件的代理机构在规定时间内进行澄清，或者直接判定响应文件无效。</w:t>
      </w:r>
    </w:p>
    <w:p w14:paraId="7B8C504E">
      <w:pPr>
        <w:pStyle w:val="27"/>
        <w:numPr>
          <w:ilvl w:val="0"/>
          <w:numId w:val="3"/>
        </w:numPr>
        <w:ind w:firstLine="482"/>
        <w:rPr>
          <w:rFonts w:hint="eastAsia" w:eastAsia="宋体" w:cs="宋体"/>
          <w:b/>
          <w:bCs/>
          <w:sz w:val="24"/>
        </w:rPr>
      </w:pPr>
      <w:bookmarkStart w:id="29" w:name="_Toc193451319"/>
      <w:r>
        <w:rPr>
          <w:rFonts w:hint="eastAsia" w:eastAsia="宋体" w:cs="宋体"/>
          <w:b/>
          <w:bCs/>
          <w:sz w:val="24"/>
        </w:rPr>
        <w:t>响应文件格式</w:t>
      </w:r>
      <w:bookmarkEnd w:id="29"/>
    </w:p>
    <w:p w14:paraId="59CB59F8">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1.参加遴选的代理机构应按照本部分的顺序编排响应文件，并按照提供的内容和格式填写提交。</w:t>
      </w:r>
    </w:p>
    <w:p w14:paraId="5A71BC0F">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2.全部声明和问题的回答及所附材料必须是真实的、准确的和完整的。</w:t>
      </w:r>
    </w:p>
    <w:p w14:paraId="268DB3D4">
      <w:pPr>
        <w:pStyle w:val="27"/>
        <w:numPr>
          <w:ilvl w:val="0"/>
          <w:numId w:val="3"/>
        </w:numPr>
        <w:ind w:firstLine="482"/>
        <w:rPr>
          <w:rFonts w:eastAsia="宋体" w:cs="宋体"/>
          <w:b/>
          <w:bCs/>
          <w:sz w:val="24"/>
        </w:rPr>
      </w:pPr>
      <w:bookmarkStart w:id="30" w:name="_Toc193451320"/>
      <w:r>
        <w:rPr>
          <w:rFonts w:hint="eastAsia" w:eastAsia="宋体" w:cs="宋体"/>
          <w:b/>
          <w:bCs/>
          <w:sz w:val="24"/>
        </w:rPr>
        <w:t>遴选</w:t>
      </w:r>
      <w:bookmarkEnd w:id="30"/>
    </w:p>
    <w:p w14:paraId="2DF6D2A5">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1.遴选时间和地点</w:t>
      </w:r>
    </w:p>
    <w:p w14:paraId="7CDC7ED8">
      <w:pPr>
        <w:spacing w:line="360" w:lineRule="auto"/>
        <w:ind w:firstLine="480" w:firstLineChars="200"/>
        <w:contextualSpacing/>
        <w:rPr>
          <w:rFonts w:hint="eastAsia" w:ascii="宋体" w:hAnsi="宋体" w:cs="宋体"/>
          <w:kern w:val="0"/>
          <w:sz w:val="24"/>
          <w:lang w:val="zh-CN"/>
        </w:rPr>
      </w:pPr>
      <w:bookmarkStart w:id="31" w:name="OLE_LINK24"/>
      <w:bookmarkStart w:id="32" w:name="OLE_LINK23"/>
      <w:bookmarkStart w:id="33" w:name="OLE_LINK22"/>
      <w:r>
        <w:rPr>
          <w:rFonts w:hint="eastAsia" w:ascii="宋体" w:hAnsi="宋体" w:cs="宋体"/>
          <w:kern w:val="0"/>
          <w:sz w:val="24"/>
          <w:lang w:val="zh-CN"/>
        </w:rPr>
        <w:t>遴选</w:t>
      </w:r>
      <w:bookmarkEnd w:id="31"/>
      <w:bookmarkEnd w:id="32"/>
      <w:bookmarkEnd w:id="33"/>
      <w:r>
        <w:rPr>
          <w:rFonts w:hint="eastAsia" w:ascii="宋体" w:hAnsi="宋体" w:cs="宋体"/>
          <w:kern w:val="0"/>
          <w:sz w:val="24"/>
          <w:lang w:val="zh-CN"/>
        </w:rPr>
        <w:t>时间：由采购人依据实际情况而定。</w:t>
      </w:r>
    </w:p>
    <w:p w14:paraId="36202F0E">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遴选地点：在</w:t>
      </w:r>
      <w:r>
        <w:rPr>
          <w:rFonts w:hint="eastAsia" w:ascii="宋体" w:hAnsi="宋体" w:cs="宋体"/>
          <w:kern w:val="0"/>
          <w:sz w:val="24"/>
          <w:u w:val="single"/>
          <w:lang w:val="zh-CN"/>
        </w:rPr>
        <w:t>北京市体育局财务处</w:t>
      </w:r>
      <w:r>
        <w:rPr>
          <w:rFonts w:hint="eastAsia" w:ascii="宋体" w:hAnsi="宋体" w:cs="宋体"/>
          <w:kern w:val="0"/>
          <w:sz w:val="24"/>
          <w:lang w:val="zh-CN"/>
        </w:rPr>
        <w:t>组织进行。</w:t>
      </w:r>
    </w:p>
    <w:p w14:paraId="11065D42">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2.</w:t>
      </w:r>
      <w:bookmarkStart w:id="34" w:name="OLE_LINK31"/>
      <w:r>
        <w:rPr>
          <w:rFonts w:hint="eastAsia" w:ascii="宋体" w:hAnsi="宋体" w:cs="宋体"/>
          <w:kern w:val="0"/>
          <w:sz w:val="24"/>
          <w:lang w:val="zh-CN"/>
        </w:rPr>
        <w:t>遴选</w:t>
      </w:r>
      <w:bookmarkEnd w:id="34"/>
      <w:r>
        <w:rPr>
          <w:rFonts w:hint="eastAsia" w:ascii="宋体" w:hAnsi="宋体" w:cs="宋体"/>
          <w:kern w:val="0"/>
          <w:sz w:val="24"/>
          <w:lang w:val="zh-CN"/>
        </w:rPr>
        <w:t>会</w:t>
      </w:r>
    </w:p>
    <w:p w14:paraId="188CF653">
      <w:pPr>
        <w:spacing w:line="360" w:lineRule="auto"/>
        <w:ind w:firstLine="480" w:firstLineChars="200"/>
        <w:contextualSpacing/>
        <w:rPr>
          <w:rFonts w:hint="eastAsia" w:ascii="宋体" w:hAnsi="宋体" w:cs="宋体"/>
          <w:kern w:val="0"/>
          <w:sz w:val="24"/>
          <w:lang w:val="zh-CN"/>
        </w:rPr>
      </w:pPr>
      <w:bookmarkStart w:id="35" w:name="OLE_LINK25"/>
      <w:bookmarkStart w:id="36" w:name="OLE_LINK26"/>
      <w:r>
        <w:rPr>
          <w:rFonts w:hint="eastAsia" w:ascii="宋体" w:hAnsi="宋体" w:cs="宋体"/>
          <w:kern w:val="0"/>
          <w:sz w:val="24"/>
          <w:lang w:val="zh-CN"/>
        </w:rPr>
        <w:t>评审委员会</w:t>
      </w:r>
      <w:bookmarkEnd w:id="35"/>
      <w:bookmarkEnd w:id="36"/>
      <w:r>
        <w:rPr>
          <w:rFonts w:hint="eastAsia" w:ascii="宋体" w:hAnsi="宋体" w:cs="宋体"/>
          <w:kern w:val="0"/>
          <w:sz w:val="24"/>
          <w:lang w:val="zh-CN"/>
        </w:rPr>
        <w:t>对响应文件进行评审，并出具评审报告。</w:t>
      </w:r>
    </w:p>
    <w:p w14:paraId="6D0847C7">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3.无效</w:t>
      </w:r>
      <w:bookmarkStart w:id="37" w:name="OLE_LINK27"/>
      <w:bookmarkStart w:id="38" w:name="OLE_LINK28"/>
      <w:r>
        <w:rPr>
          <w:rFonts w:hint="eastAsia" w:ascii="宋体" w:hAnsi="宋体" w:cs="宋体"/>
          <w:kern w:val="0"/>
          <w:sz w:val="24"/>
          <w:lang w:val="zh-CN"/>
        </w:rPr>
        <w:t>响应</w:t>
      </w:r>
      <w:bookmarkEnd w:id="37"/>
      <w:bookmarkEnd w:id="38"/>
      <w:r>
        <w:rPr>
          <w:rFonts w:hint="eastAsia" w:ascii="宋体" w:hAnsi="宋体" w:cs="宋体"/>
          <w:kern w:val="0"/>
          <w:sz w:val="24"/>
          <w:lang w:val="zh-CN"/>
        </w:rPr>
        <w:t>文件</w:t>
      </w:r>
    </w:p>
    <w:p w14:paraId="7EEA1B10">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评审委员会对响应文件进行初步审查，否决无效响应文件。详见初步审查表。</w:t>
      </w:r>
    </w:p>
    <w:p w14:paraId="3F64D943">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4.遴选标准和方法</w:t>
      </w:r>
    </w:p>
    <w:p w14:paraId="4D0C9013">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4.1 若符合资格要求和符合性要求的响应人不足2家，则采购人将择期重新遴选。</w:t>
      </w:r>
    </w:p>
    <w:p w14:paraId="4D3891D6">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4.2 遴选工作按以下程序依次进行：</w:t>
      </w:r>
    </w:p>
    <w:p w14:paraId="665DCCAE">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初步评审→详细评审→推荐中选单位→提交评审报告。</w:t>
      </w:r>
    </w:p>
    <w:p w14:paraId="5B0B6944">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5.评审原则</w:t>
      </w:r>
    </w:p>
    <w:p w14:paraId="528E10C5">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5.1评审工作由采购人组建的</w:t>
      </w:r>
      <w:bookmarkStart w:id="39" w:name="OLE_LINK32"/>
      <w:r>
        <w:rPr>
          <w:rFonts w:hint="eastAsia" w:ascii="宋体" w:hAnsi="宋体" w:cs="宋体"/>
          <w:kern w:val="0"/>
          <w:sz w:val="24"/>
          <w:lang w:val="zh-CN"/>
        </w:rPr>
        <w:t>评审委员会</w:t>
      </w:r>
      <w:bookmarkEnd w:id="39"/>
      <w:r>
        <w:rPr>
          <w:rFonts w:hint="eastAsia" w:ascii="宋体" w:hAnsi="宋体" w:cs="宋体"/>
          <w:kern w:val="0"/>
          <w:sz w:val="24"/>
          <w:lang w:val="zh-CN"/>
        </w:rPr>
        <w:t>承担。</w:t>
      </w:r>
    </w:p>
    <w:p w14:paraId="21A89F88">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5.2响应人属下列情况之一的，经过</w:t>
      </w:r>
      <w:bookmarkStart w:id="40" w:name="OLE_LINK33"/>
      <w:r>
        <w:rPr>
          <w:rFonts w:hint="eastAsia" w:ascii="宋体" w:hAnsi="宋体" w:cs="宋体"/>
          <w:kern w:val="0"/>
          <w:sz w:val="24"/>
          <w:lang w:val="zh-CN"/>
        </w:rPr>
        <w:t>评审委员会</w:t>
      </w:r>
      <w:bookmarkEnd w:id="40"/>
      <w:r>
        <w:rPr>
          <w:rFonts w:hint="eastAsia" w:ascii="宋体" w:hAnsi="宋体" w:cs="宋体"/>
          <w:kern w:val="0"/>
          <w:sz w:val="24"/>
          <w:lang w:val="zh-CN"/>
        </w:rPr>
        <w:t>评审后可以视为无效：</w:t>
      </w:r>
    </w:p>
    <w:p w14:paraId="68D29B12">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（1）响应文件实质性不响应遴选文件的要求，评审委员会按规定予以拒绝的；</w:t>
      </w:r>
    </w:p>
    <w:p w14:paraId="159C7349">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（2）响应文件不符合遴选文件的盖章或签字要求的；</w:t>
      </w:r>
    </w:p>
    <w:p w14:paraId="3CA63EFC">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（3）响应文件未按规定的格式填写，内容不全或关键字迹模糊、无法辨认的；</w:t>
      </w:r>
    </w:p>
    <w:p w14:paraId="31F98C12">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（4）响应人递交两份或多份内容不同的申请文件，或在一份申请文件中对同一比选项目报有两个或多个报价，且未声明哪一个有效的；</w:t>
      </w:r>
    </w:p>
    <w:p w14:paraId="0EF9F5BE">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（5）响应人以他人的名义响应、串通、以行贿手段谋取入围或者以其他弄虚作假方式响应的。</w:t>
      </w:r>
    </w:p>
    <w:p w14:paraId="1A0B9A97">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5.3本项目采用：综合评分法进行评审。</w:t>
      </w:r>
    </w:p>
    <w:p w14:paraId="5BF3C05D">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5.4通过资格与符合性评审的有效响应人，综合得分排名第一的单位确定为入围单位。</w:t>
      </w:r>
    </w:p>
    <w:p w14:paraId="265967DD">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5.5符合遴选文件规定条件和评审内容规定的响应人，按照综合得分由高到低确定响应人顺序，综合得分最高者为中选单位。</w:t>
      </w:r>
    </w:p>
    <w:p w14:paraId="0B55F32E">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5.6综合得分相同的情况下，以服务方案得分最多者排名在前。</w:t>
      </w:r>
    </w:p>
    <w:p w14:paraId="1CFE65AA">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5.7评审委员会依据遴选文件推荐中选单位，由采购人定中选单位。</w:t>
      </w:r>
    </w:p>
    <w:p w14:paraId="297C529C">
      <w:pPr>
        <w:spacing w:line="360" w:lineRule="auto"/>
        <w:ind w:firstLine="480" w:firstLineChars="200"/>
        <w:contextualSpacing/>
        <w:rPr>
          <w:rFonts w:hint="eastAsia" w:ascii="宋体" w:hAnsi="宋体" w:cs="宋体"/>
          <w:kern w:val="0"/>
          <w:sz w:val="24"/>
          <w:lang w:val="zh-CN"/>
        </w:rPr>
      </w:pPr>
      <w:r>
        <w:rPr>
          <w:rFonts w:hint="eastAsia" w:ascii="宋体" w:hAnsi="宋体" w:cs="宋体"/>
          <w:kern w:val="0"/>
          <w:sz w:val="24"/>
          <w:lang w:val="zh-CN"/>
        </w:rPr>
        <w:t>5.8评审委员会根据评审情况写出评审报告，报送采购人，采购人确定中选单位后，在公示媒介公布入围结果，并向中选单位发出入围通知书。</w:t>
      </w:r>
    </w:p>
    <w:p w14:paraId="4709F27A">
      <w:pPr>
        <w:spacing w:line="360" w:lineRule="auto"/>
        <w:ind w:firstLine="480" w:firstLineChars="200"/>
        <w:contextualSpacing/>
        <w:rPr>
          <w:rFonts w:hint="eastAsia" w:ascii="宋体" w:hAnsi="宋体" w:cs="宋体"/>
          <w:kern w:val="0"/>
          <w:sz w:val="24"/>
          <w:lang w:val="zh-CN"/>
        </w:rPr>
        <w:sectPr>
          <w:headerReference r:id="rId5" w:type="default"/>
          <w:footerReference r:id="rId6" w:type="default"/>
          <w:footerReference r:id="rId7" w:type="even"/>
          <w:pgSz w:w="11907" w:h="16840"/>
          <w:pgMar w:top="1440" w:right="1531" w:bottom="1440" w:left="1531" w:header="851" w:footer="992" w:gutter="0"/>
          <w:cols w:space="720" w:num="1"/>
          <w:titlePg/>
          <w:docGrid w:type="lines" w:linePitch="312" w:charSpace="0"/>
        </w:sectPr>
      </w:pPr>
    </w:p>
    <w:p w14:paraId="7A31B9A2">
      <w:pPr>
        <w:pStyle w:val="29"/>
        <w:numPr>
          <w:ilvl w:val="0"/>
          <w:numId w:val="0"/>
        </w:numPr>
        <w:ind w:left="845" w:hanging="425"/>
        <w:rPr>
          <w:rFonts w:hint="eastAsia" w:ascii="宋体" w:hAnsi="宋体" w:eastAsia="宋体"/>
          <w:b/>
          <w:bCs/>
          <w:sz w:val="28"/>
          <w:szCs w:val="28"/>
        </w:rPr>
      </w:pPr>
      <w:bookmarkStart w:id="41" w:name="_Toc124347875"/>
      <w:bookmarkStart w:id="42" w:name="_Toc193451321"/>
      <w:bookmarkStart w:id="43" w:name="_Toc124343822"/>
      <w:bookmarkStart w:id="44" w:name="_Toc10031"/>
      <w:bookmarkStart w:id="45" w:name="_Hlk91599824"/>
      <w:r>
        <w:rPr>
          <w:rFonts w:ascii="宋体" w:hAnsi="宋体" w:eastAsia="宋体"/>
          <w:b/>
          <w:bCs/>
          <w:sz w:val="28"/>
          <w:szCs w:val="28"/>
        </w:rPr>
        <w:t>附件1：</w:t>
      </w:r>
      <w:r>
        <w:rPr>
          <w:rFonts w:hint="eastAsia" w:ascii="宋体" w:hAnsi="宋体" w:eastAsia="宋体"/>
          <w:b/>
          <w:bCs/>
          <w:sz w:val="28"/>
          <w:szCs w:val="28"/>
        </w:rPr>
        <w:t>封面</w:t>
      </w:r>
      <w:bookmarkEnd w:id="41"/>
      <w:bookmarkEnd w:id="42"/>
      <w:bookmarkEnd w:id="43"/>
      <w:bookmarkEnd w:id="44"/>
    </w:p>
    <w:p w14:paraId="5C988583">
      <w:pPr>
        <w:widowControl/>
        <w:tabs>
          <w:tab w:val="left" w:pos="420"/>
        </w:tabs>
        <w:spacing w:line="360" w:lineRule="auto"/>
        <w:rPr>
          <w:rFonts w:hint="eastAsia" w:ascii="宋体" w:hAnsi="宋体" w:cs="宋体"/>
          <w:b/>
          <w:kern w:val="0"/>
          <w:sz w:val="28"/>
          <w:szCs w:val="28"/>
        </w:rPr>
      </w:pPr>
    </w:p>
    <w:p w14:paraId="06678543">
      <w:pPr>
        <w:jc w:val="center"/>
        <w:rPr>
          <w:rFonts w:hint="eastAsia" w:ascii="宋体" w:hAnsi="宋体" w:cs="宋体"/>
          <w:b/>
          <w:spacing w:val="60"/>
          <w:sz w:val="84"/>
          <w:szCs w:val="84"/>
        </w:rPr>
      </w:pPr>
    </w:p>
    <w:p w14:paraId="2A6ABB3B">
      <w:pPr>
        <w:jc w:val="center"/>
        <w:rPr>
          <w:rFonts w:hint="eastAsia" w:ascii="宋体" w:hAnsi="宋体" w:cs="宋体"/>
          <w:b/>
          <w:spacing w:val="60"/>
          <w:sz w:val="84"/>
          <w:szCs w:val="84"/>
        </w:rPr>
      </w:pPr>
      <w:r>
        <w:rPr>
          <w:rFonts w:hint="eastAsia" w:ascii="宋体" w:hAnsi="宋体" w:cs="宋体"/>
          <w:b/>
          <w:spacing w:val="60"/>
          <w:sz w:val="84"/>
          <w:szCs w:val="84"/>
        </w:rPr>
        <w:t>响 应 文 件</w:t>
      </w:r>
    </w:p>
    <w:p w14:paraId="4E8CDB3F">
      <w:pPr>
        <w:jc w:val="center"/>
        <w:rPr>
          <w:rFonts w:hint="eastAsia" w:ascii="宋体" w:hAnsi="宋体" w:cs="宋体"/>
          <w:b/>
          <w:spacing w:val="60"/>
          <w:sz w:val="28"/>
          <w:szCs w:val="28"/>
        </w:rPr>
      </w:pPr>
    </w:p>
    <w:p w14:paraId="33EBEA60">
      <w:pPr>
        <w:ind w:firstLine="482" w:firstLineChars="150"/>
        <w:rPr>
          <w:rFonts w:hint="eastAsia" w:ascii="宋体" w:hAnsi="宋体" w:cs="宋体"/>
          <w:b/>
          <w:spacing w:val="20"/>
          <w:sz w:val="28"/>
          <w:szCs w:val="28"/>
        </w:rPr>
      </w:pPr>
    </w:p>
    <w:p w14:paraId="5BA36774">
      <w:pPr>
        <w:ind w:firstLine="482" w:firstLineChars="150"/>
        <w:rPr>
          <w:rFonts w:hint="eastAsia" w:ascii="宋体" w:hAnsi="宋体" w:cs="宋体"/>
          <w:b/>
          <w:spacing w:val="20"/>
          <w:sz w:val="28"/>
          <w:szCs w:val="28"/>
        </w:rPr>
      </w:pPr>
    </w:p>
    <w:p w14:paraId="5AB9E2F8">
      <w:pPr>
        <w:ind w:firstLine="542" w:firstLineChars="150"/>
        <w:rPr>
          <w:rFonts w:hint="eastAsia" w:ascii="宋体" w:hAnsi="宋体" w:cs="宋体"/>
          <w:b/>
          <w:spacing w:val="20"/>
          <w:sz w:val="32"/>
          <w:szCs w:val="32"/>
        </w:rPr>
      </w:pPr>
      <w:r>
        <w:rPr>
          <w:rFonts w:hint="eastAsia" w:ascii="宋体" w:hAnsi="宋体" w:cs="宋体"/>
          <w:b/>
          <w:spacing w:val="20"/>
          <w:sz w:val="32"/>
          <w:szCs w:val="32"/>
        </w:rPr>
        <w:t xml:space="preserve">项目名称: </w:t>
      </w:r>
    </w:p>
    <w:p w14:paraId="4F84B677">
      <w:pPr>
        <w:ind w:firstLine="542" w:firstLineChars="150"/>
        <w:rPr>
          <w:rFonts w:hint="eastAsia" w:ascii="宋体" w:hAnsi="宋体" w:cs="宋体"/>
          <w:b/>
          <w:spacing w:val="20"/>
          <w:sz w:val="32"/>
          <w:szCs w:val="32"/>
        </w:rPr>
      </w:pPr>
    </w:p>
    <w:p w14:paraId="33E023D5">
      <w:pPr>
        <w:ind w:firstLine="542" w:firstLineChars="150"/>
        <w:rPr>
          <w:rFonts w:hint="eastAsia" w:ascii="宋体" w:hAnsi="宋体" w:cs="宋体"/>
          <w:b/>
          <w:spacing w:val="20"/>
          <w:sz w:val="32"/>
          <w:szCs w:val="32"/>
        </w:rPr>
      </w:pPr>
    </w:p>
    <w:p w14:paraId="42A89CFA">
      <w:pPr>
        <w:ind w:firstLine="542" w:firstLineChars="150"/>
        <w:rPr>
          <w:rFonts w:hint="eastAsia" w:ascii="宋体" w:hAnsi="宋体" w:cs="宋体"/>
          <w:b/>
          <w:spacing w:val="20"/>
          <w:sz w:val="32"/>
          <w:szCs w:val="32"/>
        </w:rPr>
      </w:pPr>
    </w:p>
    <w:p w14:paraId="14AEC078">
      <w:pPr>
        <w:jc w:val="center"/>
        <w:rPr>
          <w:rFonts w:hint="eastAsia" w:ascii="宋体" w:hAnsi="宋体" w:cs="宋体"/>
          <w:b/>
          <w:sz w:val="32"/>
          <w:szCs w:val="32"/>
        </w:rPr>
      </w:pPr>
    </w:p>
    <w:p w14:paraId="383324A2">
      <w:pPr>
        <w:jc w:val="center"/>
        <w:rPr>
          <w:rFonts w:hint="eastAsia" w:ascii="宋体" w:hAnsi="宋体" w:cs="宋体"/>
          <w:b/>
          <w:sz w:val="32"/>
          <w:szCs w:val="32"/>
        </w:rPr>
      </w:pPr>
    </w:p>
    <w:p w14:paraId="76B1C0A7">
      <w:pPr>
        <w:jc w:val="center"/>
        <w:rPr>
          <w:rFonts w:hint="eastAsia" w:ascii="宋体" w:hAnsi="宋体" w:cs="宋体"/>
          <w:b/>
          <w:sz w:val="32"/>
          <w:szCs w:val="32"/>
        </w:rPr>
      </w:pPr>
    </w:p>
    <w:p w14:paraId="2940E84D">
      <w:pPr>
        <w:jc w:val="center"/>
        <w:rPr>
          <w:rFonts w:hint="eastAsia" w:ascii="宋体" w:hAnsi="宋体" w:cs="宋体"/>
          <w:b/>
          <w:spacing w:val="20"/>
          <w:sz w:val="32"/>
          <w:szCs w:val="32"/>
        </w:rPr>
      </w:pPr>
    </w:p>
    <w:p w14:paraId="269A03FB">
      <w:pPr>
        <w:jc w:val="center"/>
        <w:rPr>
          <w:rFonts w:hint="eastAsia" w:ascii="宋体" w:hAnsi="宋体" w:cs="宋体"/>
          <w:b/>
          <w:spacing w:val="20"/>
          <w:sz w:val="32"/>
          <w:szCs w:val="32"/>
        </w:rPr>
      </w:pPr>
    </w:p>
    <w:p w14:paraId="7C41472E">
      <w:pPr>
        <w:jc w:val="center"/>
        <w:rPr>
          <w:rFonts w:hint="eastAsia" w:ascii="宋体" w:hAnsi="宋体" w:cs="宋体"/>
          <w:b/>
          <w:spacing w:val="20"/>
          <w:sz w:val="32"/>
          <w:szCs w:val="32"/>
        </w:rPr>
      </w:pPr>
    </w:p>
    <w:p w14:paraId="152F3B05">
      <w:pPr>
        <w:spacing w:line="360" w:lineRule="auto"/>
        <w:ind w:firstLine="1445" w:firstLineChars="400"/>
        <w:jc w:val="left"/>
        <w:rPr>
          <w:rFonts w:hint="eastAsia" w:ascii="宋体" w:hAnsi="宋体" w:cs="宋体"/>
          <w:b/>
          <w:spacing w:val="20"/>
          <w:sz w:val="32"/>
          <w:szCs w:val="32"/>
        </w:rPr>
      </w:pPr>
      <w:r>
        <w:rPr>
          <w:rFonts w:hint="eastAsia" w:ascii="宋体" w:hAnsi="宋体" w:cs="宋体"/>
          <w:b/>
          <w:spacing w:val="20"/>
          <w:sz w:val="32"/>
          <w:szCs w:val="32"/>
        </w:rPr>
        <w:t>单位名称：</w:t>
      </w:r>
    </w:p>
    <w:p w14:paraId="6778FDDA">
      <w:pPr>
        <w:spacing w:line="360" w:lineRule="auto"/>
        <w:ind w:firstLine="1445" w:firstLineChars="400"/>
        <w:jc w:val="left"/>
        <w:rPr>
          <w:rFonts w:hint="eastAsia" w:ascii="宋体" w:hAnsi="宋体" w:cs="宋体"/>
          <w:b/>
          <w:spacing w:val="20"/>
          <w:sz w:val="28"/>
          <w:szCs w:val="28"/>
        </w:rPr>
      </w:pPr>
      <w:r>
        <w:rPr>
          <w:rFonts w:hint="eastAsia" w:ascii="宋体" w:hAnsi="宋体" w:cs="宋体"/>
          <w:b/>
          <w:spacing w:val="20"/>
          <w:sz w:val="32"/>
          <w:szCs w:val="32"/>
        </w:rPr>
        <w:t>时    间：2025年03月</w:t>
      </w:r>
    </w:p>
    <w:p w14:paraId="1E75780C">
      <w:pPr>
        <w:pStyle w:val="29"/>
        <w:numPr>
          <w:ilvl w:val="0"/>
          <w:numId w:val="0"/>
        </w:numPr>
        <w:ind w:left="845" w:hanging="425"/>
        <w:rPr>
          <w:rFonts w:ascii="宋体" w:hAnsi="宋体" w:eastAsia="宋体"/>
          <w:b/>
          <w:sz w:val="28"/>
          <w:szCs w:val="28"/>
        </w:rPr>
      </w:pPr>
    </w:p>
    <w:p w14:paraId="74A509DA">
      <w:pPr>
        <w:pStyle w:val="29"/>
        <w:numPr>
          <w:ilvl w:val="0"/>
          <w:numId w:val="0"/>
        </w:numPr>
        <w:ind w:left="845" w:hanging="425"/>
        <w:rPr>
          <w:rFonts w:hint="eastAsia" w:ascii="宋体" w:hAnsi="宋体" w:eastAsia="宋体"/>
          <w:b/>
          <w:sz w:val="28"/>
          <w:szCs w:val="28"/>
        </w:rPr>
      </w:pPr>
      <w:bookmarkStart w:id="46" w:name="_Toc193451322"/>
      <w:r>
        <w:rPr>
          <w:rFonts w:ascii="宋体" w:hAnsi="宋体" w:eastAsia="宋体"/>
          <w:b/>
          <w:sz w:val="28"/>
          <w:szCs w:val="28"/>
        </w:rPr>
        <w:t>附件2：</w:t>
      </w:r>
      <w:bookmarkStart w:id="47" w:name="_Toc124343823"/>
      <w:bookmarkStart w:id="48" w:name="_Toc124347876"/>
      <w:bookmarkStart w:id="49" w:name="_Toc15982"/>
      <w:r>
        <w:rPr>
          <w:rFonts w:hint="eastAsia" w:ascii="宋体" w:hAnsi="宋体" w:eastAsia="宋体"/>
          <w:b/>
          <w:bCs/>
          <w:sz w:val="28"/>
          <w:szCs w:val="28"/>
        </w:rPr>
        <w:t>营业执照和资质资料</w:t>
      </w:r>
      <w:bookmarkEnd w:id="46"/>
      <w:bookmarkEnd w:id="47"/>
      <w:bookmarkEnd w:id="48"/>
      <w:bookmarkEnd w:id="49"/>
    </w:p>
    <w:p w14:paraId="184C34F4">
      <w:pPr>
        <w:spacing w:line="360" w:lineRule="auto"/>
        <w:jc w:val="center"/>
        <w:rPr>
          <w:rFonts w:hint="eastAsia" w:ascii="宋体" w:hAnsi="宋体" w:cs="宋体"/>
          <w:sz w:val="28"/>
          <w:szCs w:val="28"/>
        </w:rPr>
      </w:pPr>
    </w:p>
    <w:p w14:paraId="6D3D6F8F">
      <w:pPr>
        <w:spacing w:line="360" w:lineRule="auto"/>
        <w:jc w:val="center"/>
        <w:rPr>
          <w:rFonts w:hint="eastAsia" w:ascii="宋体" w:hAnsi="宋体" w:cs="宋体"/>
          <w:sz w:val="28"/>
          <w:szCs w:val="28"/>
        </w:rPr>
      </w:pPr>
      <w:r>
        <w:rPr>
          <w:rFonts w:hint="eastAsia" w:ascii="宋体" w:hAnsi="宋体" w:cs="宋体"/>
          <w:sz w:val="28"/>
          <w:szCs w:val="28"/>
        </w:rPr>
        <w:t>营业执照等证明文件，复印件加盖公章</w:t>
      </w:r>
    </w:p>
    <w:p w14:paraId="48920416">
      <w:pPr>
        <w:pStyle w:val="29"/>
        <w:numPr>
          <w:ilvl w:val="0"/>
          <w:numId w:val="0"/>
        </w:numPr>
        <w:rPr>
          <w:rFonts w:hint="eastAsia" w:ascii="宋体" w:hAnsi="宋体" w:eastAsia="宋体"/>
          <w:b/>
          <w:sz w:val="28"/>
          <w:szCs w:val="28"/>
        </w:rPr>
      </w:pPr>
      <w:r>
        <w:rPr>
          <w:rFonts w:ascii="宋体" w:hAnsi="宋体" w:eastAsia="宋体"/>
          <w:b/>
          <w:sz w:val="28"/>
          <w:szCs w:val="28"/>
        </w:rPr>
        <w:br w:type="page"/>
      </w:r>
      <w:bookmarkStart w:id="50" w:name="_Toc193451323"/>
      <w:r>
        <w:rPr>
          <w:rFonts w:ascii="宋体" w:hAnsi="宋体" w:eastAsia="宋体"/>
          <w:b/>
          <w:sz w:val="28"/>
          <w:szCs w:val="28"/>
        </w:rPr>
        <w:t>附件3：</w:t>
      </w:r>
      <w:bookmarkStart w:id="51" w:name="_Toc124343824"/>
      <w:bookmarkStart w:id="52" w:name="_Toc124347877"/>
      <w:bookmarkStart w:id="53" w:name="_Toc4810"/>
      <w:r>
        <w:rPr>
          <w:rFonts w:hint="eastAsia" w:ascii="宋体" w:hAnsi="宋体" w:eastAsia="宋体"/>
          <w:b/>
          <w:bCs/>
          <w:sz w:val="28"/>
          <w:szCs w:val="28"/>
        </w:rPr>
        <w:t>资格声明书</w:t>
      </w:r>
      <w:bookmarkEnd w:id="50"/>
      <w:bookmarkEnd w:id="51"/>
      <w:bookmarkEnd w:id="52"/>
      <w:bookmarkEnd w:id="53"/>
    </w:p>
    <w:p w14:paraId="6030406E">
      <w:pPr>
        <w:tabs>
          <w:tab w:val="left" w:pos="5580"/>
        </w:tabs>
        <w:spacing w:line="360" w:lineRule="auto"/>
        <w:rPr>
          <w:rFonts w:hint="eastAsia"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北京市体育局财务处</w:t>
      </w:r>
      <w:r>
        <w:rPr>
          <w:rFonts w:hint="eastAsia" w:ascii="宋体" w:hAnsi="宋体" w:cs="宋体"/>
          <w:sz w:val="28"/>
          <w:szCs w:val="28"/>
        </w:rPr>
        <w:t>（采购单位）</w:t>
      </w:r>
    </w:p>
    <w:p w14:paraId="1B758665">
      <w:pPr>
        <w:spacing w:line="360" w:lineRule="auto"/>
        <w:ind w:firstLine="560" w:firstLineChars="200"/>
        <w:rPr>
          <w:rFonts w:hint="eastAsia" w:ascii="宋体" w:hAnsi="宋体" w:cs="宋体"/>
          <w:sz w:val="28"/>
          <w:szCs w:val="28"/>
        </w:rPr>
      </w:pPr>
      <w:r>
        <w:rPr>
          <w:rFonts w:hint="eastAsia" w:ascii="宋体" w:hAnsi="宋体" w:cs="宋体"/>
          <w:sz w:val="28"/>
          <w:szCs w:val="28"/>
        </w:rPr>
        <w:t>在参与本次项目遴选中，我单位承诺：</w:t>
      </w:r>
    </w:p>
    <w:p w14:paraId="77042EDF">
      <w:pPr>
        <w:ind w:firstLine="280" w:firstLineChars="100"/>
        <w:rPr>
          <w:rFonts w:hint="eastAsia" w:ascii="宋体" w:hAnsi="宋体" w:cs="宋体"/>
          <w:sz w:val="28"/>
          <w:szCs w:val="28"/>
        </w:rPr>
      </w:pPr>
      <w:r>
        <w:rPr>
          <w:rFonts w:ascii="宋体" w:hAnsi="宋体" w:cs="宋体"/>
          <w:sz w:val="28"/>
          <w:szCs w:val="28"/>
        </w:rPr>
        <w:t>（一）</w:t>
      </w:r>
      <w:r>
        <w:rPr>
          <w:rFonts w:hint="eastAsia" w:ascii="宋体" w:hAnsi="宋体" w:cs="宋体"/>
          <w:sz w:val="28"/>
          <w:szCs w:val="28"/>
        </w:rPr>
        <w:t>具有良好的商业信誉和健全的财务会计制度；</w:t>
      </w:r>
    </w:p>
    <w:p w14:paraId="03DD3873">
      <w:pPr>
        <w:ind w:firstLine="280" w:firstLineChars="100"/>
        <w:rPr>
          <w:rFonts w:hint="eastAsia" w:ascii="宋体" w:hAnsi="宋体" w:cs="宋体"/>
          <w:sz w:val="28"/>
          <w:szCs w:val="28"/>
        </w:rPr>
      </w:pPr>
      <w:r>
        <w:rPr>
          <w:rFonts w:ascii="宋体" w:hAnsi="宋体" w:cs="宋体"/>
          <w:sz w:val="28"/>
          <w:szCs w:val="28"/>
        </w:rPr>
        <w:t>（二）</w:t>
      </w:r>
      <w:r>
        <w:rPr>
          <w:rFonts w:hint="eastAsia" w:ascii="宋体" w:hAnsi="宋体" w:cs="宋体"/>
          <w:sz w:val="28"/>
          <w:szCs w:val="28"/>
        </w:rPr>
        <w:t>具有履行合同所必需的设备和专业技术能力；</w:t>
      </w:r>
    </w:p>
    <w:p w14:paraId="3F6E0FD8">
      <w:pPr>
        <w:spacing w:line="360" w:lineRule="auto"/>
        <w:ind w:firstLine="280" w:firstLineChars="100"/>
        <w:rPr>
          <w:rFonts w:hint="eastAsia" w:ascii="宋体" w:hAnsi="宋体" w:cs="宋体"/>
          <w:sz w:val="28"/>
          <w:szCs w:val="28"/>
        </w:rPr>
      </w:pPr>
      <w:r>
        <w:rPr>
          <w:rFonts w:ascii="宋体" w:hAnsi="宋体" w:cs="宋体"/>
          <w:sz w:val="28"/>
          <w:szCs w:val="28"/>
        </w:rPr>
        <w:t>（三）</w:t>
      </w:r>
      <w:r>
        <w:rPr>
          <w:rFonts w:hint="eastAsia" w:ascii="宋体" w:hAnsi="宋体" w:cs="宋体"/>
          <w:sz w:val="28"/>
          <w:szCs w:val="28"/>
        </w:rPr>
        <w:t>有依法缴纳税收和社会保障资金的良好记录；</w:t>
      </w:r>
    </w:p>
    <w:p w14:paraId="0A9A7FAA">
      <w:pPr>
        <w:spacing w:line="360" w:lineRule="auto"/>
        <w:ind w:firstLine="280" w:firstLineChars="100"/>
        <w:rPr>
          <w:rFonts w:hint="eastAsia" w:ascii="宋体" w:hAnsi="宋体" w:cs="宋体"/>
          <w:sz w:val="28"/>
          <w:szCs w:val="28"/>
        </w:rPr>
      </w:pPr>
      <w:r>
        <w:rPr>
          <w:rFonts w:ascii="宋体" w:hAnsi="宋体" w:cs="宋体"/>
          <w:sz w:val="28"/>
          <w:szCs w:val="28"/>
        </w:rPr>
        <w:t>（四）</w:t>
      </w:r>
      <w:r>
        <w:rPr>
          <w:rFonts w:hint="eastAsia" w:ascii="宋体" w:hAnsi="宋体" w:cs="宋体"/>
          <w:sz w:val="28"/>
          <w:szCs w:val="28"/>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1A8F635">
      <w:pPr>
        <w:spacing w:line="360" w:lineRule="auto"/>
        <w:ind w:firstLine="280" w:firstLineChars="100"/>
        <w:rPr>
          <w:rFonts w:hint="eastAsia" w:ascii="宋体" w:hAnsi="宋体" w:cs="宋体"/>
          <w:sz w:val="28"/>
          <w:szCs w:val="28"/>
        </w:rPr>
      </w:pPr>
      <w:r>
        <w:rPr>
          <w:rFonts w:ascii="宋体" w:hAnsi="宋体" w:cs="宋体"/>
          <w:sz w:val="28"/>
          <w:szCs w:val="28"/>
        </w:rPr>
        <w:t>（五）</w:t>
      </w:r>
      <w:r>
        <w:rPr>
          <w:rFonts w:hint="eastAsia" w:ascii="宋体" w:hAnsi="宋体" w:cs="宋体"/>
          <w:sz w:val="28"/>
          <w:szCs w:val="28"/>
        </w:rPr>
        <w:t>与我单位存在“单位负责人为同一人或者存在直接控股、管理关系”的其他法人单位信息如下</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3558B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BE18070">
            <w:pPr>
              <w:jc w:val="center"/>
              <w:rPr>
                <w:rFonts w:hint="eastAsia" w:ascii="宋体" w:hAnsi="宋体" w:cs="宋体"/>
                <w:sz w:val="28"/>
                <w:szCs w:val="28"/>
              </w:rPr>
            </w:pPr>
            <w:r>
              <w:rPr>
                <w:rFonts w:hint="eastAsia" w:ascii="宋体" w:hAnsi="宋体" w:cs="宋体"/>
                <w:sz w:val="28"/>
                <w:szCs w:val="28"/>
              </w:rPr>
              <w:t>序号</w:t>
            </w:r>
          </w:p>
        </w:tc>
        <w:tc>
          <w:tcPr>
            <w:tcW w:w="4574" w:type="dxa"/>
            <w:noWrap w:val="0"/>
            <w:vAlign w:val="center"/>
          </w:tcPr>
          <w:p w14:paraId="752FC141">
            <w:pPr>
              <w:jc w:val="center"/>
              <w:rPr>
                <w:rFonts w:hint="eastAsia" w:ascii="宋体" w:hAnsi="宋体" w:cs="宋体"/>
                <w:sz w:val="28"/>
                <w:szCs w:val="28"/>
              </w:rPr>
            </w:pPr>
            <w:r>
              <w:rPr>
                <w:rFonts w:hint="eastAsia" w:ascii="宋体" w:hAnsi="宋体" w:cs="宋体"/>
                <w:sz w:val="28"/>
                <w:szCs w:val="28"/>
              </w:rPr>
              <w:t>单位名称</w:t>
            </w:r>
          </w:p>
        </w:tc>
        <w:tc>
          <w:tcPr>
            <w:tcW w:w="2976" w:type="dxa"/>
            <w:noWrap w:val="0"/>
            <w:vAlign w:val="center"/>
          </w:tcPr>
          <w:p w14:paraId="4D7B126E">
            <w:pPr>
              <w:jc w:val="center"/>
              <w:rPr>
                <w:rFonts w:hint="eastAsia" w:ascii="宋体" w:hAnsi="宋体" w:cs="宋体"/>
                <w:sz w:val="28"/>
                <w:szCs w:val="28"/>
              </w:rPr>
            </w:pPr>
            <w:r>
              <w:rPr>
                <w:rFonts w:hint="eastAsia" w:ascii="宋体" w:hAnsi="宋体" w:cs="宋体"/>
                <w:sz w:val="28"/>
                <w:szCs w:val="28"/>
              </w:rPr>
              <w:t>相互关系</w:t>
            </w:r>
          </w:p>
        </w:tc>
      </w:tr>
      <w:tr w14:paraId="12504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16A4161">
            <w:pPr>
              <w:jc w:val="center"/>
              <w:rPr>
                <w:rFonts w:hint="eastAsia" w:ascii="宋体" w:hAnsi="宋体" w:cs="宋体"/>
                <w:sz w:val="28"/>
                <w:szCs w:val="28"/>
              </w:rPr>
            </w:pPr>
            <w:r>
              <w:rPr>
                <w:rFonts w:hint="eastAsia" w:ascii="宋体" w:hAnsi="宋体" w:cs="宋体"/>
                <w:sz w:val="28"/>
                <w:szCs w:val="28"/>
              </w:rPr>
              <w:t>1</w:t>
            </w:r>
          </w:p>
        </w:tc>
        <w:tc>
          <w:tcPr>
            <w:tcW w:w="4574" w:type="dxa"/>
            <w:noWrap w:val="0"/>
            <w:vAlign w:val="center"/>
          </w:tcPr>
          <w:p w14:paraId="39329972">
            <w:pPr>
              <w:jc w:val="center"/>
              <w:rPr>
                <w:rFonts w:hint="eastAsia" w:ascii="宋体" w:hAnsi="宋体" w:cs="宋体"/>
                <w:sz w:val="28"/>
                <w:szCs w:val="28"/>
              </w:rPr>
            </w:pPr>
          </w:p>
        </w:tc>
        <w:tc>
          <w:tcPr>
            <w:tcW w:w="2976" w:type="dxa"/>
            <w:noWrap w:val="0"/>
            <w:vAlign w:val="center"/>
          </w:tcPr>
          <w:p w14:paraId="411179BA">
            <w:pPr>
              <w:jc w:val="center"/>
              <w:rPr>
                <w:rFonts w:hint="eastAsia" w:ascii="宋体" w:hAnsi="宋体" w:cs="宋体"/>
                <w:sz w:val="28"/>
                <w:szCs w:val="28"/>
              </w:rPr>
            </w:pPr>
          </w:p>
        </w:tc>
      </w:tr>
      <w:tr w14:paraId="19FC9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EC67C0A">
            <w:pPr>
              <w:jc w:val="center"/>
              <w:rPr>
                <w:rFonts w:hint="eastAsia" w:ascii="宋体" w:hAnsi="宋体" w:cs="宋体"/>
                <w:sz w:val="28"/>
                <w:szCs w:val="28"/>
              </w:rPr>
            </w:pPr>
            <w:r>
              <w:rPr>
                <w:rFonts w:hint="eastAsia" w:ascii="宋体" w:hAnsi="宋体" w:cs="宋体"/>
                <w:sz w:val="28"/>
                <w:szCs w:val="28"/>
              </w:rPr>
              <w:t>2</w:t>
            </w:r>
          </w:p>
        </w:tc>
        <w:tc>
          <w:tcPr>
            <w:tcW w:w="4574" w:type="dxa"/>
            <w:noWrap w:val="0"/>
            <w:vAlign w:val="center"/>
          </w:tcPr>
          <w:p w14:paraId="3C2E7980">
            <w:pPr>
              <w:jc w:val="center"/>
              <w:rPr>
                <w:rFonts w:hint="eastAsia" w:ascii="宋体" w:hAnsi="宋体" w:cs="宋体"/>
                <w:sz w:val="28"/>
                <w:szCs w:val="28"/>
              </w:rPr>
            </w:pPr>
          </w:p>
        </w:tc>
        <w:tc>
          <w:tcPr>
            <w:tcW w:w="2976" w:type="dxa"/>
            <w:noWrap w:val="0"/>
            <w:vAlign w:val="center"/>
          </w:tcPr>
          <w:p w14:paraId="01DE8FDE">
            <w:pPr>
              <w:jc w:val="center"/>
              <w:rPr>
                <w:rFonts w:hint="eastAsia" w:ascii="宋体" w:hAnsi="宋体" w:cs="宋体"/>
                <w:sz w:val="28"/>
                <w:szCs w:val="28"/>
              </w:rPr>
            </w:pPr>
          </w:p>
        </w:tc>
      </w:tr>
      <w:tr w14:paraId="7061B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EEB79AC">
            <w:pPr>
              <w:jc w:val="center"/>
              <w:rPr>
                <w:rFonts w:hint="eastAsia" w:ascii="宋体" w:hAnsi="宋体" w:cs="宋体"/>
                <w:sz w:val="28"/>
                <w:szCs w:val="28"/>
              </w:rPr>
            </w:pPr>
            <w:r>
              <w:rPr>
                <w:rFonts w:hint="eastAsia" w:ascii="宋体" w:hAnsi="宋体" w:cs="宋体"/>
                <w:sz w:val="28"/>
                <w:szCs w:val="28"/>
              </w:rPr>
              <w:t>…</w:t>
            </w:r>
          </w:p>
        </w:tc>
        <w:tc>
          <w:tcPr>
            <w:tcW w:w="4574" w:type="dxa"/>
            <w:noWrap w:val="0"/>
            <w:vAlign w:val="center"/>
          </w:tcPr>
          <w:p w14:paraId="1E577A76">
            <w:pPr>
              <w:jc w:val="center"/>
              <w:rPr>
                <w:rFonts w:hint="eastAsia" w:ascii="宋体" w:hAnsi="宋体" w:cs="宋体"/>
                <w:sz w:val="28"/>
                <w:szCs w:val="28"/>
              </w:rPr>
            </w:pPr>
          </w:p>
        </w:tc>
        <w:tc>
          <w:tcPr>
            <w:tcW w:w="2976" w:type="dxa"/>
            <w:noWrap w:val="0"/>
            <w:vAlign w:val="center"/>
          </w:tcPr>
          <w:p w14:paraId="7443B3DE">
            <w:pPr>
              <w:jc w:val="center"/>
              <w:rPr>
                <w:rFonts w:hint="eastAsia" w:ascii="宋体" w:hAnsi="宋体" w:cs="宋体"/>
                <w:sz w:val="28"/>
                <w:szCs w:val="28"/>
              </w:rPr>
            </w:pPr>
          </w:p>
        </w:tc>
      </w:tr>
    </w:tbl>
    <w:p w14:paraId="56AD2EB9">
      <w:pPr>
        <w:ind w:firstLine="560" w:firstLineChars="200"/>
        <w:rPr>
          <w:rFonts w:hint="eastAsia" w:ascii="宋体" w:hAnsi="宋体" w:cs="宋体"/>
          <w:sz w:val="28"/>
          <w:szCs w:val="28"/>
        </w:rPr>
      </w:pPr>
      <w:r>
        <w:rPr>
          <w:rFonts w:hint="eastAsia" w:ascii="宋体" w:hAnsi="宋体" w:cs="宋体"/>
          <w:sz w:val="28"/>
          <w:szCs w:val="28"/>
        </w:rPr>
        <w:t>上述声明真实有效，否则我方负全部责任。</w:t>
      </w:r>
    </w:p>
    <w:p w14:paraId="24C0796C">
      <w:pPr>
        <w:spacing w:line="360" w:lineRule="auto"/>
        <w:rPr>
          <w:rFonts w:hint="eastAsia" w:ascii="宋体" w:hAnsi="宋体" w:cs="宋体"/>
          <w:sz w:val="28"/>
          <w:szCs w:val="28"/>
        </w:rPr>
      </w:pPr>
    </w:p>
    <w:p w14:paraId="75C7B6BF">
      <w:pPr>
        <w:spacing w:line="360" w:lineRule="auto"/>
        <w:rPr>
          <w:rFonts w:hint="eastAsia" w:ascii="宋体" w:hAnsi="宋体" w:cs="宋体"/>
          <w:sz w:val="28"/>
          <w:szCs w:val="28"/>
        </w:rPr>
      </w:pPr>
    </w:p>
    <w:p w14:paraId="586473DF">
      <w:pPr>
        <w:autoSpaceDE w:val="0"/>
        <w:autoSpaceDN w:val="0"/>
        <w:adjustRightInd w:val="0"/>
        <w:snapToGrid w:val="0"/>
        <w:spacing w:before="25" w:after="25" w:line="360" w:lineRule="auto"/>
        <w:jc w:val="right"/>
        <w:rPr>
          <w:rFonts w:hint="eastAsia" w:ascii="宋体" w:hAnsi="宋体" w:cs="宋体"/>
          <w:sz w:val="28"/>
          <w:szCs w:val="28"/>
          <w:lang w:val="zh-CN"/>
        </w:rPr>
      </w:pPr>
      <w:r>
        <w:rPr>
          <w:rFonts w:hint="eastAsia" w:ascii="宋体" w:hAnsi="宋体" w:cs="宋体"/>
          <w:sz w:val="28"/>
          <w:szCs w:val="28"/>
        </w:rPr>
        <w:t>单位名称（加盖公章）</w:t>
      </w:r>
      <w:r>
        <w:rPr>
          <w:rFonts w:hint="eastAsia" w:ascii="宋体" w:hAnsi="宋体" w:cs="宋体"/>
          <w:sz w:val="28"/>
          <w:szCs w:val="28"/>
          <w:lang w:val="zh-CN"/>
        </w:rPr>
        <w:t>：___________</w:t>
      </w:r>
    </w:p>
    <w:p w14:paraId="6CB4594E">
      <w:pPr>
        <w:spacing w:line="360" w:lineRule="auto"/>
        <w:ind w:right="360" w:firstLine="480"/>
        <w:jc w:val="right"/>
        <w:rPr>
          <w:rFonts w:hint="eastAsia" w:ascii="宋体" w:hAnsi="宋体" w:cs="宋体"/>
          <w:sz w:val="28"/>
          <w:szCs w:val="28"/>
        </w:rPr>
      </w:pPr>
      <w:r>
        <w:rPr>
          <w:rFonts w:hint="eastAsia" w:ascii="宋体" w:hAnsi="宋体" w:cs="宋体"/>
          <w:sz w:val="28"/>
          <w:szCs w:val="28"/>
        </w:rPr>
        <w:t xml:space="preserve">日期：_____年______月______日 </w:t>
      </w:r>
    </w:p>
    <w:p w14:paraId="581E16AE">
      <w:pPr>
        <w:pStyle w:val="29"/>
        <w:numPr>
          <w:ilvl w:val="0"/>
          <w:numId w:val="0"/>
        </w:numPr>
        <w:ind w:left="845" w:hanging="425"/>
        <w:rPr>
          <w:rFonts w:ascii="宋体" w:hAnsi="宋体" w:eastAsia="宋体"/>
          <w:sz w:val="28"/>
          <w:szCs w:val="28"/>
        </w:rPr>
      </w:pPr>
    </w:p>
    <w:p w14:paraId="4F0F8493">
      <w:pPr>
        <w:pStyle w:val="29"/>
        <w:numPr>
          <w:ilvl w:val="0"/>
          <w:numId w:val="0"/>
        </w:numPr>
        <w:ind w:left="845" w:hanging="425"/>
        <w:rPr>
          <w:rStyle w:val="30"/>
          <w:rFonts w:hint="eastAsia" w:ascii="宋体" w:hAnsi="宋体" w:eastAsia="宋体"/>
          <w:sz w:val="28"/>
          <w:szCs w:val="28"/>
        </w:rPr>
      </w:pPr>
      <w:bookmarkStart w:id="54" w:name="_Toc193451324"/>
      <w:r>
        <w:rPr>
          <w:rFonts w:ascii="宋体" w:hAnsi="宋体" w:eastAsia="宋体"/>
          <w:b/>
          <w:bCs/>
          <w:sz w:val="28"/>
          <w:szCs w:val="28"/>
        </w:rPr>
        <w:t>附件4：</w:t>
      </w:r>
      <w:bookmarkStart w:id="55" w:name="_Toc124347878"/>
      <w:bookmarkStart w:id="56" w:name="_Toc124343825"/>
      <w:bookmarkStart w:id="57" w:name="_Toc1433"/>
      <w:r>
        <w:rPr>
          <w:rStyle w:val="30"/>
          <w:rFonts w:hint="eastAsia" w:ascii="宋体" w:hAnsi="宋体" w:eastAsia="宋体"/>
          <w:b/>
          <w:bCs/>
          <w:sz w:val="28"/>
          <w:szCs w:val="28"/>
        </w:rPr>
        <w:t>授权委托书</w:t>
      </w:r>
      <w:bookmarkEnd w:id="54"/>
      <w:bookmarkEnd w:id="55"/>
      <w:bookmarkEnd w:id="56"/>
      <w:bookmarkEnd w:id="57"/>
    </w:p>
    <w:p w14:paraId="277E5055">
      <w:pPr>
        <w:widowControl/>
        <w:spacing w:line="360" w:lineRule="auto"/>
        <w:jc w:val="center"/>
        <w:rPr>
          <w:rFonts w:hint="eastAsia" w:ascii="宋体" w:hAnsi="宋体" w:cs="宋体"/>
          <w:b/>
          <w:kern w:val="0"/>
          <w:sz w:val="28"/>
          <w:szCs w:val="28"/>
        </w:rPr>
      </w:pPr>
    </w:p>
    <w:p w14:paraId="0B913115">
      <w:pPr>
        <w:widowControl/>
        <w:spacing w:line="360" w:lineRule="auto"/>
        <w:jc w:val="center"/>
        <w:rPr>
          <w:rFonts w:hint="eastAsia" w:ascii="宋体" w:hAnsi="宋体" w:cs="宋体"/>
          <w:b/>
          <w:kern w:val="0"/>
          <w:sz w:val="28"/>
          <w:szCs w:val="28"/>
        </w:rPr>
      </w:pPr>
      <w:r>
        <w:rPr>
          <w:rFonts w:hint="eastAsia" w:ascii="宋体" w:hAnsi="宋体" w:cs="宋体"/>
          <w:b/>
          <w:kern w:val="0"/>
          <w:sz w:val="28"/>
          <w:szCs w:val="28"/>
        </w:rPr>
        <w:t>授权委托书</w:t>
      </w:r>
    </w:p>
    <w:p w14:paraId="1D5CD7A1">
      <w:pPr>
        <w:spacing w:line="360" w:lineRule="auto"/>
        <w:rPr>
          <w:rFonts w:hint="eastAsia" w:ascii="宋体" w:hAnsi="宋体" w:cs="宋体"/>
          <w:sz w:val="28"/>
          <w:szCs w:val="28"/>
        </w:rPr>
      </w:pPr>
      <w:r>
        <w:rPr>
          <w:rFonts w:hint="eastAsia" w:ascii="宋体" w:hAnsi="宋体" w:cs="宋体"/>
          <w:sz w:val="28"/>
          <w:szCs w:val="28"/>
        </w:rPr>
        <w:t>致：北京市体育局财务处</w:t>
      </w:r>
    </w:p>
    <w:p w14:paraId="0F378087">
      <w:pPr>
        <w:spacing w:line="360" w:lineRule="auto"/>
        <w:ind w:firstLine="560" w:firstLineChars="200"/>
        <w:rPr>
          <w:rFonts w:hint="eastAsia" w:ascii="宋体" w:hAnsi="宋体" w:cs="宋体"/>
          <w:sz w:val="28"/>
          <w:szCs w:val="28"/>
        </w:rPr>
      </w:pPr>
      <w:r>
        <w:rPr>
          <w:rFonts w:hint="eastAsia" w:ascii="宋体" w:hAnsi="宋体" w:cs="宋体"/>
          <w:sz w:val="28"/>
          <w:szCs w:val="28"/>
        </w:rPr>
        <w:t>根据贵方</w:t>
      </w:r>
      <w:r>
        <w:rPr>
          <w:rFonts w:hint="eastAsia" w:ascii="宋体" w:hAnsi="宋体" w:cs="宋体"/>
          <w:b/>
          <w:bCs/>
          <w:sz w:val="28"/>
          <w:szCs w:val="28"/>
          <w:u w:val="single"/>
        </w:rPr>
        <w:t xml:space="preserve">                        </w:t>
      </w:r>
      <w:r>
        <w:rPr>
          <w:rFonts w:hint="eastAsia" w:ascii="宋体" w:hAnsi="宋体" w:cs="宋体"/>
          <w:bCs/>
          <w:sz w:val="28"/>
          <w:szCs w:val="28"/>
        </w:rPr>
        <w:t>文件要求</w:t>
      </w:r>
      <w:r>
        <w:rPr>
          <w:rFonts w:hint="eastAsia" w:ascii="宋体" w:hAnsi="宋体" w:cs="宋体"/>
          <w:sz w:val="28"/>
          <w:szCs w:val="28"/>
        </w:rPr>
        <w:t>,本公司代表(</w:t>
      </w:r>
      <w:r>
        <w:rPr>
          <w:rFonts w:hint="eastAsia" w:ascii="宋体" w:hAnsi="宋体" w:cs="宋体"/>
          <w:b/>
          <w:sz w:val="28"/>
          <w:szCs w:val="28"/>
          <w:u w:val="single"/>
        </w:rPr>
        <w:t>姓名、职务</w:t>
      </w:r>
      <w:r>
        <w:rPr>
          <w:rFonts w:hint="eastAsia" w:ascii="宋体" w:hAnsi="宋体" w:cs="宋体"/>
          <w:sz w:val="28"/>
          <w:szCs w:val="28"/>
        </w:rPr>
        <w:t>)经正式授权并代表公司</w:t>
      </w:r>
      <w:r>
        <w:rPr>
          <w:rFonts w:hint="eastAsia" w:ascii="宋体" w:hAnsi="宋体" w:cs="宋体"/>
          <w:b/>
          <w:sz w:val="28"/>
          <w:szCs w:val="28"/>
        </w:rPr>
        <w:t>（</w:t>
      </w:r>
      <w:r>
        <w:rPr>
          <w:rFonts w:hint="eastAsia" w:ascii="宋体" w:hAnsi="宋体" w:cs="宋体"/>
          <w:b/>
          <w:sz w:val="28"/>
          <w:szCs w:val="28"/>
          <w:u w:val="single"/>
        </w:rPr>
        <w:t>公司名称、地址</w:t>
      </w:r>
      <w:r>
        <w:rPr>
          <w:rFonts w:hint="eastAsia" w:ascii="宋体" w:hAnsi="宋体" w:cs="宋体"/>
          <w:b/>
          <w:sz w:val="28"/>
          <w:szCs w:val="28"/>
        </w:rPr>
        <w:t>）</w:t>
      </w:r>
      <w:r>
        <w:rPr>
          <w:rFonts w:hint="eastAsia" w:ascii="宋体" w:hAnsi="宋体" w:cs="宋体"/>
          <w:sz w:val="28"/>
          <w:szCs w:val="28"/>
        </w:rPr>
        <w:t>参与本次遴选，就本项目遴选，以本公司名义处理一切与之有关的事务。同时本公司承诺如下：</w:t>
      </w:r>
    </w:p>
    <w:p w14:paraId="42BE03AB">
      <w:pPr>
        <w:spacing w:line="360" w:lineRule="auto"/>
        <w:ind w:firstLine="560" w:firstLineChars="200"/>
        <w:rPr>
          <w:rFonts w:hint="eastAsia" w:ascii="宋体" w:hAnsi="宋体" w:cs="宋体"/>
          <w:sz w:val="28"/>
          <w:szCs w:val="28"/>
          <w:u w:val="single"/>
        </w:rPr>
      </w:pPr>
      <w:r>
        <w:rPr>
          <w:rFonts w:hint="eastAsia" w:ascii="宋体" w:hAnsi="宋体" w:cs="宋体"/>
          <w:sz w:val="28"/>
          <w:szCs w:val="28"/>
        </w:rPr>
        <w:t>1.本公司提供的资料内容均真实有效，如有虚假，愿意承担相应法律责任。</w:t>
      </w:r>
    </w:p>
    <w:p w14:paraId="79D4762B">
      <w:pPr>
        <w:spacing w:line="360" w:lineRule="auto"/>
        <w:ind w:firstLine="560" w:firstLineChars="200"/>
        <w:rPr>
          <w:rFonts w:hint="eastAsia" w:ascii="宋体" w:hAnsi="宋体" w:cs="宋体"/>
          <w:sz w:val="28"/>
          <w:szCs w:val="28"/>
        </w:rPr>
      </w:pPr>
      <w:r>
        <w:rPr>
          <w:rFonts w:hint="eastAsia" w:ascii="宋体" w:hAnsi="宋体" w:cs="宋体"/>
          <w:sz w:val="28"/>
          <w:szCs w:val="28"/>
        </w:rPr>
        <w:t>2.本公司承诺，提供的服务事项和服务质量与相应文件中的内容一致，且严格遵守国家、北京市及北京市体育局财务处相关规定。如若提供的服务低于响应文件中的内容，或违反上述有关规定，为贵单位带来不良影响和后果的，将接受贵单位将相关结果向北京市财政局通报的处罚。</w:t>
      </w:r>
    </w:p>
    <w:p w14:paraId="0E2149EB">
      <w:pPr>
        <w:spacing w:line="360" w:lineRule="auto"/>
        <w:ind w:firstLine="560" w:firstLineChars="200"/>
        <w:rPr>
          <w:rFonts w:hint="eastAsia" w:ascii="宋体" w:hAnsi="宋体" w:cs="宋体"/>
          <w:sz w:val="28"/>
          <w:szCs w:val="28"/>
        </w:rPr>
      </w:pPr>
      <w:r>
        <w:rPr>
          <w:rFonts w:hint="eastAsia" w:ascii="宋体" w:hAnsi="宋体" w:cs="宋体"/>
          <w:sz w:val="28"/>
          <w:szCs w:val="28"/>
        </w:rPr>
        <w:t>3.本公司已详细阅读遴选文件内容，并接受北京市体育局的最终评审结果，且自行承担与本次遴选活动相关的一切费用。</w:t>
      </w:r>
    </w:p>
    <w:p w14:paraId="12226FC6">
      <w:pPr>
        <w:spacing w:line="360" w:lineRule="auto"/>
        <w:ind w:firstLine="562" w:firstLineChars="200"/>
        <w:rPr>
          <w:rFonts w:hint="eastAsia" w:ascii="宋体" w:hAnsi="宋体" w:cs="宋体"/>
          <w:b/>
          <w:sz w:val="28"/>
          <w:szCs w:val="28"/>
        </w:rPr>
      </w:pPr>
      <w:r>
        <w:rPr>
          <w:rFonts w:hint="eastAsia" w:ascii="宋体" w:hAnsi="宋体" w:cs="宋体"/>
          <w:b/>
          <w:sz w:val="28"/>
          <w:szCs w:val="28"/>
        </w:rPr>
        <w:t>本授权书于</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日签字生效，特此声明。</w:t>
      </w:r>
    </w:p>
    <w:p w14:paraId="04542D7E">
      <w:pPr>
        <w:spacing w:line="360" w:lineRule="auto"/>
        <w:ind w:firstLine="560" w:firstLineChars="200"/>
        <w:rPr>
          <w:rFonts w:hint="eastAsia" w:ascii="宋体" w:hAnsi="宋体" w:cs="宋体"/>
          <w:sz w:val="28"/>
          <w:szCs w:val="28"/>
          <w:u w:val="single"/>
        </w:rPr>
      </w:pPr>
    </w:p>
    <w:p w14:paraId="0F1B24D7">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法定代表人签字或盖章：                        </w:t>
      </w:r>
    </w:p>
    <w:p w14:paraId="401091B0">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授权代表签字或盖章：                          </w:t>
      </w:r>
    </w:p>
    <w:p w14:paraId="1CBD2D4F">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公司盖章： </w:t>
      </w:r>
    </w:p>
    <w:p w14:paraId="304A1D8D">
      <w:pPr>
        <w:pStyle w:val="29"/>
        <w:numPr>
          <w:ilvl w:val="0"/>
          <w:numId w:val="0"/>
        </w:numPr>
        <w:rPr>
          <w:rStyle w:val="30"/>
          <w:rFonts w:hint="eastAsia" w:ascii="宋体" w:hAnsi="宋体" w:eastAsia="宋体"/>
          <w:sz w:val="28"/>
          <w:szCs w:val="28"/>
        </w:rPr>
      </w:pPr>
      <w:r>
        <w:rPr>
          <w:rStyle w:val="30"/>
          <w:rFonts w:hint="eastAsia" w:ascii="宋体" w:hAnsi="宋体" w:eastAsia="宋体"/>
          <w:sz w:val="28"/>
          <w:szCs w:val="28"/>
        </w:rPr>
        <w:br w:type="page"/>
      </w:r>
      <w:bookmarkStart w:id="58" w:name="_Toc124347879"/>
      <w:bookmarkStart w:id="59" w:name="_Toc193451325"/>
      <w:bookmarkStart w:id="60" w:name="_Toc25333"/>
      <w:bookmarkStart w:id="61" w:name="_Toc124343826"/>
      <w:r>
        <w:rPr>
          <w:rStyle w:val="30"/>
          <w:rFonts w:hint="eastAsia" w:ascii="宋体" w:hAnsi="宋体" w:eastAsia="宋体"/>
          <w:b/>
          <w:bCs/>
          <w:sz w:val="28"/>
          <w:szCs w:val="28"/>
        </w:rPr>
        <w:t>附件5：公司法定代表人身份证复印件</w:t>
      </w:r>
      <w:bookmarkEnd w:id="58"/>
      <w:bookmarkEnd w:id="59"/>
      <w:bookmarkEnd w:id="60"/>
      <w:bookmarkEnd w:id="61"/>
    </w:p>
    <w:p w14:paraId="346DAFC8">
      <w:pPr>
        <w:spacing w:line="360" w:lineRule="auto"/>
        <w:rPr>
          <w:rFonts w:hint="eastAsia" w:ascii="宋体" w:hAnsi="宋体" w:cs="宋体"/>
          <w:sz w:val="28"/>
          <w:szCs w:val="28"/>
        </w:rPr>
      </w:pPr>
    </w:p>
    <w:p w14:paraId="66EEC540">
      <w:pPr>
        <w:spacing w:line="360" w:lineRule="auto"/>
        <w:jc w:val="center"/>
        <w:rPr>
          <w:rFonts w:hint="eastAsia" w:ascii="宋体" w:hAnsi="宋体" w:cs="宋体"/>
          <w:sz w:val="28"/>
          <w:szCs w:val="28"/>
        </w:rPr>
      </w:pPr>
      <w:r>
        <w:rPr>
          <w:rFonts w:hint="eastAsia" w:ascii="宋体" w:hAnsi="宋体" w:cs="宋体"/>
          <w:sz w:val="28"/>
          <w:szCs w:val="28"/>
        </w:rPr>
        <w:t>复印件加盖公章</w:t>
      </w:r>
    </w:p>
    <w:p w14:paraId="1C687B00">
      <w:pPr>
        <w:pStyle w:val="29"/>
        <w:numPr>
          <w:ilvl w:val="0"/>
          <w:numId w:val="0"/>
        </w:numPr>
        <w:rPr>
          <w:rStyle w:val="30"/>
          <w:rFonts w:hint="eastAsia" w:ascii="宋体" w:hAnsi="宋体" w:eastAsia="宋体"/>
          <w:bCs/>
          <w:sz w:val="28"/>
          <w:szCs w:val="28"/>
        </w:rPr>
      </w:pPr>
      <w:r>
        <w:rPr>
          <w:rFonts w:hint="eastAsia" w:ascii="宋体" w:hAnsi="宋体" w:eastAsia="宋体"/>
          <w:sz w:val="28"/>
          <w:szCs w:val="28"/>
        </w:rPr>
        <w:br w:type="page"/>
      </w:r>
      <w:bookmarkStart w:id="62" w:name="_Toc124343827"/>
      <w:bookmarkStart w:id="63" w:name="_Toc193451326"/>
      <w:bookmarkStart w:id="64" w:name="_Toc22840"/>
      <w:bookmarkStart w:id="65" w:name="_Toc124347880"/>
      <w:r>
        <w:rPr>
          <w:rFonts w:hint="eastAsia" w:ascii="宋体" w:hAnsi="宋体" w:eastAsia="宋体"/>
          <w:b/>
          <w:bCs/>
          <w:sz w:val="28"/>
          <w:szCs w:val="28"/>
        </w:rPr>
        <w:t>附件6：</w:t>
      </w:r>
      <w:r>
        <w:rPr>
          <w:rStyle w:val="30"/>
          <w:rFonts w:hint="eastAsia" w:ascii="宋体" w:hAnsi="宋体" w:eastAsia="宋体"/>
          <w:b/>
          <w:bCs/>
          <w:sz w:val="28"/>
          <w:szCs w:val="28"/>
        </w:rPr>
        <w:t>被授权人身份证复印件</w:t>
      </w:r>
      <w:bookmarkEnd w:id="62"/>
      <w:bookmarkEnd w:id="63"/>
      <w:bookmarkEnd w:id="64"/>
      <w:bookmarkEnd w:id="65"/>
    </w:p>
    <w:p w14:paraId="674348C0">
      <w:pPr>
        <w:spacing w:line="360" w:lineRule="auto"/>
        <w:rPr>
          <w:rFonts w:hint="eastAsia" w:ascii="宋体" w:hAnsi="宋体" w:cs="宋体"/>
          <w:sz w:val="28"/>
          <w:szCs w:val="28"/>
        </w:rPr>
      </w:pPr>
    </w:p>
    <w:p w14:paraId="18E23306">
      <w:pPr>
        <w:spacing w:line="360" w:lineRule="auto"/>
        <w:jc w:val="center"/>
        <w:rPr>
          <w:rFonts w:hint="eastAsia" w:ascii="宋体" w:hAnsi="宋体" w:cs="宋体"/>
          <w:sz w:val="28"/>
          <w:szCs w:val="28"/>
        </w:rPr>
      </w:pPr>
      <w:r>
        <w:rPr>
          <w:rFonts w:hint="eastAsia" w:ascii="宋体" w:hAnsi="宋体" w:cs="宋体"/>
          <w:sz w:val="28"/>
          <w:szCs w:val="28"/>
        </w:rPr>
        <w:t>复印件加盖公章</w:t>
      </w:r>
    </w:p>
    <w:p w14:paraId="5B878DC3">
      <w:pPr>
        <w:pStyle w:val="29"/>
        <w:numPr>
          <w:ilvl w:val="0"/>
          <w:numId w:val="0"/>
        </w:numPr>
        <w:rPr>
          <w:rStyle w:val="30"/>
          <w:rFonts w:hint="eastAsia" w:ascii="宋体" w:hAnsi="宋体" w:eastAsia="宋体"/>
          <w:bCs/>
          <w:sz w:val="28"/>
          <w:szCs w:val="28"/>
        </w:rPr>
      </w:pPr>
      <w:r>
        <w:rPr>
          <w:rStyle w:val="30"/>
          <w:rFonts w:hint="eastAsia" w:ascii="宋体" w:hAnsi="宋体" w:eastAsia="宋体"/>
          <w:sz w:val="28"/>
          <w:szCs w:val="28"/>
        </w:rPr>
        <w:br w:type="page"/>
      </w:r>
      <w:bookmarkStart w:id="66" w:name="_Toc31834"/>
      <w:bookmarkStart w:id="67" w:name="_Toc124347881"/>
      <w:bookmarkStart w:id="68" w:name="_Toc124343828"/>
      <w:bookmarkStart w:id="69" w:name="_Toc193451327"/>
      <w:r>
        <w:rPr>
          <w:rStyle w:val="30"/>
          <w:rFonts w:hint="eastAsia" w:ascii="宋体" w:hAnsi="宋体" w:eastAsia="宋体"/>
          <w:b/>
          <w:bCs/>
          <w:sz w:val="28"/>
          <w:szCs w:val="28"/>
        </w:rPr>
        <w:t>附件7：公司综合情况</w:t>
      </w:r>
      <w:bookmarkEnd w:id="66"/>
      <w:bookmarkEnd w:id="67"/>
      <w:bookmarkEnd w:id="68"/>
      <w:bookmarkEnd w:id="69"/>
    </w:p>
    <w:bookmarkEnd w:id="45"/>
    <w:p w14:paraId="16080D42">
      <w:pPr>
        <w:widowControl/>
        <w:spacing w:line="360" w:lineRule="auto"/>
        <w:jc w:val="center"/>
        <w:rPr>
          <w:rFonts w:hint="eastAsia" w:ascii="宋体" w:hAnsi="宋体" w:cs="宋体"/>
          <w:b/>
          <w:kern w:val="0"/>
          <w:sz w:val="28"/>
          <w:szCs w:val="28"/>
        </w:rPr>
      </w:pPr>
      <w:bookmarkStart w:id="70" w:name="_Hlk91588763"/>
      <w:bookmarkStart w:id="71" w:name="_Hlk91599941"/>
      <w:r>
        <w:rPr>
          <w:rFonts w:hint="eastAsia" w:ascii="宋体" w:hAnsi="宋体" w:cs="宋体"/>
          <w:b/>
          <w:kern w:val="0"/>
          <w:sz w:val="28"/>
          <w:szCs w:val="28"/>
        </w:rPr>
        <w:t>公司综合情况</w:t>
      </w:r>
    </w:p>
    <w:bookmarkEnd w:id="70"/>
    <w:tbl>
      <w:tblPr>
        <w:tblStyle w:val="15"/>
        <w:tblW w:w="91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1"/>
        <w:gridCol w:w="1009"/>
        <w:gridCol w:w="211"/>
        <w:gridCol w:w="992"/>
        <w:gridCol w:w="1141"/>
        <w:gridCol w:w="607"/>
        <w:gridCol w:w="212"/>
        <w:gridCol w:w="879"/>
        <w:gridCol w:w="2187"/>
      </w:tblGrid>
      <w:tr w14:paraId="0DACD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941" w:type="dxa"/>
            <w:tcBorders>
              <w:top w:val="single" w:color="auto" w:sz="4" w:space="0"/>
              <w:left w:val="single" w:color="auto" w:sz="4" w:space="0"/>
              <w:bottom w:val="single" w:color="auto" w:sz="4" w:space="0"/>
              <w:right w:val="single" w:color="auto" w:sz="4" w:space="0"/>
            </w:tcBorders>
            <w:noWrap w:val="0"/>
            <w:vAlign w:val="center"/>
          </w:tcPr>
          <w:p w14:paraId="6E051712">
            <w:pPr>
              <w:snapToGrid w:val="0"/>
              <w:ind w:firstLine="280" w:firstLineChars="100"/>
              <w:rPr>
                <w:rFonts w:hint="eastAsia" w:ascii="宋体" w:hAnsi="宋体" w:cs="宋体"/>
                <w:sz w:val="28"/>
                <w:szCs w:val="28"/>
              </w:rPr>
            </w:pPr>
            <w:r>
              <w:rPr>
                <w:rFonts w:hint="eastAsia" w:ascii="宋体" w:hAnsi="宋体" w:cs="宋体"/>
                <w:sz w:val="28"/>
                <w:szCs w:val="28"/>
              </w:rPr>
              <w:t>公司名称</w:t>
            </w:r>
          </w:p>
        </w:tc>
        <w:tc>
          <w:tcPr>
            <w:tcW w:w="7238" w:type="dxa"/>
            <w:gridSpan w:val="8"/>
            <w:tcBorders>
              <w:top w:val="single" w:color="auto" w:sz="4" w:space="0"/>
              <w:left w:val="single" w:color="auto" w:sz="4" w:space="0"/>
              <w:bottom w:val="single" w:color="auto" w:sz="4" w:space="0"/>
              <w:right w:val="single" w:color="auto" w:sz="4" w:space="0"/>
            </w:tcBorders>
            <w:noWrap w:val="0"/>
            <w:vAlign w:val="center"/>
          </w:tcPr>
          <w:p w14:paraId="1D2145A7">
            <w:pPr>
              <w:snapToGrid w:val="0"/>
              <w:rPr>
                <w:rFonts w:hint="eastAsia" w:ascii="宋体" w:hAnsi="宋体" w:cs="宋体"/>
                <w:sz w:val="28"/>
                <w:szCs w:val="28"/>
              </w:rPr>
            </w:pPr>
          </w:p>
        </w:tc>
      </w:tr>
      <w:tr w14:paraId="61E3D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1941" w:type="dxa"/>
            <w:vMerge w:val="restart"/>
            <w:tcBorders>
              <w:top w:val="single" w:color="auto" w:sz="4" w:space="0"/>
              <w:left w:val="single" w:color="auto" w:sz="4" w:space="0"/>
              <w:bottom w:val="single" w:color="auto" w:sz="4" w:space="0"/>
              <w:right w:val="single" w:color="auto" w:sz="4" w:space="0"/>
            </w:tcBorders>
            <w:noWrap w:val="0"/>
            <w:vAlign w:val="center"/>
          </w:tcPr>
          <w:p w14:paraId="288F7A5E">
            <w:pPr>
              <w:snapToGrid w:val="0"/>
              <w:ind w:firstLine="280" w:firstLineChars="100"/>
              <w:rPr>
                <w:rFonts w:hint="eastAsia" w:ascii="宋体" w:hAnsi="宋体" w:cs="宋体"/>
                <w:sz w:val="28"/>
                <w:szCs w:val="28"/>
              </w:rPr>
            </w:pPr>
            <w:r>
              <w:rPr>
                <w:rFonts w:hint="eastAsia" w:ascii="宋体" w:hAnsi="宋体" w:cs="宋体"/>
                <w:sz w:val="28"/>
                <w:szCs w:val="28"/>
              </w:rPr>
              <w:t>公司地址</w:t>
            </w:r>
          </w:p>
        </w:tc>
        <w:tc>
          <w:tcPr>
            <w:tcW w:w="7238" w:type="dxa"/>
            <w:gridSpan w:val="8"/>
            <w:tcBorders>
              <w:top w:val="single" w:color="auto" w:sz="4" w:space="0"/>
              <w:left w:val="single" w:color="auto" w:sz="4" w:space="0"/>
              <w:bottom w:val="single" w:color="auto" w:sz="4" w:space="0"/>
              <w:right w:val="single" w:color="auto" w:sz="4" w:space="0"/>
            </w:tcBorders>
            <w:noWrap w:val="0"/>
            <w:vAlign w:val="center"/>
          </w:tcPr>
          <w:p w14:paraId="64EB44A8">
            <w:pPr>
              <w:snapToGrid w:val="0"/>
              <w:rPr>
                <w:rFonts w:hint="eastAsia" w:ascii="宋体" w:hAnsi="宋体" w:cs="宋体"/>
                <w:sz w:val="28"/>
                <w:szCs w:val="28"/>
              </w:rPr>
            </w:pPr>
          </w:p>
        </w:tc>
      </w:tr>
      <w:tr w14:paraId="6D0BE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1941" w:type="dxa"/>
            <w:vMerge w:val="continue"/>
            <w:tcBorders>
              <w:top w:val="single" w:color="auto" w:sz="4" w:space="0"/>
              <w:left w:val="single" w:color="auto" w:sz="4" w:space="0"/>
              <w:bottom w:val="single" w:color="auto" w:sz="4" w:space="0"/>
              <w:right w:val="single" w:color="auto" w:sz="4" w:space="0"/>
            </w:tcBorders>
            <w:noWrap w:val="0"/>
            <w:vAlign w:val="center"/>
          </w:tcPr>
          <w:p w14:paraId="1183EED4">
            <w:pPr>
              <w:widowControl/>
              <w:jc w:val="left"/>
              <w:rPr>
                <w:rFonts w:hint="eastAsia" w:ascii="宋体" w:hAnsi="宋体" w:cs="宋体"/>
                <w:sz w:val="28"/>
                <w:szCs w:val="28"/>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1E1A9E5B">
            <w:pPr>
              <w:snapToGrid w:val="0"/>
              <w:jc w:val="center"/>
              <w:rPr>
                <w:rFonts w:hint="eastAsia" w:ascii="宋体" w:hAnsi="宋体" w:cs="宋体"/>
                <w:sz w:val="28"/>
                <w:szCs w:val="28"/>
              </w:rPr>
            </w:pPr>
            <w:r>
              <w:rPr>
                <w:rFonts w:hint="eastAsia" w:ascii="宋体" w:hAnsi="宋体" w:cs="宋体"/>
                <w:sz w:val="28"/>
                <w:szCs w:val="28"/>
              </w:rPr>
              <w:t>电话</w:t>
            </w:r>
          </w:p>
        </w:tc>
        <w:tc>
          <w:tcPr>
            <w:tcW w:w="2951" w:type="dxa"/>
            <w:gridSpan w:val="4"/>
            <w:tcBorders>
              <w:top w:val="single" w:color="auto" w:sz="4" w:space="0"/>
              <w:left w:val="single" w:color="auto" w:sz="4" w:space="0"/>
              <w:bottom w:val="single" w:color="auto" w:sz="4" w:space="0"/>
              <w:right w:val="single" w:color="auto" w:sz="4" w:space="0"/>
            </w:tcBorders>
            <w:noWrap w:val="0"/>
            <w:vAlign w:val="center"/>
          </w:tcPr>
          <w:p w14:paraId="27F91F52">
            <w:pPr>
              <w:snapToGrid w:val="0"/>
              <w:jc w:val="center"/>
              <w:rPr>
                <w:rFonts w:hint="eastAsia" w:ascii="宋体" w:hAnsi="宋体" w:cs="宋体"/>
                <w:sz w:val="28"/>
                <w:szCs w:val="28"/>
              </w:rPr>
            </w:pPr>
          </w:p>
        </w:tc>
        <w:tc>
          <w:tcPr>
            <w:tcW w:w="1091" w:type="dxa"/>
            <w:gridSpan w:val="2"/>
            <w:tcBorders>
              <w:top w:val="single" w:color="auto" w:sz="4" w:space="0"/>
              <w:left w:val="single" w:color="auto" w:sz="4" w:space="0"/>
              <w:bottom w:val="single" w:color="auto" w:sz="4" w:space="0"/>
              <w:right w:val="single" w:color="auto" w:sz="4" w:space="0"/>
            </w:tcBorders>
            <w:noWrap w:val="0"/>
            <w:vAlign w:val="center"/>
          </w:tcPr>
          <w:p w14:paraId="0313A1DA">
            <w:pPr>
              <w:snapToGrid w:val="0"/>
              <w:jc w:val="center"/>
              <w:rPr>
                <w:rFonts w:hint="eastAsia" w:ascii="宋体" w:hAnsi="宋体" w:cs="宋体"/>
                <w:sz w:val="28"/>
                <w:szCs w:val="28"/>
              </w:rPr>
            </w:pPr>
            <w:r>
              <w:rPr>
                <w:rFonts w:hint="eastAsia" w:ascii="宋体" w:hAnsi="宋体" w:cs="宋体"/>
                <w:sz w:val="28"/>
                <w:szCs w:val="28"/>
              </w:rPr>
              <w:t>传真</w:t>
            </w:r>
          </w:p>
        </w:tc>
        <w:tc>
          <w:tcPr>
            <w:tcW w:w="2187" w:type="dxa"/>
            <w:tcBorders>
              <w:top w:val="single" w:color="auto" w:sz="4" w:space="0"/>
              <w:left w:val="single" w:color="auto" w:sz="4" w:space="0"/>
              <w:bottom w:val="single" w:color="auto" w:sz="4" w:space="0"/>
              <w:right w:val="single" w:color="auto" w:sz="4" w:space="0"/>
            </w:tcBorders>
            <w:noWrap w:val="0"/>
            <w:vAlign w:val="center"/>
          </w:tcPr>
          <w:p w14:paraId="6D0320C0">
            <w:pPr>
              <w:snapToGrid w:val="0"/>
              <w:jc w:val="center"/>
              <w:rPr>
                <w:rFonts w:hint="eastAsia" w:ascii="宋体" w:hAnsi="宋体" w:cs="宋体"/>
                <w:sz w:val="28"/>
                <w:szCs w:val="28"/>
              </w:rPr>
            </w:pPr>
          </w:p>
        </w:tc>
      </w:tr>
      <w:tr w14:paraId="06B80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941" w:type="dxa"/>
            <w:tcBorders>
              <w:top w:val="single" w:color="auto" w:sz="4" w:space="0"/>
              <w:left w:val="single" w:color="auto" w:sz="4" w:space="0"/>
              <w:bottom w:val="single" w:color="auto" w:sz="4" w:space="0"/>
              <w:right w:val="single" w:color="auto" w:sz="4" w:space="0"/>
            </w:tcBorders>
            <w:noWrap w:val="0"/>
            <w:vAlign w:val="center"/>
          </w:tcPr>
          <w:p w14:paraId="39F652D8">
            <w:pPr>
              <w:snapToGrid w:val="0"/>
              <w:rPr>
                <w:rFonts w:hint="eastAsia" w:ascii="宋体" w:hAnsi="宋体" w:cs="宋体"/>
                <w:sz w:val="28"/>
                <w:szCs w:val="28"/>
              </w:rPr>
            </w:pPr>
            <w:r>
              <w:rPr>
                <w:rFonts w:hint="eastAsia" w:ascii="宋体" w:hAnsi="宋体" w:cs="宋体"/>
                <w:sz w:val="28"/>
                <w:szCs w:val="28"/>
              </w:rPr>
              <w:t>公司成立年份</w:t>
            </w:r>
          </w:p>
        </w:tc>
        <w:tc>
          <w:tcPr>
            <w:tcW w:w="7238" w:type="dxa"/>
            <w:gridSpan w:val="8"/>
            <w:tcBorders>
              <w:top w:val="single" w:color="auto" w:sz="4" w:space="0"/>
              <w:left w:val="single" w:color="auto" w:sz="4" w:space="0"/>
              <w:bottom w:val="single" w:color="auto" w:sz="4" w:space="0"/>
              <w:right w:val="single" w:color="auto" w:sz="4" w:space="0"/>
            </w:tcBorders>
            <w:noWrap w:val="0"/>
            <w:vAlign w:val="center"/>
          </w:tcPr>
          <w:p w14:paraId="7CE1039D">
            <w:pPr>
              <w:snapToGrid w:val="0"/>
              <w:rPr>
                <w:rFonts w:hint="eastAsia" w:ascii="宋体" w:hAnsi="宋体" w:cs="宋体"/>
                <w:sz w:val="28"/>
                <w:szCs w:val="28"/>
              </w:rPr>
            </w:pPr>
          </w:p>
        </w:tc>
      </w:tr>
      <w:tr w14:paraId="70DD1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941" w:type="dxa"/>
            <w:tcBorders>
              <w:top w:val="single" w:color="auto" w:sz="4" w:space="0"/>
              <w:left w:val="single" w:color="auto" w:sz="4" w:space="0"/>
              <w:bottom w:val="single" w:color="auto" w:sz="4" w:space="0"/>
              <w:right w:val="single" w:color="auto" w:sz="4" w:space="0"/>
            </w:tcBorders>
            <w:noWrap w:val="0"/>
            <w:vAlign w:val="center"/>
          </w:tcPr>
          <w:p w14:paraId="2D4E18F8">
            <w:pPr>
              <w:snapToGrid w:val="0"/>
              <w:ind w:firstLine="280" w:firstLineChars="100"/>
              <w:rPr>
                <w:rFonts w:hint="eastAsia" w:ascii="宋体" w:hAnsi="宋体" w:cs="宋体"/>
                <w:sz w:val="28"/>
                <w:szCs w:val="28"/>
              </w:rPr>
            </w:pPr>
            <w:r>
              <w:rPr>
                <w:rFonts w:hint="eastAsia" w:ascii="宋体" w:hAnsi="宋体" w:cs="宋体"/>
                <w:sz w:val="28"/>
                <w:szCs w:val="28"/>
              </w:rPr>
              <w:t>公司性质</w:t>
            </w:r>
          </w:p>
        </w:tc>
        <w:tc>
          <w:tcPr>
            <w:tcW w:w="2212" w:type="dxa"/>
            <w:gridSpan w:val="3"/>
            <w:tcBorders>
              <w:top w:val="single" w:color="auto" w:sz="4" w:space="0"/>
              <w:left w:val="single" w:color="auto" w:sz="4" w:space="0"/>
              <w:bottom w:val="single" w:color="auto" w:sz="4" w:space="0"/>
              <w:right w:val="single" w:color="auto" w:sz="4" w:space="0"/>
            </w:tcBorders>
            <w:noWrap w:val="0"/>
            <w:vAlign w:val="center"/>
          </w:tcPr>
          <w:p w14:paraId="3324E971">
            <w:pPr>
              <w:snapToGrid w:val="0"/>
              <w:jc w:val="center"/>
              <w:rPr>
                <w:rFonts w:hint="eastAsia" w:ascii="宋体" w:hAnsi="宋体" w:cs="宋体"/>
                <w:sz w:val="28"/>
                <w:szCs w:val="28"/>
              </w:rPr>
            </w:pPr>
          </w:p>
        </w:tc>
        <w:tc>
          <w:tcPr>
            <w:tcW w:w="1960" w:type="dxa"/>
            <w:gridSpan w:val="3"/>
            <w:tcBorders>
              <w:top w:val="single" w:color="auto" w:sz="4" w:space="0"/>
              <w:left w:val="single" w:color="auto" w:sz="4" w:space="0"/>
              <w:bottom w:val="single" w:color="auto" w:sz="4" w:space="0"/>
              <w:right w:val="single" w:color="auto" w:sz="4" w:space="0"/>
            </w:tcBorders>
            <w:noWrap w:val="0"/>
            <w:vAlign w:val="center"/>
          </w:tcPr>
          <w:p w14:paraId="549C86DF">
            <w:pPr>
              <w:snapToGrid w:val="0"/>
              <w:jc w:val="center"/>
              <w:rPr>
                <w:rFonts w:hint="eastAsia" w:ascii="宋体" w:hAnsi="宋体" w:cs="宋体"/>
                <w:sz w:val="28"/>
                <w:szCs w:val="28"/>
              </w:rPr>
            </w:pPr>
            <w:r>
              <w:rPr>
                <w:rFonts w:hint="eastAsia" w:ascii="宋体" w:hAnsi="宋体" w:cs="宋体"/>
                <w:sz w:val="28"/>
                <w:szCs w:val="28"/>
              </w:rPr>
              <w:t>上级主管部门</w:t>
            </w:r>
          </w:p>
        </w:tc>
        <w:tc>
          <w:tcPr>
            <w:tcW w:w="3066" w:type="dxa"/>
            <w:gridSpan w:val="2"/>
            <w:tcBorders>
              <w:top w:val="single" w:color="auto" w:sz="4" w:space="0"/>
              <w:left w:val="single" w:color="auto" w:sz="4" w:space="0"/>
              <w:bottom w:val="single" w:color="auto" w:sz="4" w:space="0"/>
              <w:right w:val="single" w:color="auto" w:sz="4" w:space="0"/>
            </w:tcBorders>
            <w:noWrap w:val="0"/>
            <w:vAlign w:val="center"/>
          </w:tcPr>
          <w:p w14:paraId="4C6B2F01">
            <w:pPr>
              <w:snapToGrid w:val="0"/>
              <w:jc w:val="center"/>
              <w:rPr>
                <w:rFonts w:hint="eastAsia" w:ascii="宋体" w:hAnsi="宋体" w:cs="宋体"/>
                <w:sz w:val="28"/>
                <w:szCs w:val="28"/>
              </w:rPr>
            </w:pPr>
          </w:p>
        </w:tc>
      </w:tr>
      <w:tr w14:paraId="4437A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941" w:type="dxa"/>
            <w:tcBorders>
              <w:top w:val="single" w:color="auto" w:sz="4" w:space="0"/>
              <w:left w:val="single" w:color="auto" w:sz="4" w:space="0"/>
              <w:bottom w:val="single" w:color="auto" w:sz="4" w:space="0"/>
              <w:right w:val="single" w:color="auto" w:sz="4" w:space="0"/>
            </w:tcBorders>
            <w:noWrap w:val="0"/>
            <w:vAlign w:val="center"/>
          </w:tcPr>
          <w:p w14:paraId="0709B7C7">
            <w:pPr>
              <w:snapToGrid w:val="0"/>
              <w:rPr>
                <w:rFonts w:hint="eastAsia" w:ascii="宋体" w:hAnsi="宋体" w:cs="宋体"/>
                <w:sz w:val="28"/>
                <w:szCs w:val="28"/>
              </w:rPr>
            </w:pPr>
            <w:r>
              <w:rPr>
                <w:rFonts w:hint="eastAsia" w:ascii="宋体" w:hAnsi="宋体" w:cs="宋体"/>
                <w:sz w:val="28"/>
                <w:szCs w:val="28"/>
              </w:rPr>
              <w:t>公司法人代表</w:t>
            </w:r>
          </w:p>
        </w:tc>
        <w:tc>
          <w:tcPr>
            <w:tcW w:w="1220" w:type="dxa"/>
            <w:gridSpan w:val="2"/>
            <w:tcBorders>
              <w:top w:val="single" w:color="auto" w:sz="4" w:space="0"/>
              <w:left w:val="single" w:color="auto" w:sz="4" w:space="0"/>
              <w:bottom w:val="single" w:color="auto" w:sz="4" w:space="0"/>
              <w:right w:val="single" w:color="auto" w:sz="4" w:space="0"/>
            </w:tcBorders>
            <w:noWrap w:val="0"/>
            <w:vAlign w:val="center"/>
          </w:tcPr>
          <w:p w14:paraId="6B67EBAC">
            <w:pPr>
              <w:snapToGrid w:val="0"/>
              <w:jc w:val="center"/>
              <w:rPr>
                <w:rFonts w:hint="eastAsia" w:ascii="宋体" w:hAnsi="宋体" w:cs="宋体"/>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9E2B184">
            <w:pPr>
              <w:snapToGrid w:val="0"/>
              <w:jc w:val="center"/>
              <w:rPr>
                <w:rFonts w:hint="eastAsia" w:ascii="宋体" w:hAnsi="宋体" w:cs="宋体"/>
                <w:sz w:val="28"/>
                <w:szCs w:val="28"/>
              </w:rPr>
            </w:pPr>
            <w:r>
              <w:rPr>
                <w:rFonts w:hint="eastAsia" w:ascii="宋体" w:hAnsi="宋体" w:cs="宋体"/>
                <w:sz w:val="28"/>
                <w:szCs w:val="28"/>
              </w:rPr>
              <w:t>职务</w:t>
            </w:r>
          </w:p>
        </w:tc>
        <w:tc>
          <w:tcPr>
            <w:tcW w:w="1960" w:type="dxa"/>
            <w:gridSpan w:val="3"/>
            <w:tcBorders>
              <w:top w:val="single" w:color="auto" w:sz="4" w:space="0"/>
              <w:left w:val="single" w:color="auto" w:sz="4" w:space="0"/>
              <w:bottom w:val="single" w:color="auto" w:sz="4" w:space="0"/>
              <w:right w:val="single" w:color="auto" w:sz="4" w:space="0"/>
            </w:tcBorders>
            <w:noWrap w:val="0"/>
            <w:vAlign w:val="center"/>
          </w:tcPr>
          <w:p w14:paraId="5F4ED4FD">
            <w:pPr>
              <w:snapToGrid w:val="0"/>
              <w:jc w:val="center"/>
              <w:rPr>
                <w:rFonts w:hint="eastAsia" w:ascii="宋体" w:hAnsi="宋体" w:cs="宋体"/>
                <w:sz w:val="28"/>
                <w:szCs w:val="28"/>
              </w:rPr>
            </w:pPr>
          </w:p>
        </w:tc>
        <w:tc>
          <w:tcPr>
            <w:tcW w:w="879" w:type="dxa"/>
            <w:tcBorders>
              <w:top w:val="single" w:color="auto" w:sz="4" w:space="0"/>
              <w:left w:val="single" w:color="auto" w:sz="4" w:space="0"/>
              <w:bottom w:val="single" w:color="auto" w:sz="4" w:space="0"/>
              <w:right w:val="single" w:color="auto" w:sz="4" w:space="0"/>
            </w:tcBorders>
            <w:noWrap w:val="0"/>
            <w:vAlign w:val="center"/>
          </w:tcPr>
          <w:p w14:paraId="197C529D">
            <w:pPr>
              <w:snapToGrid w:val="0"/>
              <w:jc w:val="center"/>
              <w:rPr>
                <w:rFonts w:hint="eastAsia" w:ascii="宋体" w:hAnsi="宋体" w:cs="宋体"/>
                <w:sz w:val="28"/>
                <w:szCs w:val="28"/>
              </w:rPr>
            </w:pPr>
            <w:r>
              <w:rPr>
                <w:rFonts w:hint="eastAsia" w:ascii="宋体" w:hAnsi="宋体" w:cs="宋体"/>
                <w:sz w:val="28"/>
                <w:szCs w:val="28"/>
              </w:rPr>
              <w:t>职称</w:t>
            </w:r>
          </w:p>
        </w:tc>
        <w:tc>
          <w:tcPr>
            <w:tcW w:w="2187" w:type="dxa"/>
            <w:tcBorders>
              <w:top w:val="single" w:color="auto" w:sz="4" w:space="0"/>
              <w:left w:val="single" w:color="auto" w:sz="4" w:space="0"/>
              <w:bottom w:val="single" w:color="auto" w:sz="4" w:space="0"/>
              <w:right w:val="single" w:color="auto" w:sz="4" w:space="0"/>
            </w:tcBorders>
            <w:noWrap w:val="0"/>
            <w:vAlign w:val="center"/>
          </w:tcPr>
          <w:p w14:paraId="1C312C8B">
            <w:pPr>
              <w:snapToGrid w:val="0"/>
              <w:jc w:val="center"/>
              <w:rPr>
                <w:rFonts w:hint="eastAsia" w:ascii="宋体" w:hAnsi="宋体" w:cs="宋体"/>
                <w:sz w:val="28"/>
                <w:szCs w:val="28"/>
              </w:rPr>
            </w:pPr>
          </w:p>
        </w:tc>
      </w:tr>
      <w:tr w14:paraId="11242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941" w:type="dxa"/>
            <w:tcBorders>
              <w:top w:val="single" w:color="auto" w:sz="4" w:space="0"/>
              <w:left w:val="single" w:color="auto" w:sz="4" w:space="0"/>
              <w:bottom w:val="single" w:color="auto" w:sz="4" w:space="0"/>
              <w:right w:val="single" w:color="auto" w:sz="4" w:space="0"/>
            </w:tcBorders>
            <w:noWrap w:val="0"/>
            <w:vAlign w:val="center"/>
          </w:tcPr>
          <w:p w14:paraId="251B9FEB">
            <w:pPr>
              <w:snapToGrid w:val="0"/>
              <w:jc w:val="center"/>
              <w:rPr>
                <w:rFonts w:hint="eastAsia" w:ascii="宋体" w:hAnsi="宋体" w:cs="宋体"/>
                <w:sz w:val="28"/>
                <w:szCs w:val="28"/>
              </w:rPr>
            </w:pPr>
            <w:r>
              <w:rPr>
                <w:rFonts w:hint="eastAsia" w:ascii="宋体" w:hAnsi="宋体" w:cs="宋体"/>
                <w:sz w:val="28"/>
                <w:szCs w:val="28"/>
              </w:rPr>
              <w:t>公司技术负责人</w:t>
            </w:r>
          </w:p>
        </w:tc>
        <w:tc>
          <w:tcPr>
            <w:tcW w:w="1220" w:type="dxa"/>
            <w:gridSpan w:val="2"/>
            <w:tcBorders>
              <w:top w:val="single" w:color="auto" w:sz="4" w:space="0"/>
              <w:left w:val="single" w:color="auto" w:sz="4" w:space="0"/>
              <w:bottom w:val="single" w:color="auto" w:sz="4" w:space="0"/>
              <w:right w:val="single" w:color="auto" w:sz="4" w:space="0"/>
            </w:tcBorders>
            <w:noWrap w:val="0"/>
            <w:vAlign w:val="center"/>
          </w:tcPr>
          <w:p w14:paraId="4D86D6DB">
            <w:pPr>
              <w:snapToGrid w:val="0"/>
              <w:jc w:val="center"/>
              <w:rPr>
                <w:rFonts w:hint="eastAsia" w:ascii="宋体" w:hAnsi="宋体" w:cs="宋体"/>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6543784">
            <w:pPr>
              <w:snapToGrid w:val="0"/>
              <w:jc w:val="center"/>
              <w:rPr>
                <w:rFonts w:hint="eastAsia" w:ascii="宋体" w:hAnsi="宋体" w:cs="宋体"/>
                <w:sz w:val="28"/>
                <w:szCs w:val="28"/>
              </w:rPr>
            </w:pPr>
            <w:r>
              <w:rPr>
                <w:rFonts w:hint="eastAsia" w:ascii="宋体" w:hAnsi="宋体" w:cs="宋体"/>
                <w:sz w:val="28"/>
                <w:szCs w:val="28"/>
              </w:rPr>
              <w:t>职务</w:t>
            </w:r>
          </w:p>
        </w:tc>
        <w:tc>
          <w:tcPr>
            <w:tcW w:w="1960" w:type="dxa"/>
            <w:gridSpan w:val="3"/>
            <w:tcBorders>
              <w:top w:val="single" w:color="auto" w:sz="4" w:space="0"/>
              <w:left w:val="single" w:color="auto" w:sz="4" w:space="0"/>
              <w:bottom w:val="single" w:color="auto" w:sz="4" w:space="0"/>
              <w:right w:val="single" w:color="auto" w:sz="4" w:space="0"/>
            </w:tcBorders>
            <w:noWrap w:val="0"/>
            <w:vAlign w:val="center"/>
          </w:tcPr>
          <w:p w14:paraId="222D71B8">
            <w:pPr>
              <w:snapToGrid w:val="0"/>
              <w:jc w:val="center"/>
              <w:rPr>
                <w:rFonts w:hint="eastAsia" w:ascii="宋体" w:hAnsi="宋体" w:cs="宋体"/>
                <w:sz w:val="28"/>
                <w:szCs w:val="28"/>
              </w:rPr>
            </w:pPr>
          </w:p>
        </w:tc>
        <w:tc>
          <w:tcPr>
            <w:tcW w:w="879" w:type="dxa"/>
            <w:tcBorders>
              <w:top w:val="single" w:color="auto" w:sz="4" w:space="0"/>
              <w:left w:val="single" w:color="auto" w:sz="4" w:space="0"/>
              <w:bottom w:val="single" w:color="auto" w:sz="4" w:space="0"/>
              <w:right w:val="single" w:color="auto" w:sz="4" w:space="0"/>
            </w:tcBorders>
            <w:noWrap w:val="0"/>
            <w:vAlign w:val="center"/>
          </w:tcPr>
          <w:p w14:paraId="083B6321">
            <w:pPr>
              <w:snapToGrid w:val="0"/>
              <w:jc w:val="center"/>
              <w:rPr>
                <w:rFonts w:hint="eastAsia" w:ascii="宋体" w:hAnsi="宋体" w:cs="宋体"/>
                <w:sz w:val="28"/>
                <w:szCs w:val="28"/>
              </w:rPr>
            </w:pPr>
            <w:r>
              <w:rPr>
                <w:rFonts w:hint="eastAsia" w:ascii="宋体" w:hAnsi="宋体" w:cs="宋体"/>
                <w:sz w:val="28"/>
                <w:szCs w:val="28"/>
              </w:rPr>
              <w:t>职称</w:t>
            </w:r>
          </w:p>
        </w:tc>
        <w:tc>
          <w:tcPr>
            <w:tcW w:w="2187" w:type="dxa"/>
            <w:tcBorders>
              <w:top w:val="single" w:color="auto" w:sz="4" w:space="0"/>
              <w:left w:val="single" w:color="auto" w:sz="4" w:space="0"/>
              <w:bottom w:val="single" w:color="auto" w:sz="4" w:space="0"/>
              <w:right w:val="single" w:color="auto" w:sz="4" w:space="0"/>
            </w:tcBorders>
            <w:noWrap w:val="0"/>
            <w:vAlign w:val="center"/>
          </w:tcPr>
          <w:p w14:paraId="6CD3D07C">
            <w:pPr>
              <w:snapToGrid w:val="0"/>
              <w:jc w:val="center"/>
              <w:rPr>
                <w:rFonts w:hint="eastAsia" w:ascii="宋体" w:hAnsi="宋体" w:cs="宋体"/>
                <w:sz w:val="28"/>
                <w:szCs w:val="28"/>
              </w:rPr>
            </w:pPr>
          </w:p>
        </w:tc>
      </w:tr>
      <w:tr w14:paraId="74199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1941" w:type="dxa"/>
            <w:vMerge w:val="restart"/>
            <w:tcBorders>
              <w:top w:val="single" w:color="auto" w:sz="4" w:space="0"/>
              <w:left w:val="single" w:color="auto" w:sz="4" w:space="0"/>
              <w:bottom w:val="single" w:color="auto" w:sz="4" w:space="0"/>
              <w:right w:val="single" w:color="auto" w:sz="4" w:space="0"/>
            </w:tcBorders>
            <w:noWrap w:val="0"/>
            <w:vAlign w:val="center"/>
          </w:tcPr>
          <w:p w14:paraId="7E45D5C4">
            <w:pPr>
              <w:snapToGrid w:val="0"/>
              <w:rPr>
                <w:rFonts w:hint="eastAsia" w:ascii="宋体" w:hAnsi="宋体" w:cs="宋体"/>
                <w:sz w:val="28"/>
                <w:szCs w:val="28"/>
              </w:rPr>
            </w:pPr>
            <w:r>
              <w:rPr>
                <w:rFonts w:hint="eastAsia" w:ascii="宋体" w:hAnsi="宋体" w:cs="宋体"/>
                <w:sz w:val="28"/>
                <w:szCs w:val="28"/>
              </w:rPr>
              <w:t>公司编制人数</w:t>
            </w:r>
          </w:p>
        </w:tc>
        <w:tc>
          <w:tcPr>
            <w:tcW w:w="3353" w:type="dxa"/>
            <w:gridSpan w:val="4"/>
            <w:tcBorders>
              <w:top w:val="single" w:color="auto" w:sz="4" w:space="0"/>
              <w:left w:val="single" w:color="auto" w:sz="4" w:space="0"/>
              <w:bottom w:val="single" w:color="auto" w:sz="4" w:space="0"/>
              <w:right w:val="single" w:color="auto" w:sz="4" w:space="0"/>
            </w:tcBorders>
            <w:noWrap w:val="0"/>
            <w:vAlign w:val="center"/>
          </w:tcPr>
          <w:p w14:paraId="62D87AFA">
            <w:pPr>
              <w:snapToGrid w:val="0"/>
              <w:jc w:val="center"/>
              <w:rPr>
                <w:rFonts w:hint="eastAsia" w:ascii="宋体" w:hAnsi="宋体" w:cs="宋体"/>
                <w:sz w:val="28"/>
                <w:szCs w:val="28"/>
              </w:rPr>
            </w:pPr>
            <w:r>
              <w:rPr>
                <w:rFonts w:hint="eastAsia" w:ascii="宋体" w:hAnsi="宋体" w:cs="宋体"/>
                <w:sz w:val="28"/>
                <w:szCs w:val="28"/>
              </w:rPr>
              <w:t>在册人数</w:t>
            </w:r>
          </w:p>
        </w:tc>
        <w:tc>
          <w:tcPr>
            <w:tcW w:w="3885" w:type="dxa"/>
            <w:gridSpan w:val="4"/>
            <w:tcBorders>
              <w:top w:val="single" w:color="auto" w:sz="4" w:space="0"/>
              <w:left w:val="single" w:color="auto" w:sz="4" w:space="0"/>
              <w:bottom w:val="single" w:color="auto" w:sz="4" w:space="0"/>
              <w:right w:val="single" w:color="auto" w:sz="4" w:space="0"/>
            </w:tcBorders>
            <w:noWrap w:val="0"/>
            <w:vAlign w:val="top"/>
          </w:tcPr>
          <w:p w14:paraId="113E8626">
            <w:pPr>
              <w:snapToGrid w:val="0"/>
              <w:rPr>
                <w:rFonts w:hint="eastAsia" w:ascii="宋体" w:hAnsi="宋体" w:cs="宋体"/>
                <w:sz w:val="28"/>
                <w:szCs w:val="28"/>
              </w:rPr>
            </w:pPr>
            <w:r>
              <w:rPr>
                <w:rFonts w:hint="eastAsia" w:ascii="宋体" w:hAnsi="宋体" w:cs="宋体"/>
                <w:sz w:val="28"/>
                <w:szCs w:val="28"/>
              </w:rPr>
              <w:t xml:space="preserve"> </w:t>
            </w:r>
          </w:p>
        </w:tc>
      </w:tr>
      <w:tr w14:paraId="2D165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6" w:hRule="atLeast"/>
          <w:jc w:val="center"/>
        </w:trPr>
        <w:tc>
          <w:tcPr>
            <w:tcW w:w="1941" w:type="dxa"/>
            <w:vMerge w:val="continue"/>
            <w:tcBorders>
              <w:top w:val="single" w:color="auto" w:sz="4" w:space="0"/>
              <w:left w:val="single" w:color="auto" w:sz="4" w:space="0"/>
              <w:bottom w:val="single" w:color="auto" w:sz="4" w:space="0"/>
              <w:right w:val="single" w:color="auto" w:sz="4" w:space="0"/>
            </w:tcBorders>
            <w:noWrap w:val="0"/>
            <w:vAlign w:val="center"/>
          </w:tcPr>
          <w:p w14:paraId="592347B6">
            <w:pPr>
              <w:widowControl/>
              <w:jc w:val="left"/>
              <w:rPr>
                <w:rFonts w:hint="eastAsia" w:ascii="宋体" w:hAnsi="宋体" w:cs="宋体"/>
                <w:sz w:val="28"/>
                <w:szCs w:val="28"/>
              </w:rPr>
            </w:pPr>
          </w:p>
        </w:tc>
        <w:tc>
          <w:tcPr>
            <w:tcW w:w="3353" w:type="dxa"/>
            <w:gridSpan w:val="4"/>
            <w:tcBorders>
              <w:top w:val="single" w:color="auto" w:sz="4" w:space="0"/>
              <w:left w:val="single" w:color="auto" w:sz="4" w:space="0"/>
              <w:bottom w:val="single" w:color="auto" w:sz="4" w:space="0"/>
              <w:right w:val="single" w:color="auto" w:sz="4" w:space="0"/>
            </w:tcBorders>
            <w:noWrap w:val="0"/>
            <w:vAlign w:val="center"/>
          </w:tcPr>
          <w:p w14:paraId="0224874E">
            <w:pPr>
              <w:snapToGrid w:val="0"/>
              <w:jc w:val="center"/>
              <w:rPr>
                <w:rFonts w:hint="eastAsia" w:ascii="宋体" w:hAnsi="宋体" w:cs="宋体"/>
                <w:sz w:val="28"/>
                <w:szCs w:val="28"/>
              </w:rPr>
            </w:pPr>
            <w:r>
              <w:rPr>
                <w:rFonts w:hint="eastAsia" w:ascii="宋体" w:hAnsi="宋体" w:cs="宋体"/>
                <w:sz w:val="28"/>
                <w:szCs w:val="28"/>
              </w:rPr>
              <w:t>高级职称（其中注册人员）</w:t>
            </w:r>
          </w:p>
        </w:tc>
        <w:tc>
          <w:tcPr>
            <w:tcW w:w="3885" w:type="dxa"/>
            <w:gridSpan w:val="4"/>
            <w:tcBorders>
              <w:top w:val="single" w:color="auto" w:sz="4" w:space="0"/>
              <w:left w:val="single" w:color="auto" w:sz="4" w:space="0"/>
              <w:bottom w:val="single" w:color="auto" w:sz="4" w:space="0"/>
              <w:right w:val="single" w:color="auto" w:sz="4" w:space="0"/>
            </w:tcBorders>
            <w:noWrap w:val="0"/>
            <w:vAlign w:val="top"/>
          </w:tcPr>
          <w:p w14:paraId="1AD47BC5">
            <w:pPr>
              <w:snapToGrid w:val="0"/>
              <w:rPr>
                <w:rFonts w:hint="eastAsia" w:ascii="宋体" w:hAnsi="宋体" w:cs="宋体"/>
                <w:sz w:val="28"/>
                <w:szCs w:val="28"/>
              </w:rPr>
            </w:pPr>
            <w:r>
              <w:rPr>
                <w:rFonts w:hint="eastAsia" w:ascii="宋体" w:hAnsi="宋体" w:cs="宋体"/>
                <w:sz w:val="28"/>
                <w:szCs w:val="28"/>
              </w:rPr>
              <w:t xml:space="preserve"> </w:t>
            </w:r>
          </w:p>
        </w:tc>
      </w:tr>
      <w:tr w14:paraId="4DF57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1941" w:type="dxa"/>
            <w:vMerge w:val="continue"/>
            <w:tcBorders>
              <w:top w:val="single" w:color="auto" w:sz="4" w:space="0"/>
              <w:left w:val="single" w:color="auto" w:sz="4" w:space="0"/>
              <w:bottom w:val="single" w:color="auto" w:sz="4" w:space="0"/>
              <w:right w:val="single" w:color="auto" w:sz="4" w:space="0"/>
            </w:tcBorders>
            <w:noWrap w:val="0"/>
            <w:vAlign w:val="center"/>
          </w:tcPr>
          <w:p w14:paraId="43B2C64B">
            <w:pPr>
              <w:widowControl/>
              <w:jc w:val="left"/>
              <w:rPr>
                <w:rFonts w:hint="eastAsia" w:ascii="宋体" w:hAnsi="宋体" w:cs="宋体"/>
                <w:sz w:val="28"/>
                <w:szCs w:val="28"/>
              </w:rPr>
            </w:pPr>
          </w:p>
        </w:tc>
        <w:tc>
          <w:tcPr>
            <w:tcW w:w="3353" w:type="dxa"/>
            <w:gridSpan w:val="4"/>
            <w:tcBorders>
              <w:top w:val="single" w:color="auto" w:sz="4" w:space="0"/>
              <w:left w:val="single" w:color="auto" w:sz="4" w:space="0"/>
              <w:bottom w:val="single" w:color="auto" w:sz="4" w:space="0"/>
              <w:right w:val="single" w:color="auto" w:sz="4" w:space="0"/>
            </w:tcBorders>
            <w:noWrap w:val="0"/>
            <w:vAlign w:val="center"/>
          </w:tcPr>
          <w:p w14:paraId="1C941FBF">
            <w:pPr>
              <w:snapToGrid w:val="0"/>
              <w:jc w:val="center"/>
              <w:rPr>
                <w:rFonts w:hint="eastAsia" w:ascii="宋体" w:hAnsi="宋体" w:cs="宋体"/>
                <w:sz w:val="28"/>
                <w:szCs w:val="28"/>
              </w:rPr>
            </w:pPr>
            <w:r>
              <w:rPr>
                <w:rFonts w:hint="eastAsia" w:ascii="宋体" w:hAnsi="宋体" w:cs="宋体"/>
                <w:sz w:val="28"/>
                <w:szCs w:val="28"/>
              </w:rPr>
              <w:t>中级职称（其中注册人员）</w:t>
            </w:r>
          </w:p>
        </w:tc>
        <w:tc>
          <w:tcPr>
            <w:tcW w:w="3885" w:type="dxa"/>
            <w:gridSpan w:val="4"/>
            <w:tcBorders>
              <w:top w:val="single" w:color="auto" w:sz="4" w:space="0"/>
              <w:left w:val="single" w:color="auto" w:sz="4" w:space="0"/>
              <w:bottom w:val="single" w:color="auto" w:sz="4" w:space="0"/>
              <w:right w:val="single" w:color="auto" w:sz="4" w:space="0"/>
            </w:tcBorders>
            <w:noWrap w:val="0"/>
            <w:vAlign w:val="top"/>
          </w:tcPr>
          <w:p w14:paraId="4F942159">
            <w:pPr>
              <w:snapToGrid w:val="0"/>
              <w:rPr>
                <w:rFonts w:hint="eastAsia" w:ascii="宋体" w:hAnsi="宋体" w:cs="宋体"/>
                <w:sz w:val="28"/>
                <w:szCs w:val="28"/>
              </w:rPr>
            </w:pPr>
            <w:r>
              <w:rPr>
                <w:rFonts w:hint="eastAsia" w:ascii="宋体" w:hAnsi="宋体" w:cs="宋体"/>
                <w:sz w:val="28"/>
                <w:szCs w:val="28"/>
              </w:rPr>
              <w:t xml:space="preserve"> </w:t>
            </w:r>
          </w:p>
        </w:tc>
      </w:tr>
      <w:tr w14:paraId="060F3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1941" w:type="dxa"/>
            <w:vMerge w:val="continue"/>
            <w:tcBorders>
              <w:top w:val="single" w:color="auto" w:sz="4" w:space="0"/>
              <w:left w:val="single" w:color="auto" w:sz="4" w:space="0"/>
              <w:bottom w:val="single" w:color="auto" w:sz="4" w:space="0"/>
              <w:right w:val="single" w:color="auto" w:sz="4" w:space="0"/>
            </w:tcBorders>
            <w:noWrap w:val="0"/>
            <w:vAlign w:val="center"/>
          </w:tcPr>
          <w:p w14:paraId="2C6953E0">
            <w:pPr>
              <w:widowControl/>
              <w:jc w:val="left"/>
              <w:rPr>
                <w:rFonts w:hint="eastAsia" w:ascii="宋体" w:hAnsi="宋体" w:cs="宋体"/>
                <w:sz w:val="28"/>
                <w:szCs w:val="28"/>
              </w:rPr>
            </w:pPr>
          </w:p>
        </w:tc>
        <w:tc>
          <w:tcPr>
            <w:tcW w:w="3353" w:type="dxa"/>
            <w:gridSpan w:val="4"/>
            <w:tcBorders>
              <w:top w:val="single" w:color="auto" w:sz="4" w:space="0"/>
              <w:left w:val="single" w:color="auto" w:sz="4" w:space="0"/>
              <w:bottom w:val="single" w:color="auto" w:sz="4" w:space="0"/>
              <w:right w:val="single" w:color="auto" w:sz="4" w:space="0"/>
            </w:tcBorders>
            <w:noWrap w:val="0"/>
            <w:vAlign w:val="center"/>
          </w:tcPr>
          <w:p w14:paraId="6690D9AE">
            <w:pPr>
              <w:snapToGrid w:val="0"/>
              <w:jc w:val="center"/>
              <w:rPr>
                <w:rFonts w:hint="eastAsia" w:ascii="宋体" w:hAnsi="宋体" w:cs="宋体"/>
                <w:sz w:val="28"/>
                <w:szCs w:val="28"/>
              </w:rPr>
            </w:pPr>
            <w:r>
              <w:rPr>
                <w:rFonts w:hint="eastAsia" w:ascii="宋体" w:hAnsi="宋体" w:cs="宋体"/>
                <w:sz w:val="28"/>
                <w:szCs w:val="28"/>
              </w:rPr>
              <w:t>初级职称</w:t>
            </w:r>
          </w:p>
        </w:tc>
        <w:tc>
          <w:tcPr>
            <w:tcW w:w="3885" w:type="dxa"/>
            <w:gridSpan w:val="4"/>
            <w:tcBorders>
              <w:top w:val="single" w:color="auto" w:sz="4" w:space="0"/>
              <w:left w:val="single" w:color="auto" w:sz="4" w:space="0"/>
              <w:bottom w:val="single" w:color="auto" w:sz="4" w:space="0"/>
              <w:right w:val="single" w:color="auto" w:sz="4" w:space="0"/>
            </w:tcBorders>
            <w:noWrap w:val="0"/>
            <w:vAlign w:val="top"/>
          </w:tcPr>
          <w:p w14:paraId="76CD3F57">
            <w:pPr>
              <w:snapToGrid w:val="0"/>
              <w:rPr>
                <w:rFonts w:hint="eastAsia" w:ascii="宋体" w:hAnsi="宋体" w:cs="宋体"/>
                <w:sz w:val="28"/>
                <w:szCs w:val="28"/>
              </w:rPr>
            </w:pPr>
            <w:r>
              <w:rPr>
                <w:rFonts w:hint="eastAsia" w:ascii="宋体" w:hAnsi="宋体" w:cs="宋体"/>
                <w:sz w:val="28"/>
                <w:szCs w:val="28"/>
              </w:rPr>
              <w:t xml:space="preserve"> </w:t>
            </w:r>
          </w:p>
        </w:tc>
      </w:tr>
      <w:tr w14:paraId="0F629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3" w:hRule="atLeast"/>
          <w:jc w:val="center"/>
        </w:trPr>
        <w:tc>
          <w:tcPr>
            <w:tcW w:w="1941" w:type="dxa"/>
            <w:tcBorders>
              <w:top w:val="single" w:color="auto" w:sz="4" w:space="0"/>
              <w:left w:val="single" w:color="auto" w:sz="4" w:space="0"/>
              <w:bottom w:val="single" w:color="auto" w:sz="4" w:space="0"/>
              <w:right w:val="single" w:color="auto" w:sz="4" w:space="0"/>
            </w:tcBorders>
            <w:noWrap w:val="0"/>
            <w:vAlign w:val="center"/>
          </w:tcPr>
          <w:p w14:paraId="589E1134">
            <w:pPr>
              <w:snapToGrid w:val="0"/>
              <w:jc w:val="center"/>
              <w:rPr>
                <w:rFonts w:hint="eastAsia" w:ascii="宋体" w:hAnsi="宋体" w:cs="宋体"/>
                <w:sz w:val="28"/>
                <w:szCs w:val="28"/>
              </w:rPr>
            </w:pPr>
            <w:r>
              <w:rPr>
                <w:rFonts w:hint="eastAsia" w:ascii="宋体" w:hAnsi="宋体" w:cs="宋体"/>
                <w:sz w:val="28"/>
                <w:szCs w:val="28"/>
              </w:rPr>
              <w:t>工商营业执照及营业范围</w:t>
            </w:r>
          </w:p>
        </w:tc>
        <w:tc>
          <w:tcPr>
            <w:tcW w:w="7238" w:type="dxa"/>
            <w:gridSpan w:val="8"/>
            <w:tcBorders>
              <w:top w:val="single" w:color="auto" w:sz="4" w:space="0"/>
              <w:left w:val="single" w:color="auto" w:sz="4" w:space="0"/>
              <w:bottom w:val="single" w:color="auto" w:sz="4" w:space="0"/>
              <w:right w:val="single" w:color="auto" w:sz="4" w:space="0"/>
            </w:tcBorders>
            <w:noWrap w:val="0"/>
            <w:vAlign w:val="center"/>
          </w:tcPr>
          <w:p w14:paraId="5B297065">
            <w:pPr>
              <w:snapToGrid w:val="0"/>
              <w:jc w:val="center"/>
              <w:rPr>
                <w:rFonts w:hint="eastAsia" w:ascii="宋体" w:hAnsi="宋体" w:cs="宋体"/>
                <w:sz w:val="28"/>
                <w:szCs w:val="28"/>
              </w:rPr>
            </w:pPr>
          </w:p>
          <w:p w14:paraId="599633A2">
            <w:pPr>
              <w:snapToGrid w:val="0"/>
              <w:jc w:val="center"/>
              <w:rPr>
                <w:rFonts w:hint="eastAsia" w:ascii="宋体" w:hAnsi="宋体" w:cs="宋体"/>
                <w:sz w:val="28"/>
                <w:szCs w:val="28"/>
              </w:rPr>
            </w:pPr>
          </w:p>
        </w:tc>
      </w:tr>
      <w:tr w14:paraId="7BA23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jc w:val="center"/>
        </w:trPr>
        <w:tc>
          <w:tcPr>
            <w:tcW w:w="1941" w:type="dxa"/>
            <w:tcBorders>
              <w:top w:val="single" w:color="auto" w:sz="4" w:space="0"/>
              <w:left w:val="single" w:color="auto" w:sz="4" w:space="0"/>
              <w:bottom w:val="single" w:color="auto" w:sz="4" w:space="0"/>
              <w:right w:val="single" w:color="auto" w:sz="4" w:space="0"/>
            </w:tcBorders>
            <w:noWrap w:val="0"/>
            <w:vAlign w:val="center"/>
          </w:tcPr>
          <w:p w14:paraId="7DB3AD8A">
            <w:pPr>
              <w:snapToGrid w:val="0"/>
              <w:jc w:val="center"/>
              <w:rPr>
                <w:rFonts w:hint="eastAsia" w:ascii="宋体" w:hAnsi="宋体" w:cs="宋体"/>
                <w:sz w:val="28"/>
                <w:szCs w:val="28"/>
              </w:rPr>
            </w:pPr>
            <w:r>
              <w:rPr>
                <w:rFonts w:hint="eastAsia" w:ascii="宋体" w:hAnsi="宋体" w:cs="宋体"/>
                <w:sz w:val="28"/>
                <w:szCs w:val="28"/>
              </w:rPr>
              <w:t>注册资金</w:t>
            </w:r>
          </w:p>
        </w:tc>
        <w:tc>
          <w:tcPr>
            <w:tcW w:w="7238" w:type="dxa"/>
            <w:gridSpan w:val="8"/>
            <w:tcBorders>
              <w:top w:val="single" w:color="auto" w:sz="4" w:space="0"/>
              <w:left w:val="single" w:color="auto" w:sz="4" w:space="0"/>
              <w:bottom w:val="single" w:color="auto" w:sz="4" w:space="0"/>
              <w:right w:val="single" w:color="auto" w:sz="4" w:space="0"/>
            </w:tcBorders>
            <w:noWrap w:val="0"/>
            <w:vAlign w:val="center"/>
          </w:tcPr>
          <w:p w14:paraId="4FF829E3">
            <w:pPr>
              <w:snapToGrid w:val="0"/>
              <w:jc w:val="center"/>
              <w:rPr>
                <w:rFonts w:hint="eastAsia" w:ascii="宋体" w:hAnsi="宋体" w:cs="宋体"/>
                <w:sz w:val="28"/>
                <w:szCs w:val="28"/>
              </w:rPr>
            </w:pPr>
          </w:p>
        </w:tc>
      </w:tr>
    </w:tbl>
    <w:p w14:paraId="092DBF5E">
      <w:pPr>
        <w:pStyle w:val="29"/>
        <w:rPr>
          <w:rFonts w:hint="eastAsia" w:ascii="宋体" w:hAnsi="宋体" w:eastAsia="宋体"/>
          <w:sz w:val="28"/>
          <w:szCs w:val="28"/>
        </w:rPr>
        <w:sectPr>
          <w:pgSz w:w="11907" w:h="16840"/>
          <w:pgMar w:top="1440" w:right="1797" w:bottom="1440" w:left="1797" w:header="851" w:footer="992" w:gutter="0"/>
          <w:cols w:space="720" w:num="1"/>
          <w:docGrid w:type="lines" w:linePitch="312" w:charSpace="0"/>
        </w:sectPr>
      </w:pPr>
    </w:p>
    <w:p w14:paraId="44D23E9D">
      <w:pPr>
        <w:rPr>
          <w:rFonts w:hint="eastAsia" w:ascii="宋体" w:hAnsi="宋体" w:cs="宋体"/>
          <w:sz w:val="28"/>
          <w:szCs w:val="28"/>
        </w:rPr>
      </w:pPr>
      <w:bookmarkStart w:id="72" w:name="_Toc32342"/>
    </w:p>
    <w:p w14:paraId="0C67D542">
      <w:pPr>
        <w:rPr>
          <w:rFonts w:hint="eastAsia" w:ascii="宋体" w:hAnsi="宋体" w:cs="宋体"/>
          <w:sz w:val="28"/>
          <w:szCs w:val="28"/>
        </w:rPr>
      </w:pPr>
    </w:p>
    <w:p w14:paraId="007C9F04">
      <w:pPr>
        <w:rPr>
          <w:rFonts w:hint="eastAsia" w:ascii="宋体" w:hAnsi="宋体" w:cs="宋体"/>
          <w:sz w:val="28"/>
          <w:szCs w:val="28"/>
        </w:rPr>
        <w:sectPr>
          <w:type w:val="continuous"/>
          <w:pgSz w:w="11907" w:h="16840"/>
          <w:pgMar w:top="1440" w:right="1797" w:bottom="1440" w:left="1797" w:header="851" w:footer="992" w:gutter="0"/>
          <w:cols w:space="720" w:num="1"/>
          <w:docGrid w:type="lines" w:linePitch="312" w:charSpace="0"/>
        </w:sectPr>
      </w:pPr>
    </w:p>
    <w:p w14:paraId="7B5CA20E">
      <w:pPr>
        <w:pStyle w:val="29"/>
        <w:numPr>
          <w:ilvl w:val="0"/>
          <w:numId w:val="0"/>
        </w:numPr>
        <w:rPr>
          <w:rFonts w:hint="eastAsia" w:ascii="宋体" w:hAnsi="宋体" w:eastAsia="宋体"/>
          <w:b/>
          <w:sz w:val="28"/>
          <w:szCs w:val="28"/>
        </w:rPr>
      </w:pPr>
      <w:bookmarkStart w:id="73" w:name="_Toc193451328"/>
      <w:bookmarkStart w:id="74" w:name="_Toc124347882"/>
      <w:bookmarkStart w:id="75" w:name="_Toc124343829"/>
      <w:r>
        <w:rPr>
          <w:rFonts w:hint="eastAsia" w:ascii="宋体" w:hAnsi="宋体" w:eastAsia="宋体"/>
          <w:b/>
          <w:sz w:val="28"/>
          <w:szCs w:val="28"/>
        </w:rPr>
        <w:t>附件8：公司近3年业绩情况</w:t>
      </w:r>
      <w:bookmarkEnd w:id="72"/>
      <w:bookmarkEnd w:id="73"/>
      <w:bookmarkEnd w:id="74"/>
      <w:bookmarkEnd w:id="75"/>
    </w:p>
    <w:p w14:paraId="0D1F3BD2">
      <w:pPr>
        <w:widowControl/>
        <w:tabs>
          <w:tab w:val="left" w:pos="4064"/>
        </w:tabs>
        <w:spacing w:line="360" w:lineRule="auto"/>
        <w:jc w:val="center"/>
        <w:rPr>
          <w:rFonts w:hint="eastAsia" w:ascii="宋体" w:hAnsi="宋体" w:cs="宋体"/>
          <w:b/>
          <w:kern w:val="0"/>
          <w:sz w:val="28"/>
          <w:szCs w:val="28"/>
        </w:rPr>
      </w:pPr>
      <w:bookmarkStart w:id="76" w:name="_Hlk91588783"/>
      <w:r>
        <w:rPr>
          <w:rFonts w:hint="eastAsia" w:ascii="宋体" w:hAnsi="宋体" w:cs="宋体"/>
          <w:b/>
          <w:kern w:val="0"/>
          <w:sz w:val="28"/>
          <w:szCs w:val="28"/>
        </w:rPr>
        <w:t>公司近3年业绩情况</w:t>
      </w:r>
    </w:p>
    <w:p w14:paraId="754B42FC">
      <w:pPr>
        <w:widowControl/>
        <w:tabs>
          <w:tab w:val="left" w:pos="4064"/>
        </w:tabs>
        <w:spacing w:line="360" w:lineRule="auto"/>
        <w:jc w:val="center"/>
        <w:rPr>
          <w:rFonts w:hint="eastAsia" w:ascii="宋体" w:hAnsi="宋体" w:cs="宋体"/>
          <w:b/>
          <w:kern w:val="0"/>
          <w:sz w:val="28"/>
          <w:szCs w:val="28"/>
        </w:rPr>
      </w:pPr>
      <w:r>
        <w:rPr>
          <w:rFonts w:hint="eastAsia" w:ascii="宋体" w:hAnsi="宋体" w:cs="宋体"/>
          <w:b/>
          <w:kern w:val="0"/>
          <w:sz w:val="28"/>
          <w:szCs w:val="28"/>
        </w:rPr>
        <w:t>（2022年1月1日至2025年2月28日）</w:t>
      </w:r>
    </w:p>
    <w:bookmarkEnd w:id="76"/>
    <w:tbl>
      <w:tblPr>
        <w:tblStyle w:val="15"/>
        <w:tblpPr w:leftFromText="180" w:rightFromText="180" w:vertAnchor="text" w:horzAnchor="page" w:tblpX="1786" w:tblpY="295"/>
        <w:tblOverlap w:val="never"/>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730"/>
        <w:gridCol w:w="1706"/>
      </w:tblGrid>
      <w:tr w14:paraId="3F57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52" w:type="dxa"/>
            <w:noWrap w:val="0"/>
            <w:vAlign w:val="center"/>
          </w:tcPr>
          <w:p w14:paraId="759C379A">
            <w:pPr>
              <w:widowControl/>
              <w:jc w:val="center"/>
              <w:rPr>
                <w:rFonts w:hint="eastAsia" w:ascii="宋体" w:hAnsi="宋体" w:cs="宋体"/>
                <w:b/>
                <w:bCs/>
                <w:kern w:val="0"/>
                <w:sz w:val="28"/>
                <w:szCs w:val="28"/>
              </w:rPr>
            </w:pPr>
            <w:r>
              <w:rPr>
                <w:rFonts w:hint="eastAsia" w:ascii="宋体" w:hAnsi="宋体" w:cs="宋体"/>
                <w:b/>
                <w:bCs/>
                <w:kern w:val="0"/>
                <w:sz w:val="28"/>
                <w:szCs w:val="28"/>
              </w:rPr>
              <w:t>序号</w:t>
            </w:r>
          </w:p>
        </w:tc>
        <w:tc>
          <w:tcPr>
            <w:tcW w:w="5730" w:type="dxa"/>
            <w:noWrap w:val="0"/>
            <w:vAlign w:val="center"/>
          </w:tcPr>
          <w:p w14:paraId="4C4BEC97">
            <w:pPr>
              <w:widowControl/>
              <w:jc w:val="center"/>
              <w:rPr>
                <w:rFonts w:hint="eastAsia" w:ascii="宋体" w:hAnsi="宋体" w:cs="宋体"/>
                <w:b/>
                <w:bCs/>
                <w:kern w:val="0"/>
                <w:sz w:val="28"/>
                <w:szCs w:val="28"/>
              </w:rPr>
            </w:pPr>
            <w:r>
              <w:rPr>
                <w:rFonts w:hint="eastAsia" w:ascii="宋体" w:hAnsi="宋体" w:cs="宋体"/>
                <w:b/>
                <w:bCs/>
                <w:kern w:val="0"/>
                <w:sz w:val="28"/>
                <w:szCs w:val="28"/>
              </w:rPr>
              <w:t>委托单位</w:t>
            </w:r>
          </w:p>
        </w:tc>
        <w:tc>
          <w:tcPr>
            <w:tcW w:w="1706" w:type="dxa"/>
            <w:noWrap w:val="0"/>
            <w:vAlign w:val="center"/>
          </w:tcPr>
          <w:p w14:paraId="0AB7AF21">
            <w:pPr>
              <w:widowControl/>
              <w:jc w:val="center"/>
              <w:rPr>
                <w:rFonts w:hint="eastAsia" w:ascii="宋体" w:hAnsi="宋体" w:cs="宋体"/>
                <w:b/>
                <w:bCs/>
                <w:kern w:val="0"/>
                <w:sz w:val="28"/>
                <w:szCs w:val="28"/>
              </w:rPr>
            </w:pPr>
            <w:r>
              <w:rPr>
                <w:rFonts w:hint="eastAsia" w:ascii="宋体" w:hAnsi="宋体" w:cs="宋体"/>
                <w:b/>
                <w:bCs/>
                <w:kern w:val="0"/>
                <w:sz w:val="28"/>
                <w:szCs w:val="28"/>
              </w:rPr>
              <w:t>服务年份</w:t>
            </w:r>
          </w:p>
        </w:tc>
      </w:tr>
      <w:tr w14:paraId="72A8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noWrap w:val="0"/>
            <w:vAlign w:val="center"/>
          </w:tcPr>
          <w:p w14:paraId="1F539F76">
            <w:pPr>
              <w:jc w:val="center"/>
              <w:rPr>
                <w:rFonts w:hint="eastAsia" w:ascii="宋体" w:hAnsi="宋体" w:cs="宋体"/>
                <w:sz w:val="28"/>
                <w:szCs w:val="28"/>
              </w:rPr>
            </w:pPr>
            <w:r>
              <w:rPr>
                <w:rFonts w:hint="eastAsia" w:ascii="宋体" w:hAnsi="宋体" w:cs="宋体"/>
                <w:sz w:val="28"/>
                <w:szCs w:val="28"/>
              </w:rPr>
              <w:t>1</w:t>
            </w:r>
          </w:p>
        </w:tc>
        <w:tc>
          <w:tcPr>
            <w:tcW w:w="5730" w:type="dxa"/>
            <w:noWrap w:val="0"/>
            <w:vAlign w:val="center"/>
          </w:tcPr>
          <w:p w14:paraId="248D1E38">
            <w:pPr>
              <w:widowControl/>
              <w:jc w:val="center"/>
              <w:rPr>
                <w:rFonts w:hint="eastAsia" w:ascii="宋体" w:hAnsi="宋体" w:cs="宋体"/>
                <w:kern w:val="0"/>
                <w:sz w:val="28"/>
                <w:szCs w:val="28"/>
              </w:rPr>
            </w:pPr>
          </w:p>
        </w:tc>
        <w:tc>
          <w:tcPr>
            <w:tcW w:w="1706" w:type="dxa"/>
            <w:noWrap w:val="0"/>
            <w:vAlign w:val="center"/>
          </w:tcPr>
          <w:p w14:paraId="570E62CE">
            <w:pPr>
              <w:jc w:val="center"/>
              <w:rPr>
                <w:rFonts w:hint="eastAsia" w:ascii="宋体" w:hAnsi="宋体" w:cs="宋体"/>
                <w:sz w:val="28"/>
                <w:szCs w:val="28"/>
              </w:rPr>
            </w:pPr>
          </w:p>
        </w:tc>
      </w:tr>
      <w:tr w14:paraId="4B27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noWrap w:val="0"/>
            <w:vAlign w:val="center"/>
          </w:tcPr>
          <w:p w14:paraId="706084CA">
            <w:pPr>
              <w:jc w:val="center"/>
              <w:rPr>
                <w:rFonts w:hint="eastAsia" w:ascii="宋体" w:hAnsi="宋体" w:cs="宋体"/>
                <w:sz w:val="28"/>
                <w:szCs w:val="28"/>
              </w:rPr>
            </w:pPr>
            <w:r>
              <w:rPr>
                <w:rFonts w:hint="eastAsia" w:ascii="宋体" w:hAnsi="宋体" w:cs="宋体"/>
                <w:sz w:val="28"/>
                <w:szCs w:val="28"/>
              </w:rPr>
              <w:t>2</w:t>
            </w:r>
          </w:p>
        </w:tc>
        <w:tc>
          <w:tcPr>
            <w:tcW w:w="5730" w:type="dxa"/>
            <w:noWrap w:val="0"/>
            <w:vAlign w:val="center"/>
          </w:tcPr>
          <w:p w14:paraId="7AA5899D">
            <w:pPr>
              <w:widowControl/>
              <w:jc w:val="center"/>
              <w:rPr>
                <w:rFonts w:hint="eastAsia" w:ascii="宋体" w:hAnsi="宋体" w:cs="宋体"/>
                <w:sz w:val="28"/>
                <w:szCs w:val="28"/>
              </w:rPr>
            </w:pPr>
          </w:p>
        </w:tc>
        <w:tc>
          <w:tcPr>
            <w:tcW w:w="1706" w:type="dxa"/>
            <w:noWrap w:val="0"/>
            <w:vAlign w:val="center"/>
          </w:tcPr>
          <w:p w14:paraId="1EA9BCAD">
            <w:pPr>
              <w:widowControl/>
              <w:jc w:val="center"/>
              <w:rPr>
                <w:rFonts w:hint="eastAsia" w:ascii="宋体" w:hAnsi="宋体" w:cs="宋体"/>
                <w:kern w:val="0"/>
                <w:sz w:val="28"/>
                <w:szCs w:val="28"/>
              </w:rPr>
            </w:pPr>
          </w:p>
        </w:tc>
      </w:tr>
      <w:tr w14:paraId="0105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noWrap w:val="0"/>
            <w:vAlign w:val="center"/>
          </w:tcPr>
          <w:p w14:paraId="245DBB12">
            <w:pPr>
              <w:jc w:val="center"/>
              <w:rPr>
                <w:rFonts w:hint="eastAsia" w:ascii="宋体" w:hAnsi="宋体" w:cs="宋体"/>
                <w:sz w:val="28"/>
                <w:szCs w:val="28"/>
              </w:rPr>
            </w:pPr>
            <w:r>
              <w:rPr>
                <w:rFonts w:hint="eastAsia" w:ascii="宋体" w:hAnsi="宋体" w:cs="宋体"/>
                <w:sz w:val="28"/>
                <w:szCs w:val="28"/>
              </w:rPr>
              <w:t>3</w:t>
            </w:r>
          </w:p>
        </w:tc>
        <w:tc>
          <w:tcPr>
            <w:tcW w:w="5730" w:type="dxa"/>
            <w:noWrap w:val="0"/>
            <w:vAlign w:val="center"/>
          </w:tcPr>
          <w:p w14:paraId="70A1B2FB">
            <w:pPr>
              <w:widowControl/>
              <w:jc w:val="center"/>
              <w:rPr>
                <w:rFonts w:hint="eastAsia" w:ascii="宋体" w:hAnsi="宋体" w:cs="宋体"/>
                <w:kern w:val="0"/>
                <w:sz w:val="28"/>
                <w:szCs w:val="28"/>
              </w:rPr>
            </w:pPr>
          </w:p>
        </w:tc>
        <w:tc>
          <w:tcPr>
            <w:tcW w:w="1706" w:type="dxa"/>
            <w:noWrap w:val="0"/>
            <w:vAlign w:val="center"/>
          </w:tcPr>
          <w:p w14:paraId="32624318">
            <w:pPr>
              <w:widowControl/>
              <w:jc w:val="center"/>
              <w:rPr>
                <w:rFonts w:hint="eastAsia" w:ascii="宋体" w:hAnsi="宋体" w:cs="宋体"/>
                <w:kern w:val="0"/>
                <w:sz w:val="28"/>
                <w:szCs w:val="28"/>
              </w:rPr>
            </w:pPr>
          </w:p>
        </w:tc>
      </w:tr>
      <w:tr w14:paraId="541E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noWrap w:val="0"/>
            <w:vAlign w:val="center"/>
          </w:tcPr>
          <w:p w14:paraId="6E84472D">
            <w:pPr>
              <w:jc w:val="center"/>
              <w:rPr>
                <w:rFonts w:hint="eastAsia" w:ascii="宋体" w:hAnsi="宋体" w:cs="宋体"/>
                <w:sz w:val="28"/>
                <w:szCs w:val="28"/>
              </w:rPr>
            </w:pPr>
            <w:r>
              <w:rPr>
                <w:rFonts w:hint="eastAsia" w:ascii="宋体" w:hAnsi="宋体" w:cs="宋体"/>
                <w:sz w:val="28"/>
                <w:szCs w:val="28"/>
              </w:rPr>
              <w:t>4</w:t>
            </w:r>
          </w:p>
        </w:tc>
        <w:tc>
          <w:tcPr>
            <w:tcW w:w="5730" w:type="dxa"/>
            <w:noWrap w:val="0"/>
            <w:vAlign w:val="center"/>
          </w:tcPr>
          <w:p w14:paraId="12D29A8A">
            <w:pPr>
              <w:jc w:val="center"/>
              <w:rPr>
                <w:rFonts w:hint="eastAsia" w:ascii="宋体" w:hAnsi="宋体" w:cs="宋体"/>
                <w:sz w:val="28"/>
                <w:szCs w:val="28"/>
              </w:rPr>
            </w:pPr>
          </w:p>
        </w:tc>
        <w:tc>
          <w:tcPr>
            <w:tcW w:w="1706" w:type="dxa"/>
            <w:noWrap w:val="0"/>
            <w:vAlign w:val="center"/>
          </w:tcPr>
          <w:p w14:paraId="43A47F91">
            <w:pPr>
              <w:jc w:val="center"/>
              <w:rPr>
                <w:rFonts w:hint="eastAsia" w:ascii="宋体" w:hAnsi="宋体" w:cs="宋体"/>
                <w:sz w:val="28"/>
                <w:szCs w:val="28"/>
              </w:rPr>
            </w:pPr>
          </w:p>
        </w:tc>
      </w:tr>
      <w:tr w14:paraId="01CA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noWrap w:val="0"/>
            <w:vAlign w:val="center"/>
          </w:tcPr>
          <w:p w14:paraId="1A135B27">
            <w:pPr>
              <w:jc w:val="center"/>
              <w:rPr>
                <w:rFonts w:hint="eastAsia" w:ascii="宋体" w:hAnsi="宋体" w:cs="宋体"/>
                <w:sz w:val="28"/>
                <w:szCs w:val="28"/>
              </w:rPr>
            </w:pPr>
            <w:r>
              <w:rPr>
                <w:rFonts w:hint="eastAsia" w:ascii="宋体" w:hAnsi="宋体" w:cs="宋体"/>
                <w:sz w:val="28"/>
                <w:szCs w:val="28"/>
              </w:rPr>
              <w:t>5</w:t>
            </w:r>
          </w:p>
        </w:tc>
        <w:tc>
          <w:tcPr>
            <w:tcW w:w="5730" w:type="dxa"/>
            <w:noWrap w:val="0"/>
            <w:vAlign w:val="center"/>
          </w:tcPr>
          <w:p w14:paraId="2E471992">
            <w:pPr>
              <w:jc w:val="center"/>
              <w:rPr>
                <w:rFonts w:hint="eastAsia" w:ascii="宋体" w:hAnsi="宋体" w:cs="宋体"/>
                <w:sz w:val="28"/>
                <w:szCs w:val="28"/>
              </w:rPr>
            </w:pPr>
          </w:p>
        </w:tc>
        <w:tc>
          <w:tcPr>
            <w:tcW w:w="1706" w:type="dxa"/>
            <w:noWrap w:val="0"/>
            <w:vAlign w:val="center"/>
          </w:tcPr>
          <w:p w14:paraId="7751B04C">
            <w:pPr>
              <w:jc w:val="center"/>
              <w:rPr>
                <w:rFonts w:hint="eastAsia" w:ascii="宋体" w:hAnsi="宋体" w:cs="宋体"/>
                <w:sz w:val="28"/>
                <w:szCs w:val="28"/>
              </w:rPr>
            </w:pPr>
          </w:p>
        </w:tc>
      </w:tr>
      <w:tr w14:paraId="1658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noWrap w:val="0"/>
            <w:vAlign w:val="center"/>
          </w:tcPr>
          <w:p w14:paraId="23519838">
            <w:pPr>
              <w:jc w:val="center"/>
              <w:rPr>
                <w:rFonts w:hint="eastAsia" w:ascii="宋体" w:hAnsi="宋体" w:cs="宋体"/>
                <w:sz w:val="28"/>
                <w:szCs w:val="28"/>
              </w:rPr>
            </w:pPr>
            <w:r>
              <w:rPr>
                <w:rFonts w:hint="eastAsia" w:ascii="宋体" w:hAnsi="宋体" w:cs="宋体"/>
                <w:sz w:val="28"/>
                <w:szCs w:val="28"/>
              </w:rPr>
              <w:t>6</w:t>
            </w:r>
          </w:p>
        </w:tc>
        <w:tc>
          <w:tcPr>
            <w:tcW w:w="5730" w:type="dxa"/>
            <w:noWrap w:val="0"/>
            <w:vAlign w:val="center"/>
          </w:tcPr>
          <w:p w14:paraId="3D1C1B34">
            <w:pPr>
              <w:jc w:val="center"/>
              <w:rPr>
                <w:rFonts w:hint="eastAsia" w:ascii="宋体" w:hAnsi="宋体" w:cs="宋体"/>
                <w:sz w:val="28"/>
                <w:szCs w:val="28"/>
              </w:rPr>
            </w:pPr>
          </w:p>
        </w:tc>
        <w:tc>
          <w:tcPr>
            <w:tcW w:w="1706" w:type="dxa"/>
            <w:noWrap w:val="0"/>
            <w:vAlign w:val="center"/>
          </w:tcPr>
          <w:p w14:paraId="5C7C143D">
            <w:pPr>
              <w:jc w:val="center"/>
              <w:rPr>
                <w:rFonts w:hint="eastAsia" w:ascii="宋体" w:hAnsi="宋体" w:cs="宋体"/>
                <w:sz w:val="28"/>
                <w:szCs w:val="28"/>
              </w:rPr>
            </w:pPr>
          </w:p>
        </w:tc>
      </w:tr>
      <w:tr w14:paraId="5054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noWrap w:val="0"/>
            <w:vAlign w:val="center"/>
          </w:tcPr>
          <w:p w14:paraId="7762ED7C">
            <w:pPr>
              <w:jc w:val="center"/>
              <w:rPr>
                <w:rFonts w:hint="eastAsia" w:ascii="宋体" w:hAnsi="宋体" w:cs="宋体"/>
                <w:sz w:val="28"/>
                <w:szCs w:val="28"/>
              </w:rPr>
            </w:pPr>
            <w:r>
              <w:rPr>
                <w:rFonts w:hint="eastAsia" w:ascii="宋体" w:hAnsi="宋体" w:cs="宋体"/>
                <w:sz w:val="28"/>
                <w:szCs w:val="28"/>
              </w:rPr>
              <w:t>7</w:t>
            </w:r>
          </w:p>
        </w:tc>
        <w:tc>
          <w:tcPr>
            <w:tcW w:w="5730" w:type="dxa"/>
            <w:noWrap w:val="0"/>
            <w:vAlign w:val="center"/>
          </w:tcPr>
          <w:p w14:paraId="7B9A6D7E">
            <w:pPr>
              <w:jc w:val="center"/>
              <w:rPr>
                <w:rFonts w:hint="eastAsia" w:ascii="宋体" w:hAnsi="宋体" w:cs="宋体"/>
                <w:sz w:val="28"/>
                <w:szCs w:val="28"/>
              </w:rPr>
            </w:pPr>
          </w:p>
        </w:tc>
        <w:tc>
          <w:tcPr>
            <w:tcW w:w="1706" w:type="dxa"/>
            <w:noWrap w:val="0"/>
            <w:vAlign w:val="center"/>
          </w:tcPr>
          <w:p w14:paraId="2026246D">
            <w:pPr>
              <w:jc w:val="center"/>
              <w:rPr>
                <w:rFonts w:hint="eastAsia" w:ascii="宋体" w:hAnsi="宋体" w:cs="宋体"/>
                <w:sz w:val="28"/>
                <w:szCs w:val="28"/>
              </w:rPr>
            </w:pPr>
          </w:p>
        </w:tc>
      </w:tr>
      <w:tr w14:paraId="2792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noWrap w:val="0"/>
            <w:vAlign w:val="center"/>
          </w:tcPr>
          <w:p w14:paraId="212FE4C9">
            <w:pPr>
              <w:jc w:val="center"/>
              <w:rPr>
                <w:rFonts w:hint="eastAsia" w:ascii="宋体" w:hAnsi="宋体" w:cs="宋体"/>
                <w:sz w:val="28"/>
                <w:szCs w:val="28"/>
              </w:rPr>
            </w:pPr>
            <w:r>
              <w:rPr>
                <w:rFonts w:hint="eastAsia" w:ascii="宋体" w:hAnsi="宋体" w:cs="宋体"/>
                <w:sz w:val="28"/>
                <w:szCs w:val="28"/>
              </w:rPr>
              <w:t>8</w:t>
            </w:r>
          </w:p>
        </w:tc>
        <w:tc>
          <w:tcPr>
            <w:tcW w:w="5730" w:type="dxa"/>
            <w:noWrap w:val="0"/>
            <w:vAlign w:val="center"/>
          </w:tcPr>
          <w:p w14:paraId="147D5802">
            <w:pPr>
              <w:jc w:val="center"/>
              <w:rPr>
                <w:rFonts w:hint="eastAsia" w:ascii="宋体" w:hAnsi="宋体" w:cs="宋体"/>
                <w:sz w:val="28"/>
                <w:szCs w:val="28"/>
              </w:rPr>
            </w:pPr>
          </w:p>
        </w:tc>
        <w:tc>
          <w:tcPr>
            <w:tcW w:w="1706" w:type="dxa"/>
            <w:noWrap w:val="0"/>
            <w:vAlign w:val="center"/>
          </w:tcPr>
          <w:p w14:paraId="681F298B">
            <w:pPr>
              <w:jc w:val="center"/>
              <w:rPr>
                <w:rFonts w:hint="eastAsia" w:ascii="宋体" w:hAnsi="宋体" w:cs="宋体"/>
                <w:sz w:val="28"/>
                <w:szCs w:val="28"/>
              </w:rPr>
            </w:pPr>
          </w:p>
        </w:tc>
      </w:tr>
      <w:tr w14:paraId="3962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noWrap w:val="0"/>
            <w:vAlign w:val="center"/>
          </w:tcPr>
          <w:p w14:paraId="5513BBBC">
            <w:pPr>
              <w:jc w:val="center"/>
              <w:rPr>
                <w:rFonts w:hint="eastAsia" w:ascii="宋体" w:hAnsi="宋体" w:cs="宋体"/>
                <w:sz w:val="28"/>
                <w:szCs w:val="28"/>
              </w:rPr>
            </w:pPr>
            <w:r>
              <w:rPr>
                <w:rFonts w:hint="eastAsia" w:ascii="宋体" w:hAnsi="宋体" w:cs="宋体"/>
                <w:sz w:val="28"/>
                <w:szCs w:val="28"/>
              </w:rPr>
              <w:t>9</w:t>
            </w:r>
          </w:p>
        </w:tc>
        <w:tc>
          <w:tcPr>
            <w:tcW w:w="5730" w:type="dxa"/>
            <w:noWrap w:val="0"/>
            <w:vAlign w:val="center"/>
          </w:tcPr>
          <w:p w14:paraId="6C5B7B03">
            <w:pPr>
              <w:jc w:val="center"/>
              <w:rPr>
                <w:rFonts w:hint="eastAsia" w:ascii="宋体" w:hAnsi="宋体" w:cs="宋体"/>
                <w:sz w:val="28"/>
                <w:szCs w:val="28"/>
              </w:rPr>
            </w:pPr>
          </w:p>
        </w:tc>
        <w:tc>
          <w:tcPr>
            <w:tcW w:w="1706" w:type="dxa"/>
            <w:noWrap w:val="0"/>
            <w:vAlign w:val="center"/>
          </w:tcPr>
          <w:p w14:paraId="42A1F9B7">
            <w:pPr>
              <w:jc w:val="center"/>
              <w:rPr>
                <w:rFonts w:hint="eastAsia" w:ascii="宋体" w:hAnsi="宋体" w:cs="宋体"/>
                <w:sz w:val="28"/>
                <w:szCs w:val="28"/>
              </w:rPr>
            </w:pPr>
          </w:p>
        </w:tc>
      </w:tr>
      <w:tr w14:paraId="1F51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52" w:type="dxa"/>
            <w:noWrap w:val="0"/>
            <w:vAlign w:val="center"/>
          </w:tcPr>
          <w:p w14:paraId="72379840">
            <w:pPr>
              <w:jc w:val="center"/>
              <w:rPr>
                <w:rFonts w:hint="eastAsia" w:ascii="宋体" w:hAnsi="宋体" w:cs="宋体"/>
                <w:sz w:val="28"/>
                <w:szCs w:val="28"/>
              </w:rPr>
            </w:pPr>
            <w:r>
              <w:rPr>
                <w:rFonts w:hint="eastAsia" w:ascii="宋体" w:hAnsi="宋体" w:cs="宋体"/>
                <w:sz w:val="28"/>
                <w:szCs w:val="28"/>
              </w:rPr>
              <w:t>10</w:t>
            </w:r>
          </w:p>
        </w:tc>
        <w:tc>
          <w:tcPr>
            <w:tcW w:w="5730" w:type="dxa"/>
            <w:noWrap w:val="0"/>
            <w:vAlign w:val="center"/>
          </w:tcPr>
          <w:p w14:paraId="55C588DD">
            <w:pPr>
              <w:jc w:val="center"/>
              <w:rPr>
                <w:rFonts w:hint="eastAsia" w:ascii="宋体" w:hAnsi="宋体" w:cs="宋体"/>
                <w:sz w:val="28"/>
                <w:szCs w:val="28"/>
              </w:rPr>
            </w:pPr>
          </w:p>
        </w:tc>
        <w:tc>
          <w:tcPr>
            <w:tcW w:w="1706" w:type="dxa"/>
            <w:noWrap w:val="0"/>
            <w:vAlign w:val="center"/>
          </w:tcPr>
          <w:p w14:paraId="262C0D45">
            <w:pPr>
              <w:jc w:val="center"/>
              <w:rPr>
                <w:rFonts w:hint="eastAsia" w:ascii="宋体" w:hAnsi="宋体" w:cs="宋体"/>
                <w:sz w:val="28"/>
                <w:szCs w:val="28"/>
              </w:rPr>
            </w:pPr>
          </w:p>
        </w:tc>
      </w:tr>
    </w:tbl>
    <w:p w14:paraId="52ABC357">
      <w:pPr>
        <w:spacing w:after="312" w:afterLines="100"/>
        <w:rPr>
          <w:rFonts w:hint="eastAsia" w:ascii="宋体" w:hAnsi="宋体" w:cs="宋体"/>
          <w:b/>
          <w:sz w:val="28"/>
          <w:szCs w:val="28"/>
        </w:rPr>
      </w:pPr>
    </w:p>
    <w:p w14:paraId="782C739F">
      <w:pPr>
        <w:spacing w:after="312" w:afterLines="100"/>
        <w:rPr>
          <w:rFonts w:hint="eastAsia" w:ascii="仿宋" w:hAnsi="仿宋" w:eastAsia="仿宋" w:cs="楷体_GB2312"/>
          <w:b/>
          <w:sz w:val="24"/>
        </w:rPr>
      </w:pPr>
    </w:p>
    <w:p w14:paraId="0A5CC4CA">
      <w:pPr>
        <w:spacing w:after="312" w:afterLines="100"/>
        <w:rPr>
          <w:rFonts w:hint="eastAsia" w:ascii="宋体" w:hAnsi="宋体" w:cs="宋体"/>
          <w:b/>
          <w:sz w:val="24"/>
        </w:rPr>
      </w:pPr>
      <w:r>
        <w:rPr>
          <w:rFonts w:hint="eastAsia" w:ascii="宋体" w:hAnsi="宋体" w:cs="宋体"/>
          <w:b/>
          <w:sz w:val="24"/>
        </w:rPr>
        <w:t>注：1.应提供委托单位签订的</w:t>
      </w:r>
      <w:r>
        <w:rPr>
          <w:rFonts w:hint="eastAsia" w:ascii="宋体" w:hAnsi="宋体" w:cs="宋体"/>
          <w:b/>
          <w:sz w:val="24"/>
          <w:u w:val="single"/>
        </w:rPr>
        <w:t>委托代理协议</w:t>
      </w:r>
      <w:r>
        <w:rPr>
          <w:rFonts w:hint="eastAsia" w:ascii="宋体" w:hAnsi="宋体" w:cs="宋体"/>
          <w:b/>
          <w:sz w:val="24"/>
        </w:rPr>
        <w:t>或</w:t>
      </w:r>
      <w:r>
        <w:rPr>
          <w:rFonts w:hint="eastAsia" w:ascii="宋体" w:hAnsi="宋体" w:cs="宋体"/>
          <w:b/>
          <w:sz w:val="24"/>
          <w:u w:val="single"/>
        </w:rPr>
        <w:t>中标（成交）公告截图</w:t>
      </w:r>
      <w:r>
        <w:rPr>
          <w:rFonts w:hint="eastAsia" w:ascii="宋体" w:hAnsi="宋体" w:cs="宋体"/>
          <w:b/>
          <w:sz w:val="24"/>
        </w:rPr>
        <w:t>，同一个委托单位计算1项业绩。</w:t>
      </w:r>
    </w:p>
    <w:p w14:paraId="6124B74F">
      <w:pPr>
        <w:spacing w:after="312" w:afterLines="100"/>
        <w:rPr>
          <w:rFonts w:hint="eastAsia" w:ascii="宋体" w:hAnsi="宋体" w:cs="宋体"/>
          <w:b/>
          <w:sz w:val="24"/>
        </w:rPr>
      </w:pPr>
      <w:r>
        <w:rPr>
          <w:rFonts w:hint="eastAsia" w:ascii="宋体" w:hAnsi="宋体" w:cs="宋体"/>
          <w:b/>
          <w:sz w:val="24"/>
        </w:rPr>
        <w:t>2.提供的委托代理协议须含有委托单位、项目名称、盖章签字页的主要页面复印件，加盖单位公章。</w:t>
      </w:r>
    </w:p>
    <w:p w14:paraId="57A6BF9B">
      <w:pPr>
        <w:spacing w:after="312" w:afterLines="100"/>
        <w:rPr>
          <w:rFonts w:ascii="仿宋" w:hAnsi="仿宋" w:eastAsia="仿宋" w:cs="楷体_GB2312"/>
          <w:b/>
          <w:sz w:val="24"/>
        </w:rPr>
        <w:sectPr>
          <w:pgSz w:w="11907" w:h="16840"/>
          <w:pgMar w:top="1440" w:right="1797" w:bottom="1440" w:left="1797" w:header="851" w:footer="992" w:gutter="0"/>
          <w:cols w:space="720" w:num="1"/>
          <w:docGrid w:type="lines" w:linePitch="312" w:charSpace="0"/>
        </w:sectPr>
      </w:pPr>
    </w:p>
    <w:p w14:paraId="1667BC46">
      <w:pPr>
        <w:pStyle w:val="29"/>
        <w:numPr>
          <w:ilvl w:val="0"/>
          <w:numId w:val="0"/>
        </w:numPr>
        <w:rPr>
          <w:rFonts w:hint="eastAsia" w:ascii="宋体" w:hAnsi="宋体" w:eastAsia="宋体"/>
          <w:b/>
          <w:sz w:val="28"/>
          <w:szCs w:val="28"/>
        </w:rPr>
      </w:pPr>
      <w:bookmarkStart w:id="77" w:name="_Toc29430"/>
      <w:bookmarkStart w:id="78" w:name="_Toc124347883"/>
      <w:bookmarkStart w:id="79" w:name="_Toc124343830"/>
      <w:bookmarkStart w:id="80" w:name="_Toc193451329"/>
      <w:r>
        <w:rPr>
          <w:rFonts w:hint="eastAsia" w:ascii="宋体" w:hAnsi="宋体" w:eastAsia="宋体"/>
          <w:b/>
          <w:sz w:val="28"/>
          <w:szCs w:val="28"/>
        </w:rPr>
        <w:t>附件9：拟派项目团队基本情况</w:t>
      </w:r>
      <w:bookmarkEnd w:id="77"/>
      <w:bookmarkEnd w:id="78"/>
      <w:bookmarkEnd w:id="79"/>
      <w:bookmarkEnd w:id="80"/>
    </w:p>
    <w:p w14:paraId="0BF3200F">
      <w:pPr>
        <w:rPr>
          <w:rFonts w:hint="eastAsia"/>
          <w:sz w:val="28"/>
          <w:szCs w:val="28"/>
        </w:rPr>
      </w:pPr>
    </w:p>
    <w:p w14:paraId="3BD5F9F3">
      <w:pPr>
        <w:ind w:firstLine="3640" w:firstLineChars="1300"/>
        <w:rPr>
          <w:rFonts w:hint="eastAsia" w:ascii="仿宋" w:hAnsi="仿宋" w:eastAsia="仿宋"/>
          <w:sz w:val="28"/>
          <w:szCs w:val="28"/>
        </w:rPr>
        <w:sectPr>
          <w:pgSz w:w="11907" w:h="16840"/>
          <w:pgMar w:top="1440" w:right="1797" w:bottom="1440" w:left="1797" w:header="851" w:footer="992" w:gutter="0"/>
          <w:cols w:space="720" w:num="1"/>
          <w:docGrid w:type="lines" w:linePitch="312" w:charSpace="0"/>
        </w:sectPr>
      </w:pPr>
      <w:r>
        <w:rPr>
          <w:rFonts w:hint="eastAsia"/>
          <w:sz w:val="28"/>
          <w:szCs w:val="28"/>
        </w:rPr>
        <w:t>格式自拟</w:t>
      </w:r>
    </w:p>
    <w:bookmarkEnd w:id="71"/>
    <w:p w14:paraId="4368AD57">
      <w:pPr>
        <w:pStyle w:val="29"/>
        <w:numPr>
          <w:ilvl w:val="0"/>
          <w:numId w:val="0"/>
        </w:numPr>
        <w:rPr>
          <w:rFonts w:ascii="宋体" w:hAnsi="宋体" w:eastAsia="宋体"/>
          <w:b/>
          <w:sz w:val="28"/>
          <w:szCs w:val="28"/>
        </w:rPr>
      </w:pPr>
      <w:bookmarkStart w:id="81" w:name="_Toc193451330"/>
      <w:bookmarkStart w:id="82" w:name="_Toc124343831"/>
      <w:bookmarkStart w:id="83" w:name="_Toc10907"/>
      <w:bookmarkStart w:id="84" w:name="_Toc124347884"/>
      <w:r>
        <w:rPr>
          <w:rFonts w:hint="eastAsia" w:ascii="宋体" w:hAnsi="宋体" w:eastAsia="宋体"/>
          <w:b/>
          <w:sz w:val="28"/>
          <w:szCs w:val="28"/>
        </w:rPr>
        <w:t>附件10：服务方案及承诺</w:t>
      </w:r>
      <w:bookmarkEnd w:id="81"/>
      <w:bookmarkEnd w:id="82"/>
      <w:bookmarkEnd w:id="83"/>
      <w:bookmarkEnd w:id="84"/>
    </w:p>
    <w:p w14:paraId="2DEF69F2">
      <w:pPr>
        <w:pStyle w:val="29"/>
        <w:numPr>
          <w:ilvl w:val="0"/>
          <w:numId w:val="0"/>
        </w:numPr>
        <w:rPr>
          <w:rFonts w:hint="eastAsia"/>
        </w:rPr>
      </w:pPr>
      <w:r>
        <w:rPr>
          <w:rFonts w:hint="eastAsia"/>
        </w:rPr>
        <w:br w:type="page"/>
      </w:r>
      <w:bookmarkStart w:id="85" w:name="_Toc124347885"/>
      <w:bookmarkStart w:id="86" w:name="_Toc193451331"/>
      <w:r>
        <w:rPr>
          <w:rFonts w:hint="eastAsia" w:ascii="宋体" w:hAnsi="宋体" w:eastAsia="宋体"/>
          <w:b/>
          <w:sz w:val="28"/>
          <w:szCs w:val="28"/>
        </w:rPr>
        <w:t>附件11：代理服务费收费承诺函</w:t>
      </w:r>
      <w:bookmarkEnd w:id="85"/>
      <w:bookmarkEnd w:id="86"/>
    </w:p>
    <w:p w14:paraId="6C02D157">
      <w:pPr>
        <w:tabs>
          <w:tab w:val="left" w:pos="5580"/>
        </w:tabs>
        <w:spacing w:line="360" w:lineRule="auto"/>
        <w:rPr>
          <w:rFonts w:ascii="宋体" w:hAnsi="宋体"/>
          <w:sz w:val="24"/>
        </w:rPr>
      </w:pPr>
    </w:p>
    <w:p w14:paraId="54509C3D">
      <w:pPr>
        <w:tabs>
          <w:tab w:val="left" w:pos="5580"/>
        </w:tabs>
        <w:spacing w:line="360" w:lineRule="auto"/>
        <w:rPr>
          <w:rFonts w:ascii="宋体" w:hAnsi="宋体"/>
          <w:sz w:val="24"/>
        </w:rPr>
      </w:pPr>
      <w:r>
        <w:rPr>
          <w:rFonts w:ascii="宋体" w:hAnsi="宋体"/>
          <w:sz w:val="24"/>
        </w:rPr>
        <w:t>致：</w:t>
      </w:r>
      <w:r>
        <w:rPr>
          <w:rFonts w:hint="eastAsia" w:ascii="宋体" w:hAnsi="宋体"/>
          <w:sz w:val="24"/>
          <w:u w:val="single"/>
        </w:rPr>
        <w:t>北京市体育局财务处</w:t>
      </w:r>
    </w:p>
    <w:p w14:paraId="037B5C55">
      <w:pPr>
        <w:spacing w:line="360" w:lineRule="auto"/>
        <w:ind w:firstLine="480" w:firstLineChars="200"/>
        <w:rPr>
          <w:rFonts w:hint="eastAsia" w:ascii="宋体" w:hAnsi="宋体"/>
          <w:sz w:val="24"/>
        </w:rPr>
      </w:pPr>
      <w:r>
        <w:rPr>
          <w:rFonts w:ascii="宋体" w:hAnsi="宋体"/>
          <w:sz w:val="24"/>
        </w:rPr>
        <w:t>在参与本次项目</w:t>
      </w:r>
      <w:r>
        <w:rPr>
          <w:rFonts w:hint="eastAsia" w:ascii="宋体" w:hAnsi="宋体"/>
          <w:sz w:val="24"/>
        </w:rPr>
        <w:t>遴选</w:t>
      </w:r>
      <w:r>
        <w:rPr>
          <w:rFonts w:ascii="宋体" w:hAnsi="宋体"/>
          <w:sz w:val="24"/>
        </w:rPr>
        <w:t>中，我单位承诺：</w:t>
      </w:r>
    </w:p>
    <w:p w14:paraId="0EB5C99D">
      <w:pPr>
        <w:spacing w:line="360" w:lineRule="auto"/>
        <w:ind w:firstLine="480" w:firstLineChars="200"/>
        <w:rPr>
          <w:rFonts w:hint="eastAsia" w:ascii="宋体" w:hAnsi="宋体"/>
          <w:sz w:val="24"/>
        </w:rPr>
      </w:pPr>
      <w:r>
        <w:rPr>
          <w:rFonts w:hint="eastAsia" w:ascii="宋体" w:hAnsi="宋体"/>
          <w:sz w:val="24"/>
        </w:rPr>
        <w:t>按国家发展和改革委员会《招标代理服务收费管理暂行办法》（国家发展计划委员会文件计价格[2002]1980号）文件有关规定标准计取代理服务费。</w:t>
      </w:r>
    </w:p>
    <w:p w14:paraId="224C492A">
      <w:pPr>
        <w:spacing w:line="360" w:lineRule="auto"/>
        <w:ind w:firstLine="480" w:firstLineChars="200"/>
        <w:rPr>
          <w:rFonts w:hint="eastAsia" w:ascii="宋体" w:hAnsi="宋体"/>
          <w:sz w:val="24"/>
        </w:rPr>
      </w:pPr>
      <w:r>
        <w:rPr>
          <w:rFonts w:hint="eastAsia" w:ascii="宋体" w:hAnsi="宋体"/>
          <w:sz w:val="24"/>
        </w:rPr>
        <w:t>特此说明。</w:t>
      </w:r>
    </w:p>
    <w:p w14:paraId="13B1F04D">
      <w:pPr>
        <w:spacing w:line="360" w:lineRule="auto"/>
        <w:ind w:firstLine="480" w:firstLineChars="200"/>
        <w:rPr>
          <w:rFonts w:hint="eastAsia" w:ascii="宋体" w:hAnsi="宋体"/>
          <w:sz w:val="24"/>
        </w:rPr>
      </w:pPr>
    </w:p>
    <w:p w14:paraId="501A25A3">
      <w:pPr>
        <w:spacing w:line="360" w:lineRule="auto"/>
        <w:ind w:firstLine="480" w:firstLineChars="200"/>
        <w:rPr>
          <w:rFonts w:hint="eastAsia" w:ascii="宋体" w:hAnsi="宋体"/>
          <w:sz w:val="24"/>
        </w:rPr>
      </w:pPr>
    </w:p>
    <w:p w14:paraId="1B7DBD3A">
      <w:pPr>
        <w:spacing w:line="360" w:lineRule="auto"/>
        <w:ind w:firstLine="5760" w:firstLineChars="2400"/>
        <w:rPr>
          <w:rFonts w:hint="eastAsia" w:ascii="宋体" w:hAnsi="宋体"/>
          <w:sz w:val="24"/>
        </w:rPr>
      </w:pPr>
      <w:r>
        <w:rPr>
          <w:rFonts w:hint="eastAsia" w:ascii="宋体" w:hAnsi="宋体"/>
          <w:sz w:val="24"/>
        </w:rPr>
        <w:t>承诺人（公章）：</w:t>
      </w:r>
    </w:p>
    <w:p w14:paraId="4907ACC9">
      <w:pPr>
        <w:spacing w:line="360" w:lineRule="auto"/>
        <w:ind w:firstLine="5760" w:firstLineChars="2400"/>
        <w:rPr>
          <w:rFonts w:hint="eastAsia" w:ascii="宋体" w:hAnsi="宋体"/>
          <w:sz w:val="24"/>
        </w:rPr>
      </w:pPr>
      <w:r>
        <w:rPr>
          <w:rFonts w:hint="eastAsia" w:ascii="宋体" w:hAnsi="宋体"/>
          <w:sz w:val="24"/>
        </w:rPr>
        <w:t>日         期：</w:t>
      </w:r>
    </w:p>
    <w:p w14:paraId="3B69694B">
      <w:pPr>
        <w:spacing w:line="360" w:lineRule="auto"/>
        <w:ind w:firstLine="480" w:firstLineChars="200"/>
        <w:rPr>
          <w:rFonts w:ascii="宋体" w:hAnsi="宋体"/>
          <w:sz w:val="24"/>
        </w:rPr>
      </w:pPr>
    </w:p>
    <w:p w14:paraId="5E9103F3">
      <w:pPr>
        <w:pStyle w:val="29"/>
        <w:numPr>
          <w:ilvl w:val="0"/>
          <w:numId w:val="0"/>
        </w:numPr>
        <w:rPr>
          <w:rFonts w:hint="eastAsia" w:ascii="宋体" w:hAnsi="宋体" w:eastAsia="宋体"/>
          <w:b/>
          <w:bCs/>
          <w:sz w:val="28"/>
          <w:szCs w:val="28"/>
        </w:rPr>
      </w:pPr>
      <w:r>
        <w:br w:type="page"/>
      </w:r>
      <w:bookmarkStart w:id="87" w:name="_Toc124347886"/>
      <w:bookmarkStart w:id="88" w:name="_Toc193451332"/>
      <w:bookmarkStart w:id="89" w:name="_Toc124343832"/>
      <w:bookmarkStart w:id="90" w:name="_Toc29813"/>
      <w:r>
        <w:rPr>
          <w:rFonts w:hint="eastAsia" w:ascii="宋体" w:hAnsi="宋体" w:eastAsia="宋体"/>
          <w:b/>
          <w:bCs/>
          <w:sz w:val="28"/>
          <w:szCs w:val="28"/>
        </w:rPr>
        <w:t>附件12：其他资料</w:t>
      </w:r>
      <w:bookmarkEnd w:id="87"/>
      <w:bookmarkEnd w:id="88"/>
      <w:bookmarkEnd w:id="89"/>
      <w:bookmarkEnd w:id="90"/>
    </w:p>
    <w:p w14:paraId="3422F117">
      <w:pPr>
        <w:sectPr>
          <w:headerReference r:id="rId8" w:type="default"/>
          <w:footerReference r:id="rId9" w:type="default"/>
          <w:pgSz w:w="11906" w:h="16838"/>
          <w:pgMar w:top="1417" w:right="1587" w:bottom="1417" w:left="1587" w:header="851" w:footer="992" w:gutter="0"/>
          <w:cols w:space="720" w:num="1"/>
          <w:titlePg/>
          <w:docGrid w:type="lines" w:linePitch="323" w:charSpace="0"/>
        </w:sectPr>
      </w:pPr>
    </w:p>
    <w:p w14:paraId="03C9BE76">
      <w:pPr>
        <w:pStyle w:val="27"/>
        <w:numPr>
          <w:ilvl w:val="0"/>
          <w:numId w:val="3"/>
        </w:numPr>
        <w:ind w:firstLine="560"/>
        <w:rPr>
          <w:rFonts w:hint="eastAsia" w:eastAsia="宋体"/>
        </w:rPr>
      </w:pPr>
      <w:bookmarkStart w:id="91" w:name="_Toc193451333"/>
      <w:r>
        <w:rPr>
          <w:rFonts w:hint="eastAsia" w:eastAsia="宋体"/>
        </w:rPr>
        <w:t>评分标准</w:t>
      </w:r>
      <w:bookmarkEnd w:id="91"/>
    </w:p>
    <w:p w14:paraId="5843F676">
      <w:pPr>
        <w:spacing w:line="276" w:lineRule="auto"/>
        <w:ind w:left="420"/>
        <w:jc w:val="center"/>
        <w:rPr>
          <w:rFonts w:hint="eastAsia" w:ascii="华文细黑" w:hAnsi="华文细黑" w:eastAsia="华文细黑"/>
          <w:b/>
          <w:bCs/>
          <w:sz w:val="28"/>
          <w:szCs w:val="28"/>
        </w:rPr>
      </w:pPr>
      <w:bookmarkStart w:id="92" w:name="OLE_LINK29"/>
      <w:bookmarkStart w:id="93" w:name="OLE_LINK30"/>
      <w:r>
        <w:rPr>
          <w:rFonts w:hint="eastAsia" w:ascii="华文细黑" w:hAnsi="华文细黑" w:eastAsia="华文细黑"/>
          <w:b/>
          <w:bCs/>
          <w:sz w:val="28"/>
          <w:szCs w:val="28"/>
        </w:rPr>
        <w:t>初步</w:t>
      </w:r>
      <w:r>
        <w:rPr>
          <w:rFonts w:ascii="华文细黑" w:hAnsi="华文细黑" w:eastAsia="华文细黑"/>
          <w:b/>
          <w:bCs/>
          <w:sz w:val="28"/>
          <w:szCs w:val="28"/>
        </w:rPr>
        <w:t>审查表</w:t>
      </w:r>
    </w:p>
    <w:bookmarkEnd w:id="92"/>
    <w:bookmarkEnd w:id="93"/>
    <w:p w14:paraId="1AE6B0FF">
      <w:pPr>
        <w:spacing w:line="276" w:lineRule="auto"/>
        <w:ind w:left="420"/>
        <w:jc w:val="left"/>
        <w:rPr>
          <w:rFonts w:ascii="宋体" w:hAnsi="宋体"/>
          <w:sz w:val="24"/>
        </w:rPr>
      </w:pPr>
      <w:r>
        <w:rPr>
          <w:rFonts w:hint="eastAsia" w:ascii="宋体" w:hAnsi="宋体"/>
          <w:bCs/>
          <w:sz w:val="24"/>
        </w:rPr>
        <w:t>项目名称：</w:t>
      </w:r>
      <w:r>
        <w:rPr>
          <w:rFonts w:ascii="宋体" w:hAnsi="宋体"/>
          <w:sz w:val="24"/>
        </w:rPr>
        <w:t xml:space="preserve"> </w:t>
      </w:r>
    </w:p>
    <w:tbl>
      <w:tblPr>
        <w:tblStyle w:val="15"/>
        <w:tblW w:w="5000" w:type="pct"/>
        <w:jc w:val="center"/>
        <w:tblLayout w:type="autofit"/>
        <w:tblCellMar>
          <w:top w:w="0" w:type="dxa"/>
          <w:left w:w="108" w:type="dxa"/>
          <w:bottom w:w="0" w:type="dxa"/>
          <w:right w:w="108" w:type="dxa"/>
        </w:tblCellMar>
      </w:tblPr>
      <w:tblGrid>
        <w:gridCol w:w="8017"/>
        <w:gridCol w:w="982"/>
        <w:gridCol w:w="1122"/>
        <w:gridCol w:w="982"/>
        <w:gridCol w:w="1122"/>
        <w:gridCol w:w="1036"/>
        <w:gridCol w:w="959"/>
      </w:tblGrid>
      <w:tr w14:paraId="28ABFA3D">
        <w:tblPrEx>
          <w:tblCellMar>
            <w:top w:w="0" w:type="dxa"/>
            <w:left w:w="108" w:type="dxa"/>
            <w:bottom w:w="0" w:type="dxa"/>
            <w:right w:w="108" w:type="dxa"/>
          </w:tblCellMar>
        </w:tblPrEx>
        <w:trPr>
          <w:trHeight w:val="276" w:hRule="atLeast"/>
          <w:jc w:val="center"/>
        </w:trPr>
        <w:tc>
          <w:tcPr>
            <w:tcW w:w="2816" w:type="pct"/>
            <w:vMerge w:val="restart"/>
            <w:tcBorders>
              <w:top w:val="single" w:color="auto" w:sz="4" w:space="0"/>
              <w:left w:val="single" w:color="auto" w:sz="4" w:space="0"/>
              <w:bottom w:val="single" w:color="auto" w:sz="4" w:space="0"/>
              <w:right w:val="single" w:color="auto" w:sz="4" w:space="0"/>
            </w:tcBorders>
            <w:noWrap w:val="0"/>
            <w:vAlign w:val="center"/>
          </w:tcPr>
          <w:p w14:paraId="18E68EA7">
            <w:pPr>
              <w:widowControl/>
              <w:jc w:val="center"/>
              <w:rPr>
                <w:rFonts w:ascii="宋体" w:hAnsi="宋体"/>
                <w:sz w:val="24"/>
              </w:rPr>
            </w:pPr>
            <w:r>
              <w:rPr>
                <w:rFonts w:ascii="宋体" w:hAnsi="宋体"/>
                <w:sz w:val="24"/>
              </w:rPr>
              <w:t>审查项目</w:t>
            </w:r>
          </w:p>
        </w:tc>
        <w:tc>
          <w:tcPr>
            <w:tcW w:w="345" w:type="pct"/>
            <w:tcBorders>
              <w:top w:val="single" w:color="auto" w:sz="4" w:space="0"/>
              <w:left w:val="nil"/>
              <w:bottom w:val="single" w:color="auto" w:sz="4" w:space="0"/>
              <w:right w:val="single" w:color="auto" w:sz="4" w:space="0"/>
            </w:tcBorders>
            <w:noWrap w:val="0"/>
            <w:vAlign w:val="center"/>
          </w:tcPr>
          <w:p w14:paraId="64CA1F15">
            <w:pPr>
              <w:widowControl/>
              <w:jc w:val="center"/>
              <w:rPr>
                <w:rFonts w:ascii="宋体" w:hAnsi="宋体"/>
                <w:b/>
                <w:sz w:val="24"/>
              </w:rPr>
            </w:pPr>
            <w:r>
              <w:rPr>
                <w:rFonts w:hint="eastAsia" w:ascii="宋体" w:hAnsi="宋体"/>
                <w:b/>
                <w:sz w:val="24"/>
              </w:rPr>
              <w:t>A</w:t>
            </w:r>
          </w:p>
        </w:tc>
        <w:tc>
          <w:tcPr>
            <w:tcW w:w="394" w:type="pct"/>
            <w:tcBorders>
              <w:top w:val="single" w:color="auto" w:sz="4" w:space="0"/>
              <w:left w:val="nil"/>
              <w:bottom w:val="single" w:color="auto" w:sz="4" w:space="0"/>
              <w:right w:val="single" w:color="auto" w:sz="4" w:space="0"/>
            </w:tcBorders>
            <w:noWrap w:val="0"/>
            <w:vAlign w:val="center"/>
          </w:tcPr>
          <w:p w14:paraId="410448A2">
            <w:pPr>
              <w:widowControl/>
              <w:jc w:val="center"/>
              <w:rPr>
                <w:rFonts w:ascii="宋体" w:hAnsi="宋体"/>
                <w:b/>
                <w:sz w:val="24"/>
              </w:rPr>
            </w:pPr>
            <w:r>
              <w:rPr>
                <w:rFonts w:hint="eastAsia" w:ascii="宋体" w:hAnsi="宋体"/>
                <w:b/>
                <w:sz w:val="24"/>
              </w:rPr>
              <w:t>B</w:t>
            </w:r>
          </w:p>
        </w:tc>
        <w:tc>
          <w:tcPr>
            <w:tcW w:w="345" w:type="pct"/>
            <w:tcBorders>
              <w:top w:val="single" w:color="auto" w:sz="4" w:space="0"/>
              <w:left w:val="nil"/>
              <w:bottom w:val="single" w:color="auto" w:sz="4" w:space="0"/>
              <w:right w:val="single" w:color="auto" w:sz="4" w:space="0"/>
            </w:tcBorders>
            <w:noWrap w:val="0"/>
            <w:vAlign w:val="center"/>
          </w:tcPr>
          <w:p w14:paraId="33215E37">
            <w:pPr>
              <w:widowControl/>
              <w:jc w:val="center"/>
              <w:rPr>
                <w:rFonts w:ascii="宋体" w:hAnsi="宋体"/>
                <w:b/>
                <w:sz w:val="24"/>
              </w:rPr>
            </w:pPr>
            <w:r>
              <w:rPr>
                <w:rFonts w:hint="eastAsia" w:ascii="宋体" w:hAnsi="宋体"/>
                <w:b/>
                <w:sz w:val="24"/>
              </w:rPr>
              <w:t>C</w:t>
            </w:r>
          </w:p>
        </w:tc>
        <w:tc>
          <w:tcPr>
            <w:tcW w:w="394" w:type="pct"/>
            <w:tcBorders>
              <w:top w:val="single" w:color="auto" w:sz="4" w:space="0"/>
              <w:left w:val="nil"/>
              <w:bottom w:val="single" w:color="auto" w:sz="4" w:space="0"/>
              <w:right w:val="single" w:color="auto" w:sz="4" w:space="0"/>
            </w:tcBorders>
            <w:noWrap w:val="0"/>
            <w:vAlign w:val="center"/>
          </w:tcPr>
          <w:p w14:paraId="789108A8">
            <w:pPr>
              <w:widowControl/>
              <w:jc w:val="center"/>
              <w:rPr>
                <w:rFonts w:ascii="宋体" w:hAnsi="宋体"/>
                <w:b/>
                <w:sz w:val="24"/>
              </w:rPr>
            </w:pPr>
            <w:r>
              <w:rPr>
                <w:rFonts w:hint="eastAsia" w:ascii="宋体" w:hAnsi="宋体"/>
                <w:b/>
                <w:sz w:val="24"/>
              </w:rPr>
              <w:t>D</w:t>
            </w:r>
          </w:p>
        </w:tc>
        <w:tc>
          <w:tcPr>
            <w:tcW w:w="364" w:type="pct"/>
            <w:tcBorders>
              <w:top w:val="single" w:color="auto" w:sz="4" w:space="0"/>
              <w:left w:val="nil"/>
              <w:bottom w:val="single" w:color="auto" w:sz="4" w:space="0"/>
              <w:right w:val="single" w:color="auto" w:sz="4" w:space="0"/>
            </w:tcBorders>
            <w:noWrap w:val="0"/>
            <w:vAlign w:val="center"/>
          </w:tcPr>
          <w:p w14:paraId="036564CE">
            <w:pPr>
              <w:widowControl/>
              <w:jc w:val="center"/>
              <w:rPr>
                <w:rFonts w:ascii="宋体" w:hAnsi="宋体"/>
                <w:b/>
                <w:sz w:val="24"/>
              </w:rPr>
            </w:pPr>
            <w:r>
              <w:rPr>
                <w:rFonts w:hint="eastAsia" w:ascii="宋体" w:hAnsi="宋体"/>
                <w:b/>
                <w:sz w:val="24"/>
              </w:rPr>
              <w:t>E</w:t>
            </w:r>
          </w:p>
        </w:tc>
        <w:tc>
          <w:tcPr>
            <w:tcW w:w="337" w:type="pct"/>
            <w:tcBorders>
              <w:top w:val="single" w:color="auto" w:sz="4" w:space="0"/>
              <w:left w:val="nil"/>
              <w:bottom w:val="single" w:color="auto" w:sz="4" w:space="0"/>
              <w:right w:val="single" w:color="auto" w:sz="4" w:space="0"/>
            </w:tcBorders>
            <w:noWrap w:val="0"/>
            <w:vAlign w:val="center"/>
          </w:tcPr>
          <w:p w14:paraId="60093246">
            <w:pPr>
              <w:widowControl/>
              <w:jc w:val="center"/>
              <w:rPr>
                <w:rFonts w:ascii="宋体" w:hAnsi="宋体"/>
                <w:b/>
                <w:sz w:val="24"/>
              </w:rPr>
            </w:pPr>
            <w:r>
              <w:rPr>
                <w:rFonts w:hint="eastAsia" w:ascii="宋体" w:hAnsi="宋体"/>
                <w:b/>
                <w:sz w:val="24"/>
              </w:rPr>
              <w:t>F</w:t>
            </w:r>
          </w:p>
        </w:tc>
      </w:tr>
      <w:tr w14:paraId="3689D571">
        <w:tblPrEx>
          <w:tblCellMar>
            <w:top w:w="0" w:type="dxa"/>
            <w:left w:w="108" w:type="dxa"/>
            <w:bottom w:w="0" w:type="dxa"/>
            <w:right w:w="108" w:type="dxa"/>
          </w:tblCellMar>
        </w:tblPrEx>
        <w:trPr>
          <w:trHeight w:val="332" w:hRule="atLeast"/>
          <w:jc w:val="center"/>
        </w:trPr>
        <w:tc>
          <w:tcPr>
            <w:tcW w:w="2816" w:type="pct"/>
            <w:vMerge w:val="continue"/>
            <w:tcBorders>
              <w:top w:val="single" w:color="auto" w:sz="4" w:space="0"/>
              <w:left w:val="single" w:color="auto" w:sz="4" w:space="0"/>
              <w:bottom w:val="single" w:color="auto" w:sz="4" w:space="0"/>
              <w:right w:val="single" w:color="auto" w:sz="4" w:space="0"/>
            </w:tcBorders>
            <w:noWrap w:val="0"/>
            <w:vAlign w:val="center"/>
          </w:tcPr>
          <w:p w14:paraId="5C09EC8A">
            <w:pPr>
              <w:widowControl/>
              <w:jc w:val="left"/>
              <w:rPr>
                <w:rFonts w:ascii="宋体" w:hAnsi="宋体"/>
                <w:sz w:val="24"/>
              </w:rPr>
            </w:pPr>
          </w:p>
        </w:tc>
        <w:tc>
          <w:tcPr>
            <w:tcW w:w="345" w:type="pct"/>
            <w:tcBorders>
              <w:top w:val="single" w:color="auto" w:sz="4" w:space="0"/>
              <w:left w:val="single" w:color="auto" w:sz="4" w:space="0"/>
              <w:bottom w:val="single" w:color="auto" w:sz="4" w:space="0"/>
              <w:right w:val="single" w:color="auto" w:sz="4" w:space="0"/>
            </w:tcBorders>
            <w:noWrap w:val="0"/>
            <w:vAlign w:val="center"/>
          </w:tcPr>
          <w:p w14:paraId="6C003D20">
            <w:pPr>
              <w:widowControl/>
              <w:jc w:val="center"/>
              <w:rPr>
                <w:rFonts w:ascii="宋体" w:hAnsi="宋体"/>
                <w:sz w:val="24"/>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3B7F7B3F">
            <w:pPr>
              <w:widowControl/>
              <w:jc w:val="center"/>
              <w:rPr>
                <w:rFonts w:ascii="宋体" w:hAnsi="宋体"/>
                <w:sz w:val="24"/>
              </w:rPr>
            </w:pPr>
          </w:p>
        </w:tc>
        <w:tc>
          <w:tcPr>
            <w:tcW w:w="345" w:type="pct"/>
            <w:tcBorders>
              <w:top w:val="single" w:color="auto" w:sz="4" w:space="0"/>
              <w:left w:val="single" w:color="auto" w:sz="4" w:space="0"/>
              <w:bottom w:val="single" w:color="auto" w:sz="4" w:space="0"/>
              <w:right w:val="single" w:color="auto" w:sz="4" w:space="0"/>
            </w:tcBorders>
            <w:noWrap w:val="0"/>
            <w:vAlign w:val="center"/>
          </w:tcPr>
          <w:p w14:paraId="00D2E6ED">
            <w:pPr>
              <w:widowControl/>
              <w:jc w:val="center"/>
              <w:rPr>
                <w:rFonts w:ascii="宋体" w:hAnsi="宋体"/>
                <w:sz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0D140ED">
            <w:pPr>
              <w:widowControl/>
              <w:jc w:val="center"/>
              <w:rPr>
                <w:rFonts w:hint="eastAsia" w:ascii="宋体" w:hAnsi="宋体"/>
                <w:sz w:val="24"/>
              </w:rPr>
            </w:pPr>
          </w:p>
        </w:tc>
        <w:tc>
          <w:tcPr>
            <w:tcW w:w="364" w:type="pct"/>
            <w:tcBorders>
              <w:top w:val="single" w:color="auto" w:sz="4" w:space="0"/>
              <w:left w:val="single" w:color="auto" w:sz="4" w:space="0"/>
              <w:bottom w:val="single" w:color="auto" w:sz="4" w:space="0"/>
              <w:right w:val="single" w:color="auto" w:sz="4" w:space="0"/>
            </w:tcBorders>
            <w:noWrap w:val="0"/>
            <w:vAlign w:val="top"/>
          </w:tcPr>
          <w:p w14:paraId="4AA70FBB">
            <w:pPr>
              <w:widowControl/>
              <w:jc w:val="center"/>
              <w:rPr>
                <w:rFonts w:hint="eastAsia" w:ascii="宋体" w:hAnsi="宋体"/>
                <w:sz w:val="24"/>
              </w:rPr>
            </w:pPr>
          </w:p>
        </w:tc>
        <w:tc>
          <w:tcPr>
            <w:tcW w:w="337" w:type="pct"/>
            <w:tcBorders>
              <w:top w:val="single" w:color="auto" w:sz="4" w:space="0"/>
              <w:left w:val="single" w:color="auto" w:sz="4" w:space="0"/>
              <w:bottom w:val="single" w:color="auto" w:sz="4" w:space="0"/>
              <w:right w:val="single" w:color="auto" w:sz="4" w:space="0"/>
            </w:tcBorders>
            <w:noWrap w:val="0"/>
            <w:vAlign w:val="top"/>
          </w:tcPr>
          <w:p w14:paraId="059524E1">
            <w:pPr>
              <w:widowControl/>
              <w:jc w:val="center"/>
              <w:rPr>
                <w:rFonts w:hint="eastAsia" w:ascii="宋体" w:hAnsi="宋体"/>
                <w:sz w:val="24"/>
              </w:rPr>
            </w:pPr>
          </w:p>
        </w:tc>
      </w:tr>
      <w:tr w14:paraId="4C9E83A4">
        <w:tblPrEx>
          <w:tblCellMar>
            <w:top w:w="0" w:type="dxa"/>
            <w:left w:w="108" w:type="dxa"/>
            <w:bottom w:w="0" w:type="dxa"/>
            <w:right w:w="108" w:type="dxa"/>
          </w:tblCellMar>
        </w:tblPrEx>
        <w:trPr>
          <w:trHeight w:val="341" w:hRule="atLeast"/>
          <w:jc w:val="center"/>
        </w:trPr>
        <w:tc>
          <w:tcPr>
            <w:tcW w:w="2816" w:type="pct"/>
            <w:tcBorders>
              <w:top w:val="single" w:color="auto" w:sz="4" w:space="0"/>
              <w:left w:val="single" w:color="auto" w:sz="4" w:space="0"/>
              <w:bottom w:val="single" w:color="auto" w:sz="4" w:space="0"/>
              <w:right w:val="single" w:color="auto" w:sz="4" w:space="0"/>
            </w:tcBorders>
            <w:noWrap w:val="0"/>
            <w:vAlign w:val="center"/>
          </w:tcPr>
          <w:p w14:paraId="1905492D">
            <w:pPr>
              <w:widowControl/>
              <w:rPr>
                <w:rFonts w:ascii="宋体" w:hAnsi="宋体"/>
                <w:sz w:val="24"/>
              </w:rPr>
            </w:pPr>
            <w:r>
              <w:rPr>
                <w:rFonts w:ascii="宋体" w:hAnsi="宋体"/>
                <w:sz w:val="24"/>
              </w:rPr>
              <w:t>1.提供</w:t>
            </w:r>
            <w:r>
              <w:rPr>
                <w:rFonts w:hint="eastAsia" w:ascii="宋体" w:hAnsi="宋体"/>
                <w:sz w:val="24"/>
              </w:rPr>
              <w:t>营业执照复印件加盖公章；</w:t>
            </w:r>
          </w:p>
        </w:tc>
        <w:tc>
          <w:tcPr>
            <w:tcW w:w="345" w:type="pct"/>
            <w:tcBorders>
              <w:top w:val="single" w:color="auto" w:sz="4" w:space="0"/>
              <w:left w:val="single" w:color="auto" w:sz="4" w:space="0"/>
              <w:bottom w:val="single" w:color="auto" w:sz="4" w:space="0"/>
              <w:right w:val="single" w:color="auto" w:sz="4" w:space="0"/>
            </w:tcBorders>
            <w:noWrap w:val="0"/>
            <w:vAlign w:val="center"/>
          </w:tcPr>
          <w:p w14:paraId="5EC2FC29">
            <w:pPr>
              <w:widowControl/>
              <w:jc w:val="left"/>
              <w:rPr>
                <w:rFonts w:ascii="宋体" w:hAnsi="宋体"/>
                <w:sz w:val="24"/>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129BAEAD">
            <w:pPr>
              <w:widowControl/>
              <w:jc w:val="left"/>
              <w:rPr>
                <w:rFonts w:ascii="宋体" w:hAnsi="宋体"/>
                <w:sz w:val="24"/>
              </w:rPr>
            </w:pPr>
          </w:p>
        </w:tc>
        <w:tc>
          <w:tcPr>
            <w:tcW w:w="345" w:type="pct"/>
            <w:tcBorders>
              <w:top w:val="single" w:color="auto" w:sz="4" w:space="0"/>
              <w:left w:val="single" w:color="auto" w:sz="4" w:space="0"/>
              <w:bottom w:val="single" w:color="auto" w:sz="4" w:space="0"/>
              <w:right w:val="single" w:color="auto" w:sz="4" w:space="0"/>
            </w:tcBorders>
            <w:noWrap w:val="0"/>
            <w:vAlign w:val="center"/>
          </w:tcPr>
          <w:p w14:paraId="488061CF">
            <w:pPr>
              <w:widowControl/>
              <w:jc w:val="left"/>
              <w:rPr>
                <w:rFonts w:ascii="宋体" w:hAnsi="宋体"/>
                <w:sz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55D8ADA">
            <w:pPr>
              <w:widowControl/>
              <w:jc w:val="left"/>
              <w:rPr>
                <w:rFonts w:ascii="宋体" w:hAnsi="宋体"/>
                <w:sz w:val="24"/>
              </w:rPr>
            </w:pPr>
          </w:p>
        </w:tc>
        <w:tc>
          <w:tcPr>
            <w:tcW w:w="364" w:type="pct"/>
            <w:tcBorders>
              <w:top w:val="single" w:color="auto" w:sz="4" w:space="0"/>
              <w:left w:val="single" w:color="auto" w:sz="4" w:space="0"/>
              <w:bottom w:val="single" w:color="auto" w:sz="4" w:space="0"/>
              <w:right w:val="single" w:color="auto" w:sz="4" w:space="0"/>
            </w:tcBorders>
            <w:noWrap w:val="0"/>
            <w:vAlign w:val="top"/>
          </w:tcPr>
          <w:p w14:paraId="6343C87C">
            <w:pPr>
              <w:widowControl/>
              <w:jc w:val="left"/>
              <w:rPr>
                <w:rFonts w:ascii="宋体" w:hAnsi="宋体"/>
                <w:sz w:val="24"/>
              </w:rPr>
            </w:pPr>
          </w:p>
        </w:tc>
        <w:tc>
          <w:tcPr>
            <w:tcW w:w="337" w:type="pct"/>
            <w:tcBorders>
              <w:top w:val="single" w:color="auto" w:sz="4" w:space="0"/>
              <w:left w:val="single" w:color="auto" w:sz="4" w:space="0"/>
              <w:bottom w:val="single" w:color="auto" w:sz="4" w:space="0"/>
              <w:right w:val="single" w:color="auto" w:sz="4" w:space="0"/>
            </w:tcBorders>
            <w:noWrap w:val="0"/>
            <w:vAlign w:val="top"/>
          </w:tcPr>
          <w:p w14:paraId="2AC30D70">
            <w:pPr>
              <w:widowControl/>
              <w:jc w:val="left"/>
              <w:rPr>
                <w:rFonts w:ascii="宋体" w:hAnsi="宋体"/>
                <w:sz w:val="24"/>
              </w:rPr>
            </w:pPr>
          </w:p>
        </w:tc>
      </w:tr>
      <w:tr w14:paraId="5CFEBB30">
        <w:tblPrEx>
          <w:tblCellMar>
            <w:top w:w="0" w:type="dxa"/>
            <w:left w:w="108" w:type="dxa"/>
            <w:bottom w:w="0" w:type="dxa"/>
            <w:right w:w="108" w:type="dxa"/>
          </w:tblCellMar>
        </w:tblPrEx>
        <w:trPr>
          <w:trHeight w:val="397" w:hRule="atLeast"/>
          <w:jc w:val="center"/>
        </w:trPr>
        <w:tc>
          <w:tcPr>
            <w:tcW w:w="2816" w:type="pct"/>
            <w:tcBorders>
              <w:top w:val="single" w:color="auto" w:sz="4" w:space="0"/>
              <w:left w:val="single" w:color="auto" w:sz="4" w:space="0"/>
              <w:bottom w:val="single" w:color="auto" w:sz="4" w:space="0"/>
              <w:right w:val="single" w:color="auto" w:sz="4" w:space="0"/>
            </w:tcBorders>
            <w:noWrap w:val="0"/>
            <w:vAlign w:val="center"/>
          </w:tcPr>
          <w:p w14:paraId="51DDB0BA">
            <w:pPr>
              <w:widowControl/>
              <w:rPr>
                <w:rFonts w:ascii="宋体" w:hAnsi="宋体"/>
                <w:sz w:val="24"/>
              </w:rPr>
            </w:pPr>
            <w:r>
              <w:rPr>
                <w:rFonts w:hint="eastAsia" w:ascii="宋体" w:hAnsi="宋体"/>
                <w:sz w:val="24"/>
              </w:rPr>
              <w:t>2</w:t>
            </w:r>
            <w:r>
              <w:rPr>
                <w:rFonts w:ascii="宋体" w:hAnsi="宋体"/>
                <w:sz w:val="24"/>
              </w:rPr>
              <w:t>.提供</w:t>
            </w:r>
            <w:r>
              <w:rPr>
                <w:rFonts w:hint="eastAsia" w:ascii="宋体" w:hAnsi="宋体"/>
                <w:sz w:val="24"/>
              </w:rPr>
              <w:t>法定代表人授权书及法定代表人、被授权代表的身份证复印件，签字盖章齐全；</w:t>
            </w:r>
          </w:p>
        </w:tc>
        <w:tc>
          <w:tcPr>
            <w:tcW w:w="345" w:type="pct"/>
            <w:tcBorders>
              <w:top w:val="single" w:color="auto" w:sz="4" w:space="0"/>
              <w:left w:val="single" w:color="auto" w:sz="4" w:space="0"/>
              <w:bottom w:val="single" w:color="auto" w:sz="4" w:space="0"/>
              <w:right w:val="single" w:color="auto" w:sz="4" w:space="0"/>
            </w:tcBorders>
            <w:noWrap w:val="0"/>
            <w:vAlign w:val="center"/>
          </w:tcPr>
          <w:p w14:paraId="526841C2">
            <w:pPr>
              <w:widowControl/>
              <w:jc w:val="left"/>
              <w:rPr>
                <w:rFonts w:ascii="宋体" w:hAnsi="宋体"/>
                <w:sz w:val="24"/>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3ABBC30D">
            <w:pPr>
              <w:widowControl/>
              <w:jc w:val="left"/>
              <w:rPr>
                <w:rFonts w:ascii="宋体" w:hAnsi="宋体"/>
                <w:sz w:val="24"/>
              </w:rPr>
            </w:pPr>
          </w:p>
        </w:tc>
        <w:tc>
          <w:tcPr>
            <w:tcW w:w="345" w:type="pct"/>
            <w:tcBorders>
              <w:top w:val="single" w:color="auto" w:sz="4" w:space="0"/>
              <w:left w:val="single" w:color="auto" w:sz="4" w:space="0"/>
              <w:bottom w:val="single" w:color="auto" w:sz="4" w:space="0"/>
              <w:right w:val="single" w:color="auto" w:sz="4" w:space="0"/>
            </w:tcBorders>
            <w:noWrap w:val="0"/>
            <w:vAlign w:val="center"/>
          </w:tcPr>
          <w:p w14:paraId="76636865">
            <w:pPr>
              <w:widowControl/>
              <w:jc w:val="left"/>
              <w:rPr>
                <w:rFonts w:ascii="宋体" w:hAnsi="宋体"/>
                <w:sz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2C05B84">
            <w:pPr>
              <w:widowControl/>
              <w:jc w:val="left"/>
              <w:rPr>
                <w:rFonts w:ascii="宋体" w:hAnsi="宋体"/>
                <w:sz w:val="24"/>
              </w:rPr>
            </w:pPr>
          </w:p>
        </w:tc>
        <w:tc>
          <w:tcPr>
            <w:tcW w:w="364" w:type="pct"/>
            <w:tcBorders>
              <w:top w:val="single" w:color="auto" w:sz="4" w:space="0"/>
              <w:left w:val="single" w:color="auto" w:sz="4" w:space="0"/>
              <w:bottom w:val="single" w:color="auto" w:sz="4" w:space="0"/>
              <w:right w:val="single" w:color="auto" w:sz="4" w:space="0"/>
            </w:tcBorders>
            <w:noWrap w:val="0"/>
            <w:vAlign w:val="top"/>
          </w:tcPr>
          <w:p w14:paraId="40878B7B">
            <w:pPr>
              <w:widowControl/>
              <w:jc w:val="left"/>
              <w:rPr>
                <w:rFonts w:ascii="宋体" w:hAnsi="宋体"/>
                <w:sz w:val="24"/>
              </w:rPr>
            </w:pPr>
          </w:p>
        </w:tc>
        <w:tc>
          <w:tcPr>
            <w:tcW w:w="337" w:type="pct"/>
            <w:tcBorders>
              <w:top w:val="single" w:color="auto" w:sz="4" w:space="0"/>
              <w:left w:val="single" w:color="auto" w:sz="4" w:space="0"/>
              <w:bottom w:val="single" w:color="auto" w:sz="4" w:space="0"/>
              <w:right w:val="single" w:color="auto" w:sz="4" w:space="0"/>
            </w:tcBorders>
            <w:noWrap w:val="0"/>
            <w:vAlign w:val="top"/>
          </w:tcPr>
          <w:p w14:paraId="460A6385">
            <w:pPr>
              <w:widowControl/>
              <w:jc w:val="left"/>
              <w:rPr>
                <w:rFonts w:ascii="宋体" w:hAnsi="宋体"/>
                <w:sz w:val="24"/>
              </w:rPr>
            </w:pPr>
          </w:p>
        </w:tc>
      </w:tr>
      <w:tr w14:paraId="2778E271">
        <w:tblPrEx>
          <w:tblCellMar>
            <w:top w:w="0" w:type="dxa"/>
            <w:left w:w="108" w:type="dxa"/>
            <w:bottom w:w="0" w:type="dxa"/>
            <w:right w:w="108" w:type="dxa"/>
          </w:tblCellMar>
        </w:tblPrEx>
        <w:trPr>
          <w:trHeight w:val="397" w:hRule="atLeast"/>
          <w:jc w:val="center"/>
        </w:trPr>
        <w:tc>
          <w:tcPr>
            <w:tcW w:w="2816" w:type="pct"/>
            <w:tcBorders>
              <w:top w:val="single" w:color="auto" w:sz="4" w:space="0"/>
              <w:left w:val="single" w:color="auto" w:sz="4" w:space="0"/>
              <w:bottom w:val="single" w:color="auto" w:sz="4" w:space="0"/>
              <w:right w:val="single" w:color="auto" w:sz="4" w:space="0"/>
            </w:tcBorders>
            <w:noWrap w:val="0"/>
            <w:vAlign w:val="center"/>
          </w:tcPr>
          <w:p w14:paraId="3DE6AC46">
            <w:pPr>
              <w:widowControl/>
              <w:rPr>
                <w:rFonts w:ascii="宋体" w:hAnsi="宋体"/>
                <w:sz w:val="24"/>
              </w:rPr>
            </w:pPr>
            <w:r>
              <w:rPr>
                <w:rFonts w:hint="eastAsia" w:ascii="宋体" w:hAnsi="宋体"/>
                <w:sz w:val="24"/>
              </w:rPr>
              <w:t>3</w:t>
            </w:r>
            <w:r>
              <w:rPr>
                <w:rFonts w:ascii="宋体" w:hAnsi="宋体"/>
                <w:sz w:val="24"/>
              </w:rPr>
              <w:t>.提供</w:t>
            </w:r>
            <w:r>
              <w:rPr>
                <w:rFonts w:hint="eastAsia" w:ascii="宋体" w:hAnsi="宋体"/>
                <w:sz w:val="24"/>
              </w:rPr>
              <w:t>资格声明书；</w:t>
            </w:r>
          </w:p>
        </w:tc>
        <w:tc>
          <w:tcPr>
            <w:tcW w:w="345" w:type="pct"/>
            <w:tcBorders>
              <w:top w:val="single" w:color="auto" w:sz="4" w:space="0"/>
              <w:left w:val="single" w:color="auto" w:sz="4" w:space="0"/>
              <w:bottom w:val="single" w:color="auto" w:sz="4" w:space="0"/>
              <w:right w:val="single" w:color="auto" w:sz="4" w:space="0"/>
            </w:tcBorders>
            <w:noWrap w:val="0"/>
            <w:vAlign w:val="center"/>
          </w:tcPr>
          <w:p w14:paraId="393CA02D">
            <w:pPr>
              <w:widowControl/>
              <w:jc w:val="left"/>
              <w:rPr>
                <w:rFonts w:ascii="宋体" w:hAnsi="宋体"/>
                <w:sz w:val="24"/>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6762BDD5">
            <w:pPr>
              <w:widowControl/>
              <w:jc w:val="left"/>
              <w:rPr>
                <w:rFonts w:ascii="宋体" w:hAnsi="宋体"/>
                <w:sz w:val="24"/>
              </w:rPr>
            </w:pPr>
          </w:p>
        </w:tc>
        <w:tc>
          <w:tcPr>
            <w:tcW w:w="345" w:type="pct"/>
            <w:tcBorders>
              <w:top w:val="single" w:color="auto" w:sz="4" w:space="0"/>
              <w:left w:val="single" w:color="auto" w:sz="4" w:space="0"/>
              <w:bottom w:val="single" w:color="auto" w:sz="4" w:space="0"/>
              <w:right w:val="single" w:color="auto" w:sz="4" w:space="0"/>
            </w:tcBorders>
            <w:noWrap w:val="0"/>
            <w:vAlign w:val="center"/>
          </w:tcPr>
          <w:p w14:paraId="05E73860">
            <w:pPr>
              <w:widowControl/>
              <w:jc w:val="left"/>
              <w:rPr>
                <w:rFonts w:ascii="宋体" w:hAnsi="宋体"/>
                <w:sz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3DBBEDB">
            <w:pPr>
              <w:widowControl/>
              <w:jc w:val="left"/>
              <w:rPr>
                <w:rFonts w:ascii="宋体" w:hAnsi="宋体"/>
                <w:sz w:val="24"/>
              </w:rPr>
            </w:pPr>
          </w:p>
        </w:tc>
        <w:tc>
          <w:tcPr>
            <w:tcW w:w="364" w:type="pct"/>
            <w:tcBorders>
              <w:top w:val="single" w:color="auto" w:sz="4" w:space="0"/>
              <w:left w:val="single" w:color="auto" w:sz="4" w:space="0"/>
              <w:bottom w:val="single" w:color="auto" w:sz="4" w:space="0"/>
              <w:right w:val="single" w:color="auto" w:sz="4" w:space="0"/>
            </w:tcBorders>
            <w:noWrap w:val="0"/>
            <w:vAlign w:val="top"/>
          </w:tcPr>
          <w:p w14:paraId="540817AB">
            <w:pPr>
              <w:widowControl/>
              <w:jc w:val="left"/>
              <w:rPr>
                <w:rFonts w:ascii="宋体" w:hAnsi="宋体"/>
                <w:sz w:val="24"/>
              </w:rPr>
            </w:pPr>
          </w:p>
        </w:tc>
        <w:tc>
          <w:tcPr>
            <w:tcW w:w="337" w:type="pct"/>
            <w:tcBorders>
              <w:top w:val="single" w:color="auto" w:sz="4" w:space="0"/>
              <w:left w:val="single" w:color="auto" w:sz="4" w:space="0"/>
              <w:bottom w:val="single" w:color="auto" w:sz="4" w:space="0"/>
              <w:right w:val="single" w:color="auto" w:sz="4" w:space="0"/>
            </w:tcBorders>
            <w:noWrap w:val="0"/>
            <w:vAlign w:val="top"/>
          </w:tcPr>
          <w:p w14:paraId="1C6D88B8">
            <w:pPr>
              <w:widowControl/>
              <w:jc w:val="left"/>
              <w:rPr>
                <w:rFonts w:ascii="宋体" w:hAnsi="宋体"/>
                <w:sz w:val="24"/>
              </w:rPr>
            </w:pPr>
          </w:p>
        </w:tc>
      </w:tr>
      <w:tr w14:paraId="260851A6">
        <w:tblPrEx>
          <w:tblCellMar>
            <w:top w:w="0" w:type="dxa"/>
            <w:left w:w="108" w:type="dxa"/>
            <w:bottom w:w="0" w:type="dxa"/>
            <w:right w:w="108" w:type="dxa"/>
          </w:tblCellMar>
        </w:tblPrEx>
        <w:trPr>
          <w:trHeight w:val="397" w:hRule="atLeast"/>
          <w:jc w:val="center"/>
        </w:trPr>
        <w:tc>
          <w:tcPr>
            <w:tcW w:w="2816" w:type="pct"/>
            <w:tcBorders>
              <w:top w:val="single" w:color="auto" w:sz="4" w:space="0"/>
              <w:left w:val="single" w:color="auto" w:sz="4" w:space="0"/>
              <w:bottom w:val="single" w:color="auto" w:sz="4" w:space="0"/>
              <w:right w:val="single" w:color="auto" w:sz="4" w:space="0"/>
            </w:tcBorders>
            <w:noWrap w:val="0"/>
            <w:vAlign w:val="center"/>
          </w:tcPr>
          <w:p w14:paraId="380F3B92">
            <w:pPr>
              <w:widowControl/>
              <w:rPr>
                <w:rFonts w:ascii="宋体" w:hAnsi="宋体"/>
                <w:sz w:val="24"/>
              </w:rPr>
            </w:pPr>
            <w:r>
              <w:rPr>
                <w:rFonts w:hint="eastAsia" w:ascii="宋体" w:hAnsi="宋体"/>
                <w:sz w:val="24"/>
              </w:rPr>
              <w:t>4.提供中国政府采购网政府采购代理机构登记备案截图、北京市政府采购CA认证截图、北京市住房和城乡建设委员会备案截图；</w:t>
            </w:r>
          </w:p>
        </w:tc>
        <w:tc>
          <w:tcPr>
            <w:tcW w:w="345" w:type="pct"/>
            <w:tcBorders>
              <w:top w:val="single" w:color="auto" w:sz="4" w:space="0"/>
              <w:left w:val="single" w:color="auto" w:sz="4" w:space="0"/>
              <w:bottom w:val="single" w:color="auto" w:sz="4" w:space="0"/>
              <w:right w:val="single" w:color="auto" w:sz="4" w:space="0"/>
            </w:tcBorders>
            <w:noWrap w:val="0"/>
            <w:vAlign w:val="center"/>
          </w:tcPr>
          <w:p w14:paraId="598500D7">
            <w:pPr>
              <w:widowControl/>
              <w:jc w:val="left"/>
              <w:rPr>
                <w:rFonts w:ascii="宋体" w:hAnsi="宋体"/>
                <w:sz w:val="24"/>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776D5366">
            <w:pPr>
              <w:widowControl/>
              <w:jc w:val="left"/>
              <w:rPr>
                <w:rFonts w:ascii="宋体" w:hAnsi="宋体"/>
                <w:sz w:val="24"/>
              </w:rPr>
            </w:pPr>
          </w:p>
        </w:tc>
        <w:tc>
          <w:tcPr>
            <w:tcW w:w="345" w:type="pct"/>
            <w:tcBorders>
              <w:top w:val="single" w:color="auto" w:sz="4" w:space="0"/>
              <w:left w:val="single" w:color="auto" w:sz="4" w:space="0"/>
              <w:bottom w:val="single" w:color="auto" w:sz="4" w:space="0"/>
              <w:right w:val="single" w:color="auto" w:sz="4" w:space="0"/>
            </w:tcBorders>
            <w:noWrap w:val="0"/>
            <w:vAlign w:val="center"/>
          </w:tcPr>
          <w:p w14:paraId="21C00F21">
            <w:pPr>
              <w:widowControl/>
              <w:jc w:val="left"/>
              <w:rPr>
                <w:rFonts w:ascii="宋体" w:hAnsi="宋体"/>
                <w:sz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BE24214">
            <w:pPr>
              <w:widowControl/>
              <w:jc w:val="left"/>
              <w:rPr>
                <w:rFonts w:ascii="宋体" w:hAnsi="宋体"/>
                <w:sz w:val="24"/>
              </w:rPr>
            </w:pPr>
          </w:p>
        </w:tc>
        <w:tc>
          <w:tcPr>
            <w:tcW w:w="364" w:type="pct"/>
            <w:tcBorders>
              <w:top w:val="single" w:color="auto" w:sz="4" w:space="0"/>
              <w:left w:val="single" w:color="auto" w:sz="4" w:space="0"/>
              <w:bottom w:val="single" w:color="auto" w:sz="4" w:space="0"/>
              <w:right w:val="single" w:color="auto" w:sz="4" w:space="0"/>
            </w:tcBorders>
            <w:noWrap w:val="0"/>
            <w:vAlign w:val="top"/>
          </w:tcPr>
          <w:p w14:paraId="3447394E">
            <w:pPr>
              <w:widowControl/>
              <w:jc w:val="left"/>
              <w:rPr>
                <w:rFonts w:ascii="宋体" w:hAnsi="宋体"/>
                <w:sz w:val="24"/>
              </w:rPr>
            </w:pPr>
          </w:p>
        </w:tc>
        <w:tc>
          <w:tcPr>
            <w:tcW w:w="337" w:type="pct"/>
            <w:tcBorders>
              <w:top w:val="single" w:color="auto" w:sz="4" w:space="0"/>
              <w:left w:val="single" w:color="auto" w:sz="4" w:space="0"/>
              <w:bottom w:val="single" w:color="auto" w:sz="4" w:space="0"/>
              <w:right w:val="single" w:color="auto" w:sz="4" w:space="0"/>
            </w:tcBorders>
            <w:noWrap w:val="0"/>
            <w:vAlign w:val="top"/>
          </w:tcPr>
          <w:p w14:paraId="167D4CCC">
            <w:pPr>
              <w:widowControl/>
              <w:jc w:val="left"/>
              <w:rPr>
                <w:rFonts w:ascii="宋体" w:hAnsi="宋体"/>
                <w:sz w:val="24"/>
              </w:rPr>
            </w:pPr>
          </w:p>
        </w:tc>
      </w:tr>
      <w:tr w14:paraId="6E92B59A">
        <w:tblPrEx>
          <w:tblCellMar>
            <w:top w:w="0" w:type="dxa"/>
            <w:left w:w="108" w:type="dxa"/>
            <w:bottom w:w="0" w:type="dxa"/>
            <w:right w:w="108" w:type="dxa"/>
          </w:tblCellMar>
        </w:tblPrEx>
        <w:trPr>
          <w:trHeight w:val="397" w:hRule="atLeast"/>
          <w:jc w:val="center"/>
        </w:trPr>
        <w:tc>
          <w:tcPr>
            <w:tcW w:w="2816" w:type="pct"/>
            <w:tcBorders>
              <w:top w:val="single" w:color="auto" w:sz="4" w:space="0"/>
              <w:left w:val="single" w:color="auto" w:sz="4" w:space="0"/>
              <w:bottom w:val="single" w:color="auto" w:sz="4" w:space="0"/>
              <w:right w:val="single" w:color="auto" w:sz="4" w:space="0"/>
            </w:tcBorders>
            <w:noWrap w:val="0"/>
            <w:vAlign w:val="center"/>
          </w:tcPr>
          <w:p w14:paraId="2454BC51">
            <w:pPr>
              <w:widowControl/>
              <w:rPr>
                <w:rFonts w:hint="eastAsia" w:ascii="宋体" w:hAnsi="宋体"/>
                <w:sz w:val="24"/>
              </w:rPr>
            </w:pPr>
            <w:r>
              <w:rPr>
                <w:rFonts w:hint="eastAsia" w:ascii="宋体" w:hAnsi="宋体"/>
                <w:sz w:val="24"/>
              </w:rPr>
              <w:t>5.</w:t>
            </w:r>
            <w:r>
              <w:rPr>
                <w:rFonts w:hint="eastAsia" w:ascii="宋体" w:hAnsi="宋体" w:cs="宋体"/>
                <w:sz w:val="24"/>
              </w:rPr>
              <w:t xml:space="preserve"> 近三年内（2022年 </w:t>
            </w:r>
            <w:r>
              <w:rPr>
                <w:rFonts w:ascii="宋体" w:hAnsi="宋体" w:cs="宋体"/>
                <w:sz w:val="24"/>
                <w:lang w:val="en"/>
              </w:rPr>
              <w:t>1</w:t>
            </w:r>
            <w:r>
              <w:rPr>
                <w:rFonts w:hint="eastAsia" w:ascii="宋体" w:hAnsi="宋体" w:cs="宋体"/>
                <w:sz w:val="24"/>
              </w:rPr>
              <w:t>月</w:t>
            </w:r>
            <w:r>
              <w:rPr>
                <w:rFonts w:ascii="宋体" w:hAnsi="宋体" w:cs="宋体"/>
                <w:sz w:val="24"/>
                <w:lang w:val="en"/>
              </w:rPr>
              <w:t>1</w:t>
            </w:r>
            <w:r>
              <w:rPr>
                <w:rFonts w:hint="eastAsia" w:ascii="宋体" w:hAnsi="宋体" w:cs="宋体"/>
                <w:sz w:val="24"/>
              </w:rPr>
              <w:t>日起至今）未被“信用中国”网站列入失信被执行人和重大税收违法失信主体名单的、未被“中国政府采购网”网站列入政府采购严重违法失信行为记录名单（处罚期限尚未届满的）信用查询记录</w:t>
            </w:r>
            <w:r>
              <w:rPr>
                <w:rFonts w:hint="eastAsia" w:ascii="宋体" w:hAnsi="宋体" w:cs="宋体"/>
                <w:sz w:val="24"/>
                <w:lang w:val="en"/>
              </w:rPr>
              <w:t>（</w:t>
            </w:r>
            <w:r>
              <w:rPr>
                <w:rFonts w:hint="eastAsia" w:ascii="宋体" w:hAnsi="宋体" w:cs="宋体"/>
                <w:sz w:val="24"/>
                <w:lang w:val="zh-CN"/>
              </w:rPr>
              <w:t>提供相关网站截图并加盖公章</w:t>
            </w:r>
            <w:r>
              <w:rPr>
                <w:rFonts w:hint="eastAsia" w:ascii="宋体" w:hAnsi="宋体" w:cs="宋体"/>
                <w:sz w:val="24"/>
                <w:lang w:val="en"/>
              </w:rPr>
              <w:t>）</w:t>
            </w:r>
          </w:p>
        </w:tc>
        <w:tc>
          <w:tcPr>
            <w:tcW w:w="345" w:type="pct"/>
            <w:tcBorders>
              <w:top w:val="single" w:color="auto" w:sz="4" w:space="0"/>
              <w:left w:val="single" w:color="auto" w:sz="4" w:space="0"/>
              <w:bottom w:val="single" w:color="auto" w:sz="4" w:space="0"/>
              <w:right w:val="single" w:color="auto" w:sz="4" w:space="0"/>
            </w:tcBorders>
            <w:noWrap w:val="0"/>
            <w:vAlign w:val="center"/>
          </w:tcPr>
          <w:p w14:paraId="67A12CA4">
            <w:pPr>
              <w:widowControl/>
              <w:jc w:val="left"/>
              <w:rPr>
                <w:rFonts w:ascii="宋体" w:hAnsi="宋体"/>
                <w:sz w:val="24"/>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11B8661B">
            <w:pPr>
              <w:widowControl/>
              <w:jc w:val="left"/>
              <w:rPr>
                <w:rFonts w:ascii="宋体" w:hAnsi="宋体"/>
                <w:sz w:val="24"/>
              </w:rPr>
            </w:pPr>
          </w:p>
        </w:tc>
        <w:tc>
          <w:tcPr>
            <w:tcW w:w="345" w:type="pct"/>
            <w:tcBorders>
              <w:top w:val="single" w:color="auto" w:sz="4" w:space="0"/>
              <w:left w:val="single" w:color="auto" w:sz="4" w:space="0"/>
              <w:bottom w:val="single" w:color="auto" w:sz="4" w:space="0"/>
              <w:right w:val="single" w:color="auto" w:sz="4" w:space="0"/>
            </w:tcBorders>
            <w:noWrap w:val="0"/>
            <w:vAlign w:val="center"/>
          </w:tcPr>
          <w:p w14:paraId="4E09D2DB">
            <w:pPr>
              <w:widowControl/>
              <w:jc w:val="left"/>
              <w:rPr>
                <w:rFonts w:ascii="宋体" w:hAnsi="宋体"/>
                <w:sz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BB7E3C5">
            <w:pPr>
              <w:widowControl/>
              <w:jc w:val="left"/>
              <w:rPr>
                <w:rFonts w:ascii="宋体" w:hAnsi="宋体"/>
                <w:sz w:val="24"/>
              </w:rPr>
            </w:pPr>
          </w:p>
        </w:tc>
        <w:tc>
          <w:tcPr>
            <w:tcW w:w="364" w:type="pct"/>
            <w:tcBorders>
              <w:top w:val="single" w:color="auto" w:sz="4" w:space="0"/>
              <w:left w:val="single" w:color="auto" w:sz="4" w:space="0"/>
              <w:bottom w:val="single" w:color="auto" w:sz="4" w:space="0"/>
              <w:right w:val="single" w:color="auto" w:sz="4" w:space="0"/>
            </w:tcBorders>
            <w:noWrap w:val="0"/>
            <w:vAlign w:val="top"/>
          </w:tcPr>
          <w:p w14:paraId="15C0AD77">
            <w:pPr>
              <w:widowControl/>
              <w:jc w:val="left"/>
              <w:rPr>
                <w:rFonts w:ascii="宋体" w:hAnsi="宋体"/>
                <w:sz w:val="24"/>
              </w:rPr>
            </w:pPr>
          </w:p>
        </w:tc>
        <w:tc>
          <w:tcPr>
            <w:tcW w:w="337" w:type="pct"/>
            <w:tcBorders>
              <w:top w:val="single" w:color="auto" w:sz="4" w:space="0"/>
              <w:left w:val="single" w:color="auto" w:sz="4" w:space="0"/>
              <w:bottom w:val="single" w:color="auto" w:sz="4" w:space="0"/>
              <w:right w:val="single" w:color="auto" w:sz="4" w:space="0"/>
            </w:tcBorders>
            <w:noWrap w:val="0"/>
            <w:vAlign w:val="top"/>
          </w:tcPr>
          <w:p w14:paraId="043FC07E">
            <w:pPr>
              <w:widowControl/>
              <w:jc w:val="left"/>
              <w:rPr>
                <w:rFonts w:ascii="宋体" w:hAnsi="宋体"/>
                <w:sz w:val="24"/>
              </w:rPr>
            </w:pPr>
          </w:p>
        </w:tc>
      </w:tr>
      <w:tr w14:paraId="3EA63DDF">
        <w:tblPrEx>
          <w:tblCellMar>
            <w:top w:w="0" w:type="dxa"/>
            <w:left w:w="108" w:type="dxa"/>
            <w:bottom w:w="0" w:type="dxa"/>
            <w:right w:w="108" w:type="dxa"/>
          </w:tblCellMar>
        </w:tblPrEx>
        <w:trPr>
          <w:trHeight w:val="397" w:hRule="atLeast"/>
          <w:jc w:val="center"/>
        </w:trPr>
        <w:tc>
          <w:tcPr>
            <w:tcW w:w="2816" w:type="pct"/>
            <w:tcBorders>
              <w:top w:val="single" w:color="auto" w:sz="4" w:space="0"/>
              <w:left w:val="single" w:color="auto" w:sz="4" w:space="0"/>
              <w:bottom w:val="single" w:color="auto" w:sz="4" w:space="0"/>
              <w:right w:val="single" w:color="auto" w:sz="4" w:space="0"/>
            </w:tcBorders>
            <w:noWrap w:val="0"/>
            <w:vAlign w:val="center"/>
          </w:tcPr>
          <w:p w14:paraId="12EEFB02">
            <w:pPr>
              <w:widowControl/>
              <w:rPr>
                <w:rFonts w:ascii="宋体" w:hAnsi="宋体"/>
                <w:sz w:val="24"/>
              </w:rPr>
            </w:pPr>
            <w:r>
              <w:rPr>
                <w:rFonts w:hint="eastAsia" w:ascii="宋体" w:hAnsi="宋体"/>
                <w:sz w:val="24"/>
              </w:rPr>
              <w:t>6.提供未经采购人同意，不更换项目经理及项目组成员的承诺并加盖公章；</w:t>
            </w:r>
          </w:p>
        </w:tc>
        <w:tc>
          <w:tcPr>
            <w:tcW w:w="345" w:type="pct"/>
            <w:tcBorders>
              <w:top w:val="single" w:color="auto" w:sz="4" w:space="0"/>
              <w:left w:val="single" w:color="auto" w:sz="4" w:space="0"/>
              <w:bottom w:val="single" w:color="auto" w:sz="4" w:space="0"/>
              <w:right w:val="single" w:color="auto" w:sz="4" w:space="0"/>
            </w:tcBorders>
            <w:noWrap w:val="0"/>
            <w:vAlign w:val="center"/>
          </w:tcPr>
          <w:p w14:paraId="58D24740">
            <w:pPr>
              <w:widowControl/>
              <w:jc w:val="left"/>
              <w:rPr>
                <w:rFonts w:ascii="宋体" w:hAnsi="宋体"/>
                <w:sz w:val="24"/>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001035C5">
            <w:pPr>
              <w:widowControl/>
              <w:jc w:val="left"/>
              <w:rPr>
                <w:rFonts w:ascii="宋体" w:hAnsi="宋体"/>
                <w:sz w:val="24"/>
              </w:rPr>
            </w:pPr>
          </w:p>
        </w:tc>
        <w:tc>
          <w:tcPr>
            <w:tcW w:w="345" w:type="pct"/>
            <w:tcBorders>
              <w:top w:val="single" w:color="auto" w:sz="4" w:space="0"/>
              <w:left w:val="single" w:color="auto" w:sz="4" w:space="0"/>
              <w:bottom w:val="single" w:color="auto" w:sz="4" w:space="0"/>
              <w:right w:val="single" w:color="auto" w:sz="4" w:space="0"/>
            </w:tcBorders>
            <w:noWrap w:val="0"/>
            <w:vAlign w:val="center"/>
          </w:tcPr>
          <w:p w14:paraId="1931ECE8">
            <w:pPr>
              <w:widowControl/>
              <w:jc w:val="left"/>
              <w:rPr>
                <w:rFonts w:ascii="宋体" w:hAnsi="宋体"/>
                <w:sz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E8DC7D9">
            <w:pPr>
              <w:widowControl/>
              <w:jc w:val="left"/>
              <w:rPr>
                <w:rFonts w:ascii="宋体" w:hAnsi="宋体"/>
                <w:sz w:val="24"/>
              </w:rPr>
            </w:pPr>
          </w:p>
        </w:tc>
        <w:tc>
          <w:tcPr>
            <w:tcW w:w="364" w:type="pct"/>
            <w:tcBorders>
              <w:top w:val="single" w:color="auto" w:sz="4" w:space="0"/>
              <w:left w:val="single" w:color="auto" w:sz="4" w:space="0"/>
              <w:bottom w:val="single" w:color="auto" w:sz="4" w:space="0"/>
              <w:right w:val="single" w:color="auto" w:sz="4" w:space="0"/>
            </w:tcBorders>
            <w:noWrap w:val="0"/>
            <w:vAlign w:val="top"/>
          </w:tcPr>
          <w:p w14:paraId="28FEA9BE">
            <w:pPr>
              <w:widowControl/>
              <w:jc w:val="left"/>
              <w:rPr>
                <w:rFonts w:ascii="宋体" w:hAnsi="宋体"/>
                <w:sz w:val="24"/>
              </w:rPr>
            </w:pPr>
          </w:p>
        </w:tc>
        <w:tc>
          <w:tcPr>
            <w:tcW w:w="337" w:type="pct"/>
            <w:tcBorders>
              <w:top w:val="single" w:color="auto" w:sz="4" w:space="0"/>
              <w:left w:val="single" w:color="auto" w:sz="4" w:space="0"/>
              <w:bottom w:val="single" w:color="auto" w:sz="4" w:space="0"/>
              <w:right w:val="single" w:color="auto" w:sz="4" w:space="0"/>
            </w:tcBorders>
            <w:noWrap w:val="0"/>
            <w:vAlign w:val="top"/>
          </w:tcPr>
          <w:p w14:paraId="04422DEB">
            <w:pPr>
              <w:widowControl/>
              <w:jc w:val="left"/>
              <w:rPr>
                <w:rFonts w:ascii="宋体" w:hAnsi="宋体"/>
                <w:sz w:val="24"/>
              </w:rPr>
            </w:pPr>
          </w:p>
        </w:tc>
      </w:tr>
      <w:tr w14:paraId="4EC52204">
        <w:tblPrEx>
          <w:tblCellMar>
            <w:top w:w="0" w:type="dxa"/>
            <w:left w:w="108" w:type="dxa"/>
            <w:bottom w:w="0" w:type="dxa"/>
            <w:right w:w="108" w:type="dxa"/>
          </w:tblCellMar>
        </w:tblPrEx>
        <w:trPr>
          <w:trHeight w:val="273" w:hRule="atLeast"/>
          <w:jc w:val="center"/>
        </w:trPr>
        <w:tc>
          <w:tcPr>
            <w:tcW w:w="2816" w:type="pct"/>
            <w:tcBorders>
              <w:top w:val="single" w:color="auto" w:sz="4" w:space="0"/>
              <w:left w:val="single" w:color="auto" w:sz="4" w:space="0"/>
              <w:bottom w:val="single" w:color="auto" w:sz="4" w:space="0"/>
              <w:right w:val="single" w:color="auto" w:sz="4" w:space="0"/>
            </w:tcBorders>
            <w:noWrap w:val="0"/>
            <w:vAlign w:val="center"/>
          </w:tcPr>
          <w:p w14:paraId="512443FB">
            <w:pPr>
              <w:widowControl/>
              <w:rPr>
                <w:rFonts w:ascii="宋体" w:hAnsi="宋体"/>
                <w:sz w:val="24"/>
              </w:rPr>
            </w:pPr>
            <w:r>
              <w:rPr>
                <w:rFonts w:hint="eastAsia" w:ascii="宋体" w:hAnsi="宋体"/>
                <w:sz w:val="24"/>
              </w:rPr>
              <w:t>7.响应</w:t>
            </w:r>
            <w:r>
              <w:rPr>
                <w:rFonts w:ascii="宋体" w:hAnsi="宋体"/>
                <w:sz w:val="24"/>
              </w:rPr>
              <w:t>文件签</w:t>
            </w:r>
            <w:r>
              <w:rPr>
                <w:rFonts w:hint="eastAsia" w:ascii="宋体" w:hAnsi="宋体"/>
                <w:sz w:val="24"/>
              </w:rPr>
              <w:t>字</w:t>
            </w:r>
            <w:r>
              <w:rPr>
                <w:rFonts w:ascii="宋体" w:hAnsi="宋体"/>
                <w:sz w:val="24"/>
              </w:rPr>
              <w:t>、盖章齐全。</w:t>
            </w:r>
          </w:p>
        </w:tc>
        <w:tc>
          <w:tcPr>
            <w:tcW w:w="345" w:type="pct"/>
            <w:tcBorders>
              <w:top w:val="single" w:color="auto" w:sz="4" w:space="0"/>
              <w:left w:val="single" w:color="auto" w:sz="4" w:space="0"/>
              <w:bottom w:val="single" w:color="auto" w:sz="4" w:space="0"/>
              <w:right w:val="single" w:color="auto" w:sz="4" w:space="0"/>
            </w:tcBorders>
            <w:noWrap w:val="0"/>
            <w:vAlign w:val="center"/>
          </w:tcPr>
          <w:p w14:paraId="5AED7B75">
            <w:pPr>
              <w:widowControl/>
              <w:jc w:val="left"/>
              <w:rPr>
                <w:rFonts w:ascii="宋体" w:hAnsi="宋体"/>
                <w:sz w:val="24"/>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63B7C457">
            <w:pPr>
              <w:widowControl/>
              <w:jc w:val="left"/>
              <w:rPr>
                <w:rFonts w:ascii="宋体" w:hAnsi="宋体"/>
                <w:sz w:val="24"/>
              </w:rPr>
            </w:pPr>
          </w:p>
        </w:tc>
        <w:tc>
          <w:tcPr>
            <w:tcW w:w="345" w:type="pct"/>
            <w:tcBorders>
              <w:top w:val="single" w:color="auto" w:sz="4" w:space="0"/>
              <w:left w:val="single" w:color="auto" w:sz="4" w:space="0"/>
              <w:bottom w:val="single" w:color="auto" w:sz="4" w:space="0"/>
              <w:right w:val="single" w:color="auto" w:sz="4" w:space="0"/>
            </w:tcBorders>
            <w:noWrap w:val="0"/>
            <w:vAlign w:val="center"/>
          </w:tcPr>
          <w:p w14:paraId="77A33DC5">
            <w:pPr>
              <w:widowControl/>
              <w:jc w:val="left"/>
              <w:rPr>
                <w:rFonts w:ascii="宋体" w:hAnsi="宋体"/>
                <w:sz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D37A395">
            <w:pPr>
              <w:widowControl/>
              <w:jc w:val="left"/>
              <w:rPr>
                <w:rFonts w:ascii="宋体" w:hAnsi="宋体"/>
                <w:sz w:val="24"/>
              </w:rPr>
            </w:pPr>
          </w:p>
        </w:tc>
        <w:tc>
          <w:tcPr>
            <w:tcW w:w="364" w:type="pct"/>
            <w:tcBorders>
              <w:top w:val="single" w:color="auto" w:sz="4" w:space="0"/>
              <w:left w:val="single" w:color="auto" w:sz="4" w:space="0"/>
              <w:bottom w:val="single" w:color="auto" w:sz="4" w:space="0"/>
              <w:right w:val="single" w:color="auto" w:sz="4" w:space="0"/>
            </w:tcBorders>
            <w:noWrap w:val="0"/>
            <w:vAlign w:val="top"/>
          </w:tcPr>
          <w:p w14:paraId="4599F2F4">
            <w:pPr>
              <w:widowControl/>
              <w:jc w:val="left"/>
              <w:rPr>
                <w:rFonts w:ascii="宋体" w:hAnsi="宋体"/>
                <w:sz w:val="24"/>
              </w:rPr>
            </w:pPr>
          </w:p>
        </w:tc>
        <w:tc>
          <w:tcPr>
            <w:tcW w:w="337" w:type="pct"/>
            <w:tcBorders>
              <w:top w:val="single" w:color="auto" w:sz="4" w:space="0"/>
              <w:left w:val="single" w:color="auto" w:sz="4" w:space="0"/>
              <w:bottom w:val="single" w:color="auto" w:sz="4" w:space="0"/>
              <w:right w:val="single" w:color="auto" w:sz="4" w:space="0"/>
            </w:tcBorders>
            <w:noWrap w:val="0"/>
            <w:vAlign w:val="top"/>
          </w:tcPr>
          <w:p w14:paraId="01B1E848">
            <w:pPr>
              <w:widowControl/>
              <w:jc w:val="left"/>
              <w:rPr>
                <w:rFonts w:ascii="宋体" w:hAnsi="宋体"/>
                <w:sz w:val="24"/>
              </w:rPr>
            </w:pPr>
          </w:p>
        </w:tc>
      </w:tr>
      <w:tr w14:paraId="661344B0">
        <w:tblPrEx>
          <w:tblCellMar>
            <w:top w:w="0" w:type="dxa"/>
            <w:left w:w="108" w:type="dxa"/>
            <w:bottom w:w="0" w:type="dxa"/>
            <w:right w:w="108" w:type="dxa"/>
          </w:tblCellMar>
        </w:tblPrEx>
        <w:trPr>
          <w:trHeight w:val="397" w:hRule="atLeast"/>
          <w:jc w:val="center"/>
        </w:trPr>
        <w:tc>
          <w:tcPr>
            <w:tcW w:w="2816" w:type="pct"/>
            <w:tcBorders>
              <w:top w:val="single" w:color="auto" w:sz="4" w:space="0"/>
              <w:left w:val="single" w:color="auto" w:sz="4" w:space="0"/>
              <w:bottom w:val="single" w:color="auto" w:sz="4" w:space="0"/>
              <w:right w:val="single" w:color="auto" w:sz="4" w:space="0"/>
            </w:tcBorders>
            <w:noWrap w:val="0"/>
            <w:vAlign w:val="center"/>
          </w:tcPr>
          <w:p w14:paraId="6E7035B7">
            <w:pPr>
              <w:widowControl/>
              <w:jc w:val="center"/>
              <w:rPr>
                <w:rFonts w:ascii="宋体" w:hAnsi="宋体"/>
                <w:b/>
                <w:sz w:val="24"/>
              </w:rPr>
            </w:pPr>
            <w:r>
              <w:rPr>
                <w:rFonts w:hint="eastAsia" w:ascii="宋体" w:hAnsi="宋体"/>
                <w:b/>
                <w:sz w:val="24"/>
              </w:rPr>
              <w:t>结论</w:t>
            </w:r>
          </w:p>
        </w:tc>
        <w:tc>
          <w:tcPr>
            <w:tcW w:w="345" w:type="pct"/>
            <w:tcBorders>
              <w:top w:val="single" w:color="auto" w:sz="4" w:space="0"/>
              <w:left w:val="single" w:color="auto" w:sz="4" w:space="0"/>
              <w:bottom w:val="single" w:color="auto" w:sz="4" w:space="0"/>
              <w:right w:val="single" w:color="auto" w:sz="4" w:space="0"/>
            </w:tcBorders>
            <w:noWrap w:val="0"/>
            <w:vAlign w:val="center"/>
          </w:tcPr>
          <w:p w14:paraId="0520F38F">
            <w:pPr>
              <w:widowControl/>
              <w:jc w:val="left"/>
              <w:rPr>
                <w:rFonts w:ascii="宋体" w:hAnsi="宋体"/>
                <w:sz w:val="24"/>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66744D86">
            <w:pPr>
              <w:widowControl/>
              <w:jc w:val="left"/>
              <w:rPr>
                <w:rFonts w:ascii="宋体" w:hAnsi="宋体"/>
                <w:sz w:val="24"/>
              </w:rPr>
            </w:pPr>
          </w:p>
        </w:tc>
        <w:tc>
          <w:tcPr>
            <w:tcW w:w="345" w:type="pct"/>
            <w:tcBorders>
              <w:top w:val="single" w:color="auto" w:sz="4" w:space="0"/>
              <w:left w:val="single" w:color="auto" w:sz="4" w:space="0"/>
              <w:bottom w:val="single" w:color="auto" w:sz="4" w:space="0"/>
              <w:right w:val="single" w:color="auto" w:sz="4" w:space="0"/>
            </w:tcBorders>
            <w:noWrap w:val="0"/>
            <w:vAlign w:val="center"/>
          </w:tcPr>
          <w:p w14:paraId="0B6AB3C7">
            <w:pPr>
              <w:widowControl/>
              <w:jc w:val="left"/>
              <w:rPr>
                <w:rFonts w:ascii="宋体" w:hAnsi="宋体"/>
                <w:sz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709A939">
            <w:pPr>
              <w:widowControl/>
              <w:jc w:val="left"/>
              <w:rPr>
                <w:rFonts w:ascii="宋体" w:hAnsi="宋体"/>
                <w:sz w:val="24"/>
              </w:rPr>
            </w:pPr>
          </w:p>
        </w:tc>
        <w:tc>
          <w:tcPr>
            <w:tcW w:w="364" w:type="pct"/>
            <w:tcBorders>
              <w:top w:val="single" w:color="auto" w:sz="4" w:space="0"/>
              <w:left w:val="single" w:color="auto" w:sz="4" w:space="0"/>
              <w:bottom w:val="single" w:color="auto" w:sz="4" w:space="0"/>
              <w:right w:val="single" w:color="auto" w:sz="4" w:space="0"/>
            </w:tcBorders>
            <w:noWrap w:val="0"/>
            <w:vAlign w:val="top"/>
          </w:tcPr>
          <w:p w14:paraId="218552BF">
            <w:pPr>
              <w:widowControl/>
              <w:jc w:val="left"/>
              <w:rPr>
                <w:rFonts w:ascii="宋体" w:hAnsi="宋体"/>
                <w:sz w:val="24"/>
              </w:rPr>
            </w:pPr>
          </w:p>
        </w:tc>
        <w:tc>
          <w:tcPr>
            <w:tcW w:w="337" w:type="pct"/>
            <w:tcBorders>
              <w:top w:val="single" w:color="auto" w:sz="4" w:space="0"/>
              <w:left w:val="single" w:color="auto" w:sz="4" w:space="0"/>
              <w:bottom w:val="single" w:color="auto" w:sz="4" w:space="0"/>
              <w:right w:val="single" w:color="auto" w:sz="4" w:space="0"/>
            </w:tcBorders>
            <w:noWrap w:val="0"/>
            <w:vAlign w:val="top"/>
          </w:tcPr>
          <w:p w14:paraId="110B0AA1">
            <w:pPr>
              <w:widowControl/>
              <w:jc w:val="left"/>
              <w:rPr>
                <w:rFonts w:ascii="宋体" w:hAnsi="宋体"/>
                <w:sz w:val="24"/>
              </w:rPr>
            </w:pPr>
          </w:p>
        </w:tc>
      </w:tr>
    </w:tbl>
    <w:p w14:paraId="412728EA">
      <w:pPr>
        <w:ind w:left="420"/>
        <w:rPr>
          <w:rFonts w:hint="eastAsia" w:ascii="宋体" w:hAnsi="宋体"/>
          <w:sz w:val="18"/>
          <w:szCs w:val="18"/>
        </w:rPr>
      </w:pPr>
      <w:r>
        <w:rPr>
          <w:rFonts w:hint="eastAsia" w:ascii="宋体" w:hAnsi="宋体"/>
          <w:sz w:val="18"/>
          <w:szCs w:val="18"/>
        </w:rPr>
        <w:t>注</w:t>
      </w:r>
      <w:r>
        <w:rPr>
          <w:rFonts w:ascii="宋体" w:hAnsi="宋体"/>
          <w:sz w:val="18"/>
          <w:szCs w:val="18"/>
        </w:rPr>
        <w:t>：</w:t>
      </w:r>
      <w:r>
        <w:rPr>
          <w:rFonts w:hint="eastAsia" w:ascii="宋体" w:hAnsi="宋体" w:cs="宋体"/>
          <w:sz w:val="18"/>
          <w:szCs w:val="18"/>
        </w:rPr>
        <w:t>1.合格打“√”, 不合格打“×”，2.有一项内容不合格，综合评定为不合格。</w:t>
      </w:r>
    </w:p>
    <w:p w14:paraId="4374DFB1">
      <w:pPr>
        <w:jc w:val="center"/>
        <w:rPr>
          <w:rFonts w:ascii="宋体" w:hAnsi="宋体" w:cs="黑体"/>
          <w:b/>
          <w:sz w:val="32"/>
          <w:szCs w:val="32"/>
        </w:rPr>
      </w:pPr>
      <w:r>
        <w:rPr>
          <w:rFonts w:ascii="宋体" w:hAnsi="宋体" w:cs="黑体"/>
          <w:sz w:val="32"/>
          <w:szCs w:val="32"/>
        </w:rPr>
        <w:br w:type="page"/>
      </w:r>
      <w:r>
        <w:rPr>
          <w:rFonts w:hint="eastAsia" w:ascii="宋体" w:hAnsi="宋体" w:cs="黑体"/>
          <w:b/>
          <w:sz w:val="32"/>
          <w:szCs w:val="32"/>
        </w:rPr>
        <w:t>代理机构评分标准</w:t>
      </w:r>
    </w:p>
    <w:tbl>
      <w:tblPr>
        <w:tblStyle w:val="15"/>
        <w:tblW w:w="14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445"/>
        <w:gridCol w:w="705"/>
        <w:gridCol w:w="10220"/>
      </w:tblGrid>
      <w:tr w14:paraId="7D21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5" w:type="dxa"/>
            <w:noWrap w:val="0"/>
            <w:vAlign w:val="center"/>
          </w:tcPr>
          <w:p w14:paraId="0481C0C1">
            <w:pPr>
              <w:adjustRightInd w:val="0"/>
              <w:jc w:val="center"/>
              <w:textAlignment w:val="baseline"/>
              <w:rPr>
                <w:rFonts w:ascii="宋体" w:hAnsi="宋体"/>
                <w:b/>
                <w:bCs/>
                <w:kern w:val="0"/>
                <w:sz w:val="24"/>
              </w:rPr>
            </w:pPr>
            <w:r>
              <w:rPr>
                <w:rFonts w:hint="eastAsia" w:ascii="宋体" w:hAnsi="宋体"/>
                <w:b/>
                <w:bCs/>
                <w:kern w:val="0"/>
                <w:sz w:val="24"/>
              </w:rPr>
              <w:t>序号</w:t>
            </w:r>
          </w:p>
        </w:tc>
        <w:tc>
          <w:tcPr>
            <w:tcW w:w="2445" w:type="dxa"/>
            <w:noWrap w:val="0"/>
            <w:vAlign w:val="center"/>
          </w:tcPr>
          <w:p w14:paraId="7E70B64C">
            <w:pPr>
              <w:adjustRightInd w:val="0"/>
              <w:jc w:val="center"/>
              <w:textAlignment w:val="baseline"/>
              <w:rPr>
                <w:rFonts w:ascii="宋体" w:hAnsi="宋体"/>
                <w:b/>
                <w:bCs/>
                <w:kern w:val="0"/>
                <w:sz w:val="24"/>
              </w:rPr>
            </w:pPr>
            <w:r>
              <w:rPr>
                <w:rFonts w:hint="eastAsia" w:ascii="宋体" w:hAnsi="宋体"/>
                <w:b/>
                <w:bCs/>
                <w:kern w:val="0"/>
                <w:sz w:val="24"/>
              </w:rPr>
              <w:t>评审因素</w:t>
            </w:r>
          </w:p>
        </w:tc>
        <w:tc>
          <w:tcPr>
            <w:tcW w:w="705" w:type="dxa"/>
            <w:noWrap w:val="0"/>
            <w:vAlign w:val="center"/>
          </w:tcPr>
          <w:p w14:paraId="162C7211">
            <w:pPr>
              <w:adjustRightInd w:val="0"/>
              <w:jc w:val="center"/>
              <w:textAlignment w:val="baseline"/>
              <w:rPr>
                <w:rFonts w:ascii="宋体" w:hAnsi="宋体"/>
                <w:b/>
                <w:bCs/>
                <w:kern w:val="0"/>
                <w:sz w:val="24"/>
              </w:rPr>
            </w:pPr>
            <w:r>
              <w:rPr>
                <w:rFonts w:hint="eastAsia" w:ascii="宋体" w:hAnsi="宋体"/>
                <w:b/>
                <w:bCs/>
                <w:kern w:val="0"/>
                <w:sz w:val="24"/>
              </w:rPr>
              <w:t>分值</w:t>
            </w:r>
          </w:p>
        </w:tc>
        <w:tc>
          <w:tcPr>
            <w:tcW w:w="10220" w:type="dxa"/>
            <w:noWrap w:val="0"/>
            <w:vAlign w:val="center"/>
          </w:tcPr>
          <w:p w14:paraId="48FE2CD2">
            <w:pPr>
              <w:adjustRightInd w:val="0"/>
              <w:jc w:val="center"/>
              <w:textAlignment w:val="baseline"/>
              <w:rPr>
                <w:rFonts w:ascii="宋体" w:hAnsi="宋体"/>
                <w:b/>
                <w:bCs/>
                <w:kern w:val="0"/>
                <w:sz w:val="24"/>
              </w:rPr>
            </w:pPr>
            <w:r>
              <w:rPr>
                <w:rFonts w:hint="eastAsia" w:ascii="宋体" w:hAnsi="宋体"/>
                <w:b/>
                <w:bCs/>
                <w:kern w:val="0"/>
                <w:sz w:val="24"/>
              </w:rPr>
              <w:t>评分标准</w:t>
            </w:r>
          </w:p>
        </w:tc>
      </w:tr>
      <w:tr w14:paraId="24C1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25" w:type="dxa"/>
            <w:noWrap w:val="0"/>
            <w:vAlign w:val="center"/>
          </w:tcPr>
          <w:p w14:paraId="0E08A066">
            <w:pPr>
              <w:numPr>
                <w:ilvl w:val="0"/>
                <w:numId w:val="5"/>
              </w:numPr>
              <w:adjustRightInd w:val="0"/>
              <w:jc w:val="center"/>
              <w:textAlignment w:val="baseline"/>
              <w:rPr>
                <w:rFonts w:ascii="宋体" w:hAnsi="宋体"/>
                <w:bCs/>
                <w:kern w:val="0"/>
                <w:sz w:val="24"/>
              </w:rPr>
            </w:pPr>
          </w:p>
        </w:tc>
        <w:tc>
          <w:tcPr>
            <w:tcW w:w="2445" w:type="dxa"/>
            <w:noWrap w:val="0"/>
            <w:vAlign w:val="center"/>
          </w:tcPr>
          <w:p w14:paraId="1A39D1C0">
            <w:pPr>
              <w:adjustRightInd w:val="0"/>
              <w:jc w:val="center"/>
              <w:textAlignment w:val="baseline"/>
              <w:rPr>
                <w:rFonts w:ascii="宋体" w:hAnsi="宋体"/>
                <w:bCs/>
                <w:kern w:val="0"/>
                <w:sz w:val="24"/>
              </w:rPr>
            </w:pPr>
            <w:r>
              <w:rPr>
                <w:rFonts w:hint="eastAsia" w:ascii="宋体" w:hAnsi="宋体"/>
                <w:bCs/>
                <w:kern w:val="0"/>
                <w:sz w:val="24"/>
              </w:rPr>
              <w:t>代理服务费</w:t>
            </w:r>
          </w:p>
        </w:tc>
        <w:tc>
          <w:tcPr>
            <w:tcW w:w="705" w:type="dxa"/>
            <w:noWrap w:val="0"/>
            <w:vAlign w:val="center"/>
          </w:tcPr>
          <w:p w14:paraId="68FB48B5">
            <w:pPr>
              <w:adjustRightInd w:val="0"/>
              <w:jc w:val="center"/>
              <w:textAlignment w:val="baseline"/>
              <w:rPr>
                <w:rFonts w:ascii="宋体" w:hAnsi="宋体"/>
                <w:bCs/>
                <w:kern w:val="0"/>
                <w:sz w:val="24"/>
              </w:rPr>
            </w:pPr>
            <w:r>
              <w:rPr>
                <w:rFonts w:hint="eastAsia" w:ascii="宋体" w:hAnsi="宋体"/>
                <w:bCs/>
                <w:kern w:val="0"/>
                <w:sz w:val="24"/>
              </w:rPr>
              <w:t>5</w:t>
            </w:r>
          </w:p>
        </w:tc>
        <w:tc>
          <w:tcPr>
            <w:tcW w:w="10220" w:type="dxa"/>
            <w:noWrap w:val="0"/>
            <w:vAlign w:val="center"/>
          </w:tcPr>
          <w:p w14:paraId="02485D2B">
            <w:pPr>
              <w:adjustRightInd w:val="0"/>
              <w:jc w:val="left"/>
              <w:textAlignment w:val="baseline"/>
              <w:rPr>
                <w:rFonts w:ascii="宋体" w:hAnsi="宋体"/>
                <w:bCs/>
                <w:kern w:val="0"/>
                <w:sz w:val="24"/>
              </w:rPr>
            </w:pPr>
            <w:r>
              <w:rPr>
                <w:rFonts w:hint="eastAsia" w:ascii="宋体" w:hAnsi="宋体"/>
                <w:bCs/>
                <w:kern w:val="0"/>
                <w:sz w:val="24"/>
              </w:rPr>
              <w:t>承诺按照北京市体育局财务处规定的代理服务费收费标准的，得5分，不满足的不得分。</w:t>
            </w:r>
          </w:p>
        </w:tc>
      </w:tr>
      <w:tr w14:paraId="492D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25" w:type="dxa"/>
            <w:noWrap w:val="0"/>
            <w:vAlign w:val="center"/>
          </w:tcPr>
          <w:p w14:paraId="3F57F59B">
            <w:pPr>
              <w:numPr>
                <w:ilvl w:val="0"/>
                <w:numId w:val="5"/>
              </w:numPr>
              <w:adjustRightInd w:val="0"/>
              <w:jc w:val="center"/>
              <w:textAlignment w:val="baseline"/>
              <w:rPr>
                <w:rFonts w:ascii="宋体" w:hAnsi="宋体"/>
                <w:bCs/>
                <w:kern w:val="0"/>
                <w:sz w:val="24"/>
              </w:rPr>
            </w:pPr>
          </w:p>
        </w:tc>
        <w:tc>
          <w:tcPr>
            <w:tcW w:w="2445" w:type="dxa"/>
            <w:noWrap w:val="0"/>
            <w:vAlign w:val="center"/>
          </w:tcPr>
          <w:p w14:paraId="495C59D9">
            <w:pPr>
              <w:adjustRightInd w:val="0"/>
              <w:jc w:val="center"/>
              <w:textAlignment w:val="baseline"/>
              <w:rPr>
                <w:rFonts w:ascii="宋体" w:hAnsi="宋体"/>
                <w:bCs/>
                <w:kern w:val="0"/>
                <w:sz w:val="24"/>
              </w:rPr>
            </w:pPr>
            <w:r>
              <w:rPr>
                <w:rFonts w:hint="eastAsia" w:ascii="宋体" w:hAnsi="宋体"/>
                <w:bCs/>
                <w:kern w:val="0"/>
                <w:sz w:val="24"/>
              </w:rPr>
              <w:t>综合情况</w:t>
            </w:r>
          </w:p>
        </w:tc>
        <w:tc>
          <w:tcPr>
            <w:tcW w:w="705" w:type="dxa"/>
            <w:noWrap w:val="0"/>
            <w:vAlign w:val="center"/>
          </w:tcPr>
          <w:p w14:paraId="29D2692B">
            <w:pPr>
              <w:adjustRightInd w:val="0"/>
              <w:jc w:val="center"/>
              <w:textAlignment w:val="baseline"/>
              <w:rPr>
                <w:rFonts w:ascii="宋体" w:hAnsi="宋体"/>
                <w:bCs/>
                <w:kern w:val="0"/>
                <w:sz w:val="24"/>
              </w:rPr>
            </w:pPr>
            <w:r>
              <w:rPr>
                <w:rFonts w:hint="eastAsia" w:ascii="宋体" w:hAnsi="宋体"/>
                <w:bCs/>
                <w:kern w:val="0"/>
                <w:sz w:val="24"/>
              </w:rPr>
              <w:t>10</w:t>
            </w:r>
          </w:p>
        </w:tc>
        <w:tc>
          <w:tcPr>
            <w:tcW w:w="10220" w:type="dxa"/>
            <w:noWrap w:val="0"/>
            <w:vAlign w:val="center"/>
          </w:tcPr>
          <w:p w14:paraId="13E9B16A">
            <w:pPr>
              <w:rPr>
                <w:rFonts w:hint="eastAsia" w:ascii="宋体" w:hAnsi="宋体"/>
                <w:bCs/>
                <w:kern w:val="0"/>
                <w:sz w:val="24"/>
              </w:rPr>
            </w:pPr>
            <w:r>
              <w:rPr>
                <w:rFonts w:hint="eastAsia" w:ascii="宋体" w:hAnsi="宋体"/>
                <w:bCs/>
                <w:kern w:val="0"/>
                <w:sz w:val="24"/>
              </w:rPr>
              <w:t>综合考虑公司经营状况、资质荣誉、办公场所等情况进行综合比较，横向打分。</w:t>
            </w:r>
          </w:p>
          <w:p w14:paraId="4348FA8B">
            <w:pPr>
              <w:rPr>
                <w:rFonts w:ascii="宋体" w:hAnsi="宋体"/>
                <w:bCs/>
                <w:kern w:val="0"/>
                <w:sz w:val="24"/>
              </w:rPr>
            </w:pPr>
            <w:r>
              <w:rPr>
                <w:rFonts w:hint="eastAsia" w:ascii="宋体" w:hAnsi="宋体"/>
                <w:bCs/>
                <w:kern w:val="0"/>
                <w:sz w:val="24"/>
              </w:rPr>
              <w:t>优秀：得7-10分；较好：得3-6分；一般：得0-2分。</w:t>
            </w:r>
          </w:p>
        </w:tc>
      </w:tr>
      <w:tr w14:paraId="00AF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25" w:type="dxa"/>
            <w:noWrap w:val="0"/>
            <w:vAlign w:val="center"/>
          </w:tcPr>
          <w:p w14:paraId="29E4F082">
            <w:pPr>
              <w:numPr>
                <w:ilvl w:val="0"/>
                <w:numId w:val="5"/>
              </w:numPr>
              <w:adjustRightInd w:val="0"/>
              <w:jc w:val="center"/>
              <w:textAlignment w:val="baseline"/>
              <w:rPr>
                <w:rFonts w:ascii="宋体" w:hAnsi="宋体"/>
                <w:bCs/>
                <w:kern w:val="0"/>
                <w:sz w:val="24"/>
              </w:rPr>
            </w:pPr>
          </w:p>
        </w:tc>
        <w:tc>
          <w:tcPr>
            <w:tcW w:w="2445" w:type="dxa"/>
            <w:noWrap w:val="0"/>
            <w:vAlign w:val="center"/>
          </w:tcPr>
          <w:p w14:paraId="11201ADC">
            <w:pPr>
              <w:adjustRightInd w:val="0"/>
              <w:jc w:val="center"/>
              <w:textAlignment w:val="baseline"/>
              <w:rPr>
                <w:rFonts w:ascii="宋体" w:hAnsi="宋体"/>
                <w:bCs/>
                <w:kern w:val="0"/>
                <w:sz w:val="24"/>
              </w:rPr>
            </w:pPr>
            <w:r>
              <w:rPr>
                <w:rFonts w:hint="eastAsia" w:ascii="宋体" w:hAnsi="宋体"/>
                <w:bCs/>
                <w:kern w:val="0"/>
                <w:sz w:val="24"/>
              </w:rPr>
              <w:t>企业业绩</w:t>
            </w:r>
          </w:p>
        </w:tc>
        <w:tc>
          <w:tcPr>
            <w:tcW w:w="705" w:type="dxa"/>
            <w:noWrap w:val="0"/>
            <w:vAlign w:val="center"/>
          </w:tcPr>
          <w:p w14:paraId="67F1A445">
            <w:pPr>
              <w:adjustRightInd w:val="0"/>
              <w:jc w:val="center"/>
              <w:textAlignment w:val="baseline"/>
              <w:rPr>
                <w:rFonts w:ascii="宋体" w:hAnsi="宋体"/>
                <w:bCs/>
                <w:kern w:val="0"/>
                <w:sz w:val="24"/>
              </w:rPr>
            </w:pPr>
            <w:r>
              <w:rPr>
                <w:rFonts w:hint="eastAsia" w:ascii="宋体" w:hAnsi="宋体"/>
                <w:bCs/>
                <w:kern w:val="0"/>
                <w:sz w:val="24"/>
              </w:rPr>
              <w:t>10</w:t>
            </w:r>
          </w:p>
        </w:tc>
        <w:tc>
          <w:tcPr>
            <w:tcW w:w="10220" w:type="dxa"/>
            <w:noWrap w:val="0"/>
            <w:vAlign w:val="center"/>
          </w:tcPr>
          <w:p w14:paraId="55447F94">
            <w:pPr>
              <w:rPr>
                <w:rFonts w:ascii="宋体" w:hAnsi="宋体" w:cs="宋体"/>
                <w:kern w:val="0"/>
                <w:sz w:val="24"/>
              </w:rPr>
            </w:pPr>
            <w:r>
              <w:rPr>
                <w:rFonts w:hint="eastAsia" w:ascii="宋体" w:hAnsi="宋体"/>
                <w:bCs/>
                <w:kern w:val="0"/>
                <w:sz w:val="24"/>
              </w:rPr>
              <w:t>近3年（2022年03月01日至今）政府采购项目业绩，每提供一份业绩得2分，本项最高得10分；注：业绩证明资料应为委托代理协议或中标（成交）公告截图，</w:t>
            </w:r>
            <w:r>
              <w:rPr>
                <w:rFonts w:hint="eastAsia" w:ascii="宋体" w:hAnsi="宋体" w:cs="楷体_GB2312"/>
                <w:sz w:val="24"/>
              </w:rPr>
              <w:t>一个委托单位项目计算1项业绩。</w:t>
            </w:r>
          </w:p>
        </w:tc>
      </w:tr>
      <w:tr w14:paraId="2921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5" w:type="dxa"/>
            <w:noWrap w:val="0"/>
            <w:vAlign w:val="center"/>
          </w:tcPr>
          <w:p w14:paraId="73DFB15A">
            <w:pPr>
              <w:numPr>
                <w:ilvl w:val="0"/>
                <w:numId w:val="5"/>
              </w:numPr>
              <w:adjustRightInd w:val="0"/>
              <w:jc w:val="center"/>
              <w:textAlignment w:val="baseline"/>
              <w:rPr>
                <w:rFonts w:ascii="宋体" w:hAnsi="宋体"/>
                <w:bCs/>
                <w:kern w:val="0"/>
                <w:sz w:val="24"/>
              </w:rPr>
            </w:pPr>
          </w:p>
        </w:tc>
        <w:tc>
          <w:tcPr>
            <w:tcW w:w="2445" w:type="dxa"/>
            <w:vMerge w:val="restart"/>
            <w:noWrap w:val="0"/>
            <w:vAlign w:val="center"/>
          </w:tcPr>
          <w:p w14:paraId="323AFF7A">
            <w:pPr>
              <w:adjustRightInd w:val="0"/>
              <w:jc w:val="center"/>
              <w:textAlignment w:val="baseline"/>
              <w:rPr>
                <w:rFonts w:ascii="宋体" w:hAnsi="宋体"/>
                <w:bCs/>
                <w:kern w:val="0"/>
                <w:sz w:val="24"/>
              </w:rPr>
            </w:pPr>
            <w:r>
              <w:rPr>
                <w:rFonts w:hint="eastAsia" w:ascii="宋体" w:hAnsi="宋体"/>
                <w:bCs/>
                <w:kern w:val="0"/>
                <w:sz w:val="24"/>
              </w:rPr>
              <w:t>项目经理资历</w:t>
            </w:r>
          </w:p>
        </w:tc>
        <w:tc>
          <w:tcPr>
            <w:tcW w:w="705" w:type="dxa"/>
            <w:noWrap w:val="0"/>
            <w:vAlign w:val="center"/>
          </w:tcPr>
          <w:p w14:paraId="2DE414BF">
            <w:pPr>
              <w:adjustRightInd w:val="0"/>
              <w:jc w:val="center"/>
              <w:textAlignment w:val="baseline"/>
              <w:rPr>
                <w:rFonts w:ascii="宋体" w:hAnsi="宋体"/>
                <w:bCs/>
                <w:kern w:val="0"/>
                <w:sz w:val="24"/>
              </w:rPr>
            </w:pPr>
            <w:r>
              <w:rPr>
                <w:rFonts w:hint="eastAsia" w:ascii="宋体" w:hAnsi="宋体"/>
                <w:bCs/>
                <w:kern w:val="0"/>
                <w:sz w:val="24"/>
              </w:rPr>
              <w:t>5</w:t>
            </w:r>
          </w:p>
        </w:tc>
        <w:tc>
          <w:tcPr>
            <w:tcW w:w="10220" w:type="dxa"/>
            <w:noWrap w:val="0"/>
            <w:vAlign w:val="center"/>
          </w:tcPr>
          <w:p w14:paraId="61B948F9">
            <w:pPr>
              <w:rPr>
                <w:rFonts w:ascii="宋体" w:hAnsi="宋体"/>
                <w:bCs/>
                <w:kern w:val="0"/>
                <w:sz w:val="24"/>
              </w:rPr>
            </w:pPr>
            <w:r>
              <w:rPr>
                <w:rFonts w:hint="eastAsia" w:ascii="宋体" w:hAnsi="宋体"/>
                <w:bCs/>
                <w:kern w:val="0"/>
                <w:sz w:val="24"/>
              </w:rPr>
              <w:t>拟派的项目经理具有二级注册建造师（含）以上资质证书的，得5分，无不得分。</w:t>
            </w:r>
            <w:r>
              <w:rPr>
                <w:rFonts w:ascii="宋体" w:hAnsi="宋体"/>
                <w:bCs/>
                <w:kern w:val="0"/>
                <w:sz w:val="24"/>
              </w:rPr>
              <w:t xml:space="preserve"> </w:t>
            </w:r>
          </w:p>
        </w:tc>
      </w:tr>
      <w:tr w14:paraId="084E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5" w:type="dxa"/>
            <w:noWrap w:val="0"/>
            <w:vAlign w:val="center"/>
          </w:tcPr>
          <w:p w14:paraId="24D675E8">
            <w:pPr>
              <w:numPr>
                <w:ilvl w:val="0"/>
                <w:numId w:val="5"/>
              </w:numPr>
              <w:adjustRightInd w:val="0"/>
              <w:jc w:val="center"/>
              <w:textAlignment w:val="baseline"/>
              <w:rPr>
                <w:rFonts w:ascii="宋体" w:hAnsi="宋体"/>
                <w:bCs/>
                <w:kern w:val="0"/>
                <w:sz w:val="24"/>
              </w:rPr>
            </w:pPr>
          </w:p>
        </w:tc>
        <w:tc>
          <w:tcPr>
            <w:tcW w:w="2445" w:type="dxa"/>
            <w:vMerge w:val="continue"/>
            <w:noWrap w:val="0"/>
            <w:vAlign w:val="center"/>
          </w:tcPr>
          <w:p w14:paraId="05DE485C">
            <w:pPr>
              <w:adjustRightInd w:val="0"/>
              <w:jc w:val="center"/>
              <w:textAlignment w:val="baseline"/>
              <w:rPr>
                <w:rFonts w:hint="eastAsia" w:ascii="宋体" w:hAnsi="宋体"/>
                <w:bCs/>
                <w:kern w:val="0"/>
                <w:sz w:val="24"/>
              </w:rPr>
            </w:pPr>
          </w:p>
        </w:tc>
        <w:tc>
          <w:tcPr>
            <w:tcW w:w="705" w:type="dxa"/>
            <w:noWrap w:val="0"/>
            <w:vAlign w:val="center"/>
          </w:tcPr>
          <w:p w14:paraId="3B29E4AC">
            <w:pPr>
              <w:adjustRightInd w:val="0"/>
              <w:jc w:val="center"/>
              <w:textAlignment w:val="baseline"/>
              <w:rPr>
                <w:rFonts w:hint="eastAsia" w:ascii="宋体" w:hAnsi="宋体"/>
                <w:bCs/>
                <w:kern w:val="0"/>
                <w:sz w:val="24"/>
              </w:rPr>
            </w:pPr>
            <w:r>
              <w:rPr>
                <w:rFonts w:hint="eastAsia" w:ascii="宋体" w:hAnsi="宋体"/>
                <w:bCs/>
                <w:kern w:val="0"/>
                <w:sz w:val="24"/>
              </w:rPr>
              <w:t>5</w:t>
            </w:r>
          </w:p>
        </w:tc>
        <w:tc>
          <w:tcPr>
            <w:tcW w:w="10220" w:type="dxa"/>
            <w:noWrap w:val="0"/>
            <w:vAlign w:val="center"/>
          </w:tcPr>
          <w:p w14:paraId="1B58D258">
            <w:pPr>
              <w:rPr>
                <w:rFonts w:hint="eastAsia" w:ascii="宋体" w:hAnsi="宋体"/>
                <w:bCs/>
                <w:kern w:val="0"/>
                <w:sz w:val="24"/>
              </w:rPr>
            </w:pPr>
            <w:r>
              <w:rPr>
                <w:rFonts w:hint="eastAsia" w:ascii="宋体" w:hAnsi="宋体"/>
                <w:bCs/>
                <w:kern w:val="0"/>
                <w:sz w:val="24"/>
              </w:rPr>
              <w:t>拟派的项目经理具有高级（含）以上职称得5分；具有中级职称得2分；初级职称得1分；无职称不得分。</w:t>
            </w:r>
          </w:p>
        </w:tc>
      </w:tr>
      <w:tr w14:paraId="3B08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25" w:type="dxa"/>
            <w:noWrap w:val="0"/>
            <w:vAlign w:val="center"/>
          </w:tcPr>
          <w:p w14:paraId="22B7ACC8">
            <w:pPr>
              <w:numPr>
                <w:ilvl w:val="0"/>
                <w:numId w:val="5"/>
              </w:numPr>
              <w:adjustRightInd w:val="0"/>
              <w:jc w:val="center"/>
              <w:textAlignment w:val="baseline"/>
              <w:rPr>
                <w:rFonts w:ascii="宋体" w:hAnsi="宋体"/>
                <w:bCs/>
                <w:kern w:val="0"/>
                <w:sz w:val="24"/>
              </w:rPr>
            </w:pPr>
          </w:p>
        </w:tc>
        <w:tc>
          <w:tcPr>
            <w:tcW w:w="2445" w:type="dxa"/>
            <w:noWrap w:val="0"/>
            <w:vAlign w:val="center"/>
          </w:tcPr>
          <w:p w14:paraId="09EFF00A">
            <w:pPr>
              <w:adjustRightInd w:val="0"/>
              <w:jc w:val="center"/>
              <w:textAlignment w:val="baseline"/>
              <w:rPr>
                <w:rFonts w:ascii="宋体" w:hAnsi="宋体"/>
                <w:bCs/>
                <w:kern w:val="0"/>
                <w:sz w:val="24"/>
              </w:rPr>
            </w:pPr>
            <w:r>
              <w:rPr>
                <w:rFonts w:hint="eastAsia" w:ascii="宋体" w:hAnsi="宋体"/>
                <w:bCs/>
                <w:kern w:val="0"/>
                <w:sz w:val="24"/>
              </w:rPr>
              <w:t>拟派项目团队情况</w:t>
            </w:r>
          </w:p>
        </w:tc>
        <w:tc>
          <w:tcPr>
            <w:tcW w:w="705" w:type="dxa"/>
            <w:noWrap w:val="0"/>
            <w:vAlign w:val="center"/>
          </w:tcPr>
          <w:p w14:paraId="44373B2D">
            <w:pPr>
              <w:adjustRightInd w:val="0"/>
              <w:jc w:val="center"/>
              <w:textAlignment w:val="baseline"/>
              <w:rPr>
                <w:rFonts w:ascii="宋体" w:hAnsi="宋体"/>
                <w:bCs/>
                <w:kern w:val="0"/>
                <w:sz w:val="24"/>
              </w:rPr>
            </w:pPr>
            <w:r>
              <w:rPr>
                <w:rFonts w:hint="eastAsia" w:ascii="宋体" w:hAnsi="宋体"/>
                <w:bCs/>
                <w:kern w:val="0"/>
                <w:sz w:val="24"/>
              </w:rPr>
              <w:t>10</w:t>
            </w:r>
          </w:p>
        </w:tc>
        <w:tc>
          <w:tcPr>
            <w:tcW w:w="10220" w:type="dxa"/>
            <w:noWrap w:val="0"/>
            <w:vAlign w:val="center"/>
          </w:tcPr>
          <w:p w14:paraId="25959CD0">
            <w:pPr>
              <w:rPr>
                <w:rFonts w:ascii="宋体" w:hAnsi="宋体"/>
                <w:bCs/>
                <w:kern w:val="0"/>
                <w:sz w:val="24"/>
              </w:rPr>
            </w:pPr>
            <w:r>
              <w:rPr>
                <w:rFonts w:hint="eastAsia" w:ascii="宋体" w:hAnsi="宋体"/>
                <w:bCs/>
                <w:kern w:val="0"/>
                <w:sz w:val="24"/>
              </w:rPr>
              <w:t>项目团队其他成员从事招标代理工作并具有北京地区政府采购代理工作经验5年（含）以上的，每提供一人得2分，最多10分。</w:t>
            </w:r>
          </w:p>
        </w:tc>
      </w:tr>
      <w:tr w14:paraId="6354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25" w:type="dxa"/>
            <w:noWrap w:val="0"/>
            <w:vAlign w:val="center"/>
          </w:tcPr>
          <w:p w14:paraId="5822166A">
            <w:pPr>
              <w:numPr>
                <w:ilvl w:val="0"/>
                <w:numId w:val="5"/>
              </w:numPr>
              <w:adjustRightInd w:val="0"/>
              <w:jc w:val="center"/>
              <w:textAlignment w:val="baseline"/>
              <w:rPr>
                <w:rFonts w:ascii="宋体" w:hAnsi="宋体"/>
                <w:bCs/>
                <w:kern w:val="0"/>
                <w:sz w:val="24"/>
              </w:rPr>
            </w:pPr>
          </w:p>
        </w:tc>
        <w:tc>
          <w:tcPr>
            <w:tcW w:w="2445" w:type="dxa"/>
            <w:noWrap w:val="0"/>
            <w:vAlign w:val="center"/>
          </w:tcPr>
          <w:p w14:paraId="09BB1147">
            <w:pPr>
              <w:jc w:val="center"/>
              <w:rPr>
                <w:rFonts w:hint="eastAsia" w:ascii="宋体" w:hAnsi="宋体"/>
                <w:bCs/>
                <w:kern w:val="0"/>
                <w:sz w:val="24"/>
              </w:rPr>
            </w:pPr>
            <w:r>
              <w:rPr>
                <w:rFonts w:hint="eastAsia" w:ascii="宋体" w:hAnsi="宋体"/>
                <w:bCs/>
                <w:kern w:val="0"/>
                <w:sz w:val="24"/>
              </w:rPr>
              <w:t>实施方案</w:t>
            </w:r>
          </w:p>
        </w:tc>
        <w:tc>
          <w:tcPr>
            <w:tcW w:w="705" w:type="dxa"/>
            <w:noWrap w:val="0"/>
            <w:vAlign w:val="center"/>
          </w:tcPr>
          <w:p w14:paraId="03EE32E2">
            <w:pPr>
              <w:jc w:val="center"/>
              <w:rPr>
                <w:rFonts w:hint="eastAsia" w:ascii="宋体" w:hAnsi="宋体"/>
                <w:bCs/>
                <w:kern w:val="0"/>
                <w:sz w:val="24"/>
              </w:rPr>
            </w:pPr>
            <w:r>
              <w:rPr>
                <w:rFonts w:hint="eastAsia" w:ascii="宋体" w:hAnsi="宋体"/>
                <w:bCs/>
                <w:kern w:val="0"/>
                <w:sz w:val="24"/>
              </w:rPr>
              <w:t>1</w:t>
            </w:r>
            <w:r>
              <w:rPr>
                <w:rFonts w:ascii="宋体" w:hAnsi="宋体"/>
                <w:bCs/>
                <w:kern w:val="0"/>
                <w:sz w:val="24"/>
              </w:rPr>
              <w:t>5</w:t>
            </w:r>
          </w:p>
        </w:tc>
        <w:tc>
          <w:tcPr>
            <w:tcW w:w="10220" w:type="dxa"/>
            <w:noWrap w:val="0"/>
            <w:vAlign w:val="center"/>
          </w:tcPr>
          <w:p w14:paraId="4D297DB8">
            <w:pPr>
              <w:rPr>
                <w:rFonts w:hint="eastAsia" w:ascii="宋体" w:hAnsi="宋体"/>
                <w:bCs/>
                <w:kern w:val="0"/>
                <w:sz w:val="24"/>
              </w:rPr>
            </w:pPr>
            <w:r>
              <w:rPr>
                <w:rFonts w:hint="eastAsia" w:ascii="宋体" w:hAnsi="宋体"/>
                <w:bCs/>
                <w:kern w:val="0"/>
                <w:sz w:val="24"/>
              </w:rPr>
              <w:t>根据响应人提供的项目招标服务流程、执行进度承诺、重难点分析等内容进行</w:t>
            </w:r>
            <w:bookmarkStart w:id="94" w:name="OLE_LINK47"/>
            <w:bookmarkStart w:id="95" w:name="OLE_LINK46"/>
            <w:r>
              <w:rPr>
                <w:rFonts w:hint="eastAsia" w:ascii="宋体" w:hAnsi="宋体"/>
                <w:bCs/>
                <w:kern w:val="0"/>
                <w:sz w:val="24"/>
              </w:rPr>
              <w:t>综合比较</w:t>
            </w:r>
            <w:bookmarkEnd w:id="94"/>
            <w:bookmarkEnd w:id="95"/>
            <w:r>
              <w:rPr>
                <w:rFonts w:ascii="宋体" w:hAnsi="宋体"/>
                <w:bCs/>
                <w:kern w:val="0"/>
                <w:sz w:val="24"/>
              </w:rPr>
              <w:t>。</w:t>
            </w:r>
          </w:p>
          <w:p w14:paraId="39D60A4F">
            <w:pPr>
              <w:rPr>
                <w:rFonts w:hint="eastAsia" w:ascii="宋体" w:hAnsi="宋体"/>
                <w:bCs/>
                <w:kern w:val="0"/>
                <w:sz w:val="24"/>
              </w:rPr>
            </w:pPr>
            <w:r>
              <w:rPr>
                <w:rFonts w:ascii="宋体" w:hAnsi="宋体"/>
                <w:bCs/>
                <w:kern w:val="0"/>
                <w:sz w:val="24"/>
              </w:rPr>
              <w:t>评价为优的</w:t>
            </w:r>
            <w:r>
              <w:rPr>
                <w:rFonts w:hint="eastAsia" w:ascii="宋体" w:hAnsi="宋体"/>
                <w:bCs/>
                <w:kern w:val="0"/>
                <w:sz w:val="24"/>
              </w:rPr>
              <w:t>，</w:t>
            </w:r>
            <w:r>
              <w:rPr>
                <w:rFonts w:ascii="宋体" w:hAnsi="宋体"/>
                <w:bCs/>
                <w:kern w:val="0"/>
                <w:sz w:val="24"/>
              </w:rPr>
              <w:t>得13-15分</w:t>
            </w:r>
            <w:r>
              <w:rPr>
                <w:rFonts w:hint="eastAsia" w:ascii="宋体" w:hAnsi="宋体"/>
                <w:bCs/>
                <w:kern w:val="0"/>
                <w:sz w:val="24"/>
              </w:rPr>
              <w:t>；</w:t>
            </w:r>
            <w:r>
              <w:rPr>
                <w:rFonts w:ascii="宋体" w:hAnsi="宋体"/>
                <w:bCs/>
                <w:kern w:val="0"/>
                <w:sz w:val="24"/>
              </w:rPr>
              <w:t>评价为良的</w:t>
            </w:r>
            <w:r>
              <w:rPr>
                <w:rFonts w:hint="eastAsia" w:ascii="宋体" w:hAnsi="宋体"/>
                <w:bCs/>
                <w:kern w:val="0"/>
                <w:sz w:val="24"/>
              </w:rPr>
              <w:t>，</w:t>
            </w:r>
            <w:r>
              <w:rPr>
                <w:rFonts w:ascii="宋体" w:hAnsi="宋体"/>
                <w:bCs/>
                <w:kern w:val="0"/>
                <w:sz w:val="24"/>
              </w:rPr>
              <w:t>得10-12分</w:t>
            </w:r>
            <w:r>
              <w:rPr>
                <w:rFonts w:hint="eastAsia" w:ascii="宋体" w:hAnsi="宋体"/>
                <w:bCs/>
                <w:kern w:val="0"/>
                <w:sz w:val="24"/>
              </w:rPr>
              <w:t>；</w:t>
            </w:r>
            <w:r>
              <w:rPr>
                <w:rFonts w:ascii="宋体" w:hAnsi="宋体"/>
                <w:bCs/>
                <w:kern w:val="0"/>
                <w:sz w:val="24"/>
              </w:rPr>
              <w:t>评价为</w:t>
            </w:r>
            <w:r>
              <w:rPr>
                <w:rFonts w:hint="eastAsia" w:ascii="宋体" w:hAnsi="宋体"/>
                <w:bCs/>
                <w:kern w:val="0"/>
                <w:sz w:val="24"/>
              </w:rPr>
              <w:t>中</w:t>
            </w:r>
            <w:r>
              <w:rPr>
                <w:rFonts w:ascii="宋体" w:hAnsi="宋体"/>
                <w:bCs/>
                <w:kern w:val="0"/>
                <w:sz w:val="24"/>
              </w:rPr>
              <w:t>的</w:t>
            </w:r>
            <w:r>
              <w:rPr>
                <w:rFonts w:hint="eastAsia" w:ascii="宋体" w:hAnsi="宋体"/>
                <w:bCs/>
                <w:kern w:val="0"/>
                <w:sz w:val="24"/>
              </w:rPr>
              <w:t>，</w:t>
            </w:r>
            <w:r>
              <w:rPr>
                <w:rFonts w:ascii="宋体" w:hAnsi="宋体"/>
                <w:bCs/>
                <w:kern w:val="0"/>
                <w:sz w:val="24"/>
              </w:rPr>
              <w:t>得6-9分</w:t>
            </w:r>
            <w:r>
              <w:rPr>
                <w:rFonts w:hint="eastAsia" w:ascii="宋体" w:hAnsi="宋体"/>
                <w:bCs/>
                <w:kern w:val="0"/>
                <w:sz w:val="24"/>
              </w:rPr>
              <w:t>；</w:t>
            </w:r>
            <w:r>
              <w:rPr>
                <w:rFonts w:ascii="宋体" w:hAnsi="宋体"/>
                <w:bCs/>
                <w:kern w:val="0"/>
                <w:sz w:val="24"/>
              </w:rPr>
              <w:t>评价差的</w:t>
            </w:r>
            <w:r>
              <w:rPr>
                <w:rFonts w:hint="eastAsia" w:ascii="宋体" w:hAnsi="宋体"/>
                <w:bCs/>
                <w:kern w:val="0"/>
                <w:sz w:val="24"/>
              </w:rPr>
              <w:t>，</w:t>
            </w:r>
            <w:r>
              <w:rPr>
                <w:rFonts w:ascii="宋体" w:hAnsi="宋体"/>
                <w:bCs/>
                <w:kern w:val="0"/>
                <w:sz w:val="24"/>
              </w:rPr>
              <w:t>得</w:t>
            </w:r>
            <w:r>
              <w:rPr>
                <w:rFonts w:hint="eastAsia" w:ascii="宋体" w:hAnsi="宋体"/>
                <w:bCs/>
                <w:kern w:val="0"/>
                <w:sz w:val="24"/>
              </w:rPr>
              <w:t>1</w:t>
            </w:r>
            <w:r>
              <w:rPr>
                <w:rFonts w:ascii="宋体" w:hAnsi="宋体"/>
                <w:bCs/>
                <w:kern w:val="0"/>
                <w:sz w:val="24"/>
              </w:rPr>
              <w:t>-5分</w:t>
            </w:r>
            <w:r>
              <w:rPr>
                <w:rFonts w:hint="eastAsia" w:ascii="宋体" w:hAnsi="宋体"/>
                <w:bCs/>
                <w:kern w:val="0"/>
                <w:sz w:val="24"/>
              </w:rPr>
              <w:t>；无方案的，不得分。</w:t>
            </w:r>
          </w:p>
        </w:tc>
      </w:tr>
      <w:tr w14:paraId="4160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5" w:type="dxa"/>
            <w:noWrap w:val="0"/>
            <w:vAlign w:val="center"/>
          </w:tcPr>
          <w:p w14:paraId="7CF2B878">
            <w:pPr>
              <w:numPr>
                <w:ilvl w:val="0"/>
                <w:numId w:val="5"/>
              </w:numPr>
              <w:adjustRightInd w:val="0"/>
              <w:jc w:val="center"/>
              <w:textAlignment w:val="baseline"/>
              <w:rPr>
                <w:rFonts w:ascii="宋体" w:hAnsi="宋体"/>
                <w:bCs/>
                <w:kern w:val="0"/>
                <w:sz w:val="24"/>
              </w:rPr>
            </w:pPr>
          </w:p>
        </w:tc>
        <w:tc>
          <w:tcPr>
            <w:tcW w:w="2445" w:type="dxa"/>
            <w:noWrap w:val="0"/>
            <w:vAlign w:val="center"/>
          </w:tcPr>
          <w:p w14:paraId="48059D64">
            <w:pPr>
              <w:adjustRightInd w:val="0"/>
              <w:jc w:val="center"/>
              <w:textAlignment w:val="baseline"/>
              <w:rPr>
                <w:rFonts w:ascii="宋体" w:hAnsi="宋体"/>
                <w:bCs/>
                <w:kern w:val="0"/>
                <w:sz w:val="24"/>
              </w:rPr>
            </w:pPr>
            <w:r>
              <w:rPr>
                <w:rFonts w:hint="eastAsia" w:ascii="宋体" w:hAnsi="宋体"/>
                <w:bCs/>
                <w:kern w:val="0"/>
                <w:sz w:val="24"/>
              </w:rPr>
              <w:t>服务方案及承诺</w:t>
            </w:r>
          </w:p>
        </w:tc>
        <w:tc>
          <w:tcPr>
            <w:tcW w:w="705" w:type="dxa"/>
            <w:noWrap w:val="0"/>
            <w:vAlign w:val="center"/>
          </w:tcPr>
          <w:p w14:paraId="72E711E6">
            <w:pPr>
              <w:adjustRightInd w:val="0"/>
              <w:jc w:val="center"/>
              <w:textAlignment w:val="baseline"/>
              <w:rPr>
                <w:rFonts w:ascii="宋体" w:hAnsi="宋体"/>
                <w:bCs/>
                <w:kern w:val="0"/>
                <w:sz w:val="24"/>
              </w:rPr>
            </w:pPr>
            <w:r>
              <w:rPr>
                <w:rFonts w:hint="eastAsia" w:ascii="宋体" w:hAnsi="宋体"/>
                <w:bCs/>
                <w:kern w:val="0"/>
                <w:sz w:val="24"/>
              </w:rPr>
              <w:t>20</w:t>
            </w:r>
          </w:p>
        </w:tc>
        <w:tc>
          <w:tcPr>
            <w:tcW w:w="10220" w:type="dxa"/>
            <w:noWrap w:val="0"/>
            <w:vAlign w:val="center"/>
          </w:tcPr>
          <w:p w14:paraId="628FCE32">
            <w:pPr>
              <w:adjustRightInd w:val="0"/>
              <w:textAlignment w:val="baseline"/>
              <w:rPr>
                <w:rFonts w:ascii="宋体" w:hAnsi="宋体"/>
                <w:bCs/>
                <w:kern w:val="0"/>
                <w:sz w:val="24"/>
              </w:rPr>
            </w:pPr>
            <w:r>
              <w:rPr>
                <w:rFonts w:hint="eastAsia" w:ascii="宋体" w:hAnsi="宋体"/>
                <w:bCs/>
                <w:kern w:val="0"/>
                <w:sz w:val="24"/>
              </w:rPr>
              <w:t>服务方案及承诺符合</w:t>
            </w:r>
            <w:bookmarkStart w:id="96" w:name="OLE_LINK40"/>
            <w:bookmarkStart w:id="97" w:name="OLE_LINK41"/>
            <w:r>
              <w:rPr>
                <w:rFonts w:hint="eastAsia" w:ascii="宋体" w:hAnsi="宋体"/>
                <w:bCs/>
                <w:kern w:val="0"/>
                <w:sz w:val="24"/>
              </w:rPr>
              <w:t>体育局</w:t>
            </w:r>
            <w:bookmarkEnd w:id="96"/>
            <w:bookmarkEnd w:id="97"/>
            <w:r>
              <w:rPr>
                <w:rFonts w:hint="eastAsia" w:ascii="宋体" w:hAnsi="宋体" w:cs="宋体"/>
                <w:sz w:val="24"/>
              </w:rPr>
              <w:t>财务处</w:t>
            </w:r>
            <w:r>
              <w:rPr>
                <w:rFonts w:hint="eastAsia" w:ascii="宋体" w:hAnsi="宋体"/>
                <w:bCs/>
                <w:kern w:val="0"/>
                <w:sz w:val="24"/>
              </w:rPr>
              <w:t>需求，方案内容完整，得13-</w:t>
            </w:r>
            <w:bookmarkStart w:id="98" w:name="OLE_LINK38"/>
            <w:bookmarkStart w:id="99" w:name="OLE_LINK39"/>
            <w:r>
              <w:rPr>
                <w:rFonts w:hint="eastAsia" w:ascii="宋体" w:hAnsi="宋体"/>
                <w:bCs/>
                <w:kern w:val="0"/>
                <w:sz w:val="24"/>
              </w:rPr>
              <w:t>20</w:t>
            </w:r>
            <w:bookmarkEnd w:id="98"/>
            <w:bookmarkEnd w:id="99"/>
            <w:r>
              <w:rPr>
                <w:rFonts w:hint="eastAsia" w:ascii="宋体" w:hAnsi="宋体"/>
                <w:bCs/>
                <w:kern w:val="0"/>
                <w:sz w:val="24"/>
              </w:rPr>
              <w:t>分；</w:t>
            </w:r>
          </w:p>
          <w:p w14:paraId="1D9A07C2">
            <w:pPr>
              <w:adjustRightInd w:val="0"/>
              <w:textAlignment w:val="baseline"/>
              <w:rPr>
                <w:rFonts w:ascii="宋体" w:hAnsi="宋体"/>
                <w:bCs/>
                <w:kern w:val="0"/>
                <w:sz w:val="24"/>
              </w:rPr>
            </w:pPr>
            <w:r>
              <w:rPr>
                <w:rFonts w:hint="eastAsia" w:ascii="宋体" w:hAnsi="宋体"/>
                <w:bCs/>
                <w:kern w:val="0"/>
                <w:sz w:val="24"/>
              </w:rPr>
              <w:t>服务方案及承诺基本符合体育局</w:t>
            </w:r>
            <w:r>
              <w:rPr>
                <w:rFonts w:hint="eastAsia" w:ascii="宋体" w:hAnsi="宋体" w:cs="宋体"/>
                <w:sz w:val="24"/>
              </w:rPr>
              <w:t>财务处</w:t>
            </w:r>
            <w:r>
              <w:rPr>
                <w:rFonts w:hint="eastAsia" w:ascii="宋体" w:hAnsi="宋体"/>
                <w:bCs/>
                <w:kern w:val="0"/>
                <w:sz w:val="24"/>
              </w:rPr>
              <w:t>需求，方案内容基本完整，得7-12分；</w:t>
            </w:r>
          </w:p>
          <w:p w14:paraId="6F3CB111">
            <w:pPr>
              <w:adjustRightInd w:val="0"/>
              <w:textAlignment w:val="baseline"/>
              <w:rPr>
                <w:rFonts w:ascii="宋体" w:hAnsi="宋体"/>
                <w:bCs/>
                <w:kern w:val="0"/>
                <w:sz w:val="24"/>
              </w:rPr>
            </w:pPr>
            <w:r>
              <w:rPr>
                <w:rFonts w:hint="eastAsia" w:ascii="宋体" w:hAnsi="宋体"/>
                <w:bCs/>
                <w:kern w:val="0"/>
                <w:sz w:val="24"/>
              </w:rPr>
              <w:t>服务方案及承诺不符合体育局</w:t>
            </w:r>
            <w:r>
              <w:rPr>
                <w:rFonts w:hint="eastAsia" w:ascii="宋体" w:hAnsi="宋体" w:cs="宋体"/>
                <w:sz w:val="24"/>
              </w:rPr>
              <w:t>财务处</w:t>
            </w:r>
            <w:r>
              <w:rPr>
                <w:rFonts w:hint="eastAsia" w:ascii="宋体" w:hAnsi="宋体"/>
                <w:bCs/>
                <w:kern w:val="0"/>
                <w:sz w:val="24"/>
              </w:rPr>
              <w:t>需求，方案内容存在明显缺失，得0-6分。</w:t>
            </w:r>
          </w:p>
        </w:tc>
      </w:tr>
      <w:tr w14:paraId="245A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25" w:type="dxa"/>
            <w:noWrap w:val="0"/>
            <w:vAlign w:val="center"/>
          </w:tcPr>
          <w:p w14:paraId="7BBEC10F">
            <w:pPr>
              <w:numPr>
                <w:ilvl w:val="0"/>
                <w:numId w:val="5"/>
              </w:numPr>
              <w:adjustRightInd w:val="0"/>
              <w:jc w:val="center"/>
              <w:textAlignment w:val="baseline"/>
              <w:rPr>
                <w:rFonts w:ascii="宋体" w:hAnsi="宋体"/>
                <w:bCs/>
                <w:kern w:val="0"/>
                <w:sz w:val="24"/>
              </w:rPr>
            </w:pPr>
          </w:p>
        </w:tc>
        <w:tc>
          <w:tcPr>
            <w:tcW w:w="2445" w:type="dxa"/>
            <w:noWrap w:val="0"/>
            <w:vAlign w:val="center"/>
          </w:tcPr>
          <w:p w14:paraId="4542D6C6">
            <w:pPr>
              <w:adjustRightInd w:val="0"/>
              <w:jc w:val="center"/>
              <w:textAlignment w:val="baseline"/>
              <w:rPr>
                <w:rFonts w:ascii="宋体" w:hAnsi="宋体"/>
                <w:bCs/>
                <w:kern w:val="0"/>
                <w:sz w:val="24"/>
              </w:rPr>
            </w:pPr>
            <w:r>
              <w:rPr>
                <w:rFonts w:hint="eastAsia" w:ascii="宋体" w:hAnsi="宋体"/>
                <w:bCs/>
                <w:kern w:val="0"/>
                <w:sz w:val="24"/>
              </w:rPr>
              <w:t>内部管理制度</w:t>
            </w:r>
          </w:p>
        </w:tc>
        <w:tc>
          <w:tcPr>
            <w:tcW w:w="705" w:type="dxa"/>
            <w:noWrap w:val="0"/>
            <w:vAlign w:val="center"/>
          </w:tcPr>
          <w:p w14:paraId="49D7A1B5">
            <w:pPr>
              <w:adjustRightInd w:val="0"/>
              <w:jc w:val="center"/>
              <w:textAlignment w:val="baseline"/>
              <w:rPr>
                <w:rFonts w:ascii="宋体" w:hAnsi="宋体"/>
                <w:bCs/>
                <w:kern w:val="0"/>
                <w:sz w:val="24"/>
              </w:rPr>
            </w:pPr>
            <w:r>
              <w:rPr>
                <w:rFonts w:hint="eastAsia" w:ascii="宋体" w:hAnsi="宋体"/>
                <w:bCs/>
                <w:kern w:val="0"/>
                <w:sz w:val="24"/>
              </w:rPr>
              <w:t>10</w:t>
            </w:r>
          </w:p>
        </w:tc>
        <w:tc>
          <w:tcPr>
            <w:tcW w:w="10220" w:type="dxa"/>
            <w:noWrap w:val="0"/>
            <w:vAlign w:val="center"/>
          </w:tcPr>
          <w:p w14:paraId="05F75AE1">
            <w:pPr>
              <w:adjustRightInd w:val="0"/>
              <w:textAlignment w:val="baseline"/>
              <w:rPr>
                <w:rFonts w:hint="eastAsia" w:ascii="宋体" w:hAnsi="宋体"/>
                <w:bCs/>
                <w:kern w:val="0"/>
                <w:sz w:val="24"/>
              </w:rPr>
            </w:pPr>
            <w:r>
              <w:rPr>
                <w:rFonts w:hint="eastAsia" w:ascii="宋体" w:hAnsi="宋体"/>
                <w:bCs/>
                <w:kern w:val="0"/>
                <w:sz w:val="24"/>
              </w:rPr>
              <w:t>根据响应人提供的公司内部管理制度进行综合比较。</w:t>
            </w:r>
          </w:p>
          <w:p w14:paraId="2891DB21">
            <w:pPr>
              <w:adjustRightInd w:val="0"/>
              <w:textAlignment w:val="baseline"/>
              <w:rPr>
                <w:rFonts w:ascii="宋体" w:hAnsi="宋体"/>
                <w:bCs/>
                <w:kern w:val="0"/>
                <w:sz w:val="24"/>
              </w:rPr>
            </w:pPr>
            <w:r>
              <w:rPr>
                <w:rFonts w:hint="eastAsia" w:ascii="宋体" w:hAnsi="宋体"/>
                <w:bCs/>
                <w:kern w:val="0"/>
                <w:sz w:val="24"/>
              </w:rPr>
              <w:t>评价为优的，得7-10分；评价为良的，得4-6分；评价为中的，得2-3分；评价差的，得0-1分；无方案的，不得分。</w:t>
            </w:r>
          </w:p>
        </w:tc>
      </w:tr>
      <w:tr w14:paraId="0B71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25" w:type="dxa"/>
            <w:noWrap w:val="0"/>
            <w:vAlign w:val="center"/>
          </w:tcPr>
          <w:p w14:paraId="03B24879">
            <w:pPr>
              <w:numPr>
                <w:ilvl w:val="0"/>
                <w:numId w:val="5"/>
              </w:numPr>
              <w:adjustRightInd w:val="0"/>
              <w:jc w:val="center"/>
              <w:textAlignment w:val="baseline"/>
              <w:rPr>
                <w:rFonts w:ascii="宋体" w:hAnsi="宋体"/>
                <w:bCs/>
                <w:kern w:val="0"/>
                <w:sz w:val="24"/>
              </w:rPr>
            </w:pPr>
          </w:p>
        </w:tc>
        <w:tc>
          <w:tcPr>
            <w:tcW w:w="2445" w:type="dxa"/>
            <w:noWrap w:val="0"/>
            <w:vAlign w:val="center"/>
          </w:tcPr>
          <w:p w14:paraId="5C45A199">
            <w:pPr>
              <w:adjustRightInd w:val="0"/>
              <w:jc w:val="center"/>
              <w:textAlignment w:val="baseline"/>
              <w:rPr>
                <w:rFonts w:ascii="宋体" w:hAnsi="宋体"/>
                <w:bCs/>
                <w:kern w:val="0"/>
                <w:sz w:val="24"/>
              </w:rPr>
            </w:pPr>
            <w:r>
              <w:rPr>
                <w:rFonts w:hint="eastAsia" w:ascii="宋体" w:hAnsi="宋体"/>
                <w:bCs/>
                <w:kern w:val="0"/>
                <w:sz w:val="24"/>
              </w:rPr>
              <w:t>突发事件解决预案</w:t>
            </w:r>
          </w:p>
        </w:tc>
        <w:tc>
          <w:tcPr>
            <w:tcW w:w="705" w:type="dxa"/>
            <w:noWrap w:val="0"/>
            <w:vAlign w:val="center"/>
          </w:tcPr>
          <w:p w14:paraId="57493911">
            <w:pPr>
              <w:adjustRightInd w:val="0"/>
              <w:jc w:val="center"/>
              <w:textAlignment w:val="baseline"/>
              <w:rPr>
                <w:rFonts w:hint="eastAsia" w:ascii="宋体" w:hAnsi="宋体"/>
                <w:bCs/>
                <w:kern w:val="0"/>
                <w:sz w:val="24"/>
              </w:rPr>
            </w:pPr>
            <w:r>
              <w:rPr>
                <w:rFonts w:hint="eastAsia" w:ascii="宋体" w:hAnsi="宋体"/>
                <w:bCs/>
                <w:kern w:val="0"/>
                <w:sz w:val="24"/>
              </w:rPr>
              <w:t>10</w:t>
            </w:r>
          </w:p>
        </w:tc>
        <w:tc>
          <w:tcPr>
            <w:tcW w:w="10220" w:type="dxa"/>
            <w:noWrap w:val="0"/>
            <w:vAlign w:val="center"/>
          </w:tcPr>
          <w:p w14:paraId="1F4E4758">
            <w:pPr>
              <w:adjustRightInd w:val="0"/>
              <w:textAlignment w:val="baseline"/>
              <w:rPr>
                <w:rFonts w:hint="eastAsia" w:ascii="宋体" w:hAnsi="宋体"/>
                <w:bCs/>
                <w:kern w:val="0"/>
                <w:sz w:val="24"/>
              </w:rPr>
            </w:pPr>
            <w:r>
              <w:rPr>
                <w:rFonts w:hint="eastAsia" w:ascii="宋体" w:hAnsi="宋体"/>
                <w:bCs/>
                <w:kern w:val="0"/>
                <w:sz w:val="24"/>
              </w:rPr>
              <w:t>根据响应人提供的突发事件解决预案进行综合比较。</w:t>
            </w:r>
          </w:p>
          <w:p w14:paraId="5AD55310">
            <w:pPr>
              <w:adjustRightInd w:val="0"/>
              <w:textAlignment w:val="baseline"/>
              <w:rPr>
                <w:rFonts w:hint="eastAsia" w:ascii="宋体" w:hAnsi="宋体"/>
                <w:bCs/>
                <w:kern w:val="0"/>
                <w:sz w:val="24"/>
              </w:rPr>
            </w:pPr>
            <w:bookmarkStart w:id="100" w:name="OLE_LINK48"/>
            <w:r>
              <w:rPr>
                <w:rFonts w:ascii="宋体" w:hAnsi="宋体"/>
                <w:bCs/>
                <w:kern w:val="0"/>
                <w:sz w:val="24"/>
              </w:rPr>
              <w:t>评价为优的</w:t>
            </w:r>
            <w:r>
              <w:rPr>
                <w:rFonts w:hint="eastAsia" w:ascii="宋体" w:hAnsi="宋体"/>
                <w:bCs/>
                <w:kern w:val="0"/>
                <w:sz w:val="24"/>
              </w:rPr>
              <w:t>，</w:t>
            </w:r>
            <w:r>
              <w:rPr>
                <w:rFonts w:ascii="宋体" w:hAnsi="宋体"/>
                <w:bCs/>
                <w:kern w:val="0"/>
                <w:sz w:val="24"/>
              </w:rPr>
              <w:t>得</w:t>
            </w:r>
            <w:r>
              <w:rPr>
                <w:rFonts w:hint="eastAsia" w:ascii="宋体" w:hAnsi="宋体"/>
                <w:bCs/>
                <w:kern w:val="0"/>
                <w:sz w:val="24"/>
              </w:rPr>
              <w:t>7-10</w:t>
            </w:r>
            <w:r>
              <w:rPr>
                <w:rFonts w:ascii="宋体" w:hAnsi="宋体"/>
                <w:bCs/>
                <w:kern w:val="0"/>
                <w:sz w:val="24"/>
              </w:rPr>
              <w:t>分</w:t>
            </w:r>
            <w:r>
              <w:rPr>
                <w:rFonts w:hint="eastAsia" w:ascii="宋体" w:hAnsi="宋体"/>
                <w:bCs/>
                <w:kern w:val="0"/>
                <w:sz w:val="24"/>
              </w:rPr>
              <w:t>；</w:t>
            </w:r>
            <w:r>
              <w:rPr>
                <w:rFonts w:ascii="宋体" w:hAnsi="宋体"/>
                <w:bCs/>
                <w:kern w:val="0"/>
                <w:sz w:val="24"/>
              </w:rPr>
              <w:t>评价为良的</w:t>
            </w:r>
            <w:r>
              <w:rPr>
                <w:rFonts w:hint="eastAsia" w:ascii="宋体" w:hAnsi="宋体"/>
                <w:bCs/>
                <w:kern w:val="0"/>
                <w:sz w:val="24"/>
              </w:rPr>
              <w:t>，</w:t>
            </w:r>
            <w:r>
              <w:rPr>
                <w:rFonts w:ascii="宋体" w:hAnsi="宋体"/>
                <w:bCs/>
                <w:kern w:val="0"/>
                <w:sz w:val="24"/>
              </w:rPr>
              <w:t>得</w:t>
            </w:r>
            <w:r>
              <w:rPr>
                <w:rFonts w:hint="eastAsia" w:ascii="宋体" w:hAnsi="宋体"/>
                <w:bCs/>
                <w:kern w:val="0"/>
                <w:sz w:val="24"/>
              </w:rPr>
              <w:t>4-6</w:t>
            </w:r>
            <w:r>
              <w:rPr>
                <w:rFonts w:ascii="宋体" w:hAnsi="宋体"/>
                <w:bCs/>
                <w:kern w:val="0"/>
                <w:sz w:val="24"/>
              </w:rPr>
              <w:t>分</w:t>
            </w:r>
            <w:r>
              <w:rPr>
                <w:rFonts w:hint="eastAsia" w:ascii="宋体" w:hAnsi="宋体"/>
                <w:bCs/>
                <w:kern w:val="0"/>
                <w:sz w:val="24"/>
              </w:rPr>
              <w:t>；</w:t>
            </w:r>
            <w:r>
              <w:rPr>
                <w:rFonts w:ascii="宋体" w:hAnsi="宋体"/>
                <w:bCs/>
                <w:kern w:val="0"/>
                <w:sz w:val="24"/>
              </w:rPr>
              <w:t>评价为</w:t>
            </w:r>
            <w:r>
              <w:rPr>
                <w:rFonts w:hint="eastAsia" w:ascii="宋体" w:hAnsi="宋体"/>
                <w:bCs/>
                <w:kern w:val="0"/>
                <w:sz w:val="24"/>
              </w:rPr>
              <w:t>中</w:t>
            </w:r>
            <w:r>
              <w:rPr>
                <w:rFonts w:ascii="宋体" w:hAnsi="宋体"/>
                <w:bCs/>
                <w:kern w:val="0"/>
                <w:sz w:val="24"/>
              </w:rPr>
              <w:t>的</w:t>
            </w:r>
            <w:r>
              <w:rPr>
                <w:rFonts w:hint="eastAsia" w:ascii="宋体" w:hAnsi="宋体"/>
                <w:bCs/>
                <w:kern w:val="0"/>
                <w:sz w:val="24"/>
              </w:rPr>
              <w:t>，</w:t>
            </w:r>
            <w:r>
              <w:rPr>
                <w:rFonts w:ascii="宋体" w:hAnsi="宋体"/>
                <w:bCs/>
                <w:kern w:val="0"/>
                <w:sz w:val="24"/>
              </w:rPr>
              <w:t>得</w:t>
            </w:r>
            <w:r>
              <w:rPr>
                <w:rFonts w:hint="eastAsia" w:ascii="宋体" w:hAnsi="宋体"/>
                <w:bCs/>
                <w:kern w:val="0"/>
                <w:sz w:val="24"/>
              </w:rPr>
              <w:t>2-3</w:t>
            </w:r>
            <w:r>
              <w:rPr>
                <w:rFonts w:ascii="宋体" w:hAnsi="宋体"/>
                <w:bCs/>
                <w:kern w:val="0"/>
                <w:sz w:val="24"/>
              </w:rPr>
              <w:t>分</w:t>
            </w:r>
            <w:r>
              <w:rPr>
                <w:rFonts w:hint="eastAsia" w:ascii="宋体" w:hAnsi="宋体"/>
                <w:bCs/>
                <w:kern w:val="0"/>
                <w:sz w:val="24"/>
              </w:rPr>
              <w:t>；</w:t>
            </w:r>
            <w:r>
              <w:rPr>
                <w:rFonts w:ascii="宋体" w:hAnsi="宋体"/>
                <w:bCs/>
                <w:kern w:val="0"/>
                <w:sz w:val="24"/>
              </w:rPr>
              <w:t>评价差的</w:t>
            </w:r>
            <w:r>
              <w:rPr>
                <w:rFonts w:hint="eastAsia" w:ascii="宋体" w:hAnsi="宋体"/>
                <w:bCs/>
                <w:kern w:val="0"/>
                <w:sz w:val="24"/>
              </w:rPr>
              <w:t>，</w:t>
            </w:r>
            <w:r>
              <w:rPr>
                <w:rFonts w:ascii="宋体" w:hAnsi="宋体"/>
                <w:bCs/>
                <w:kern w:val="0"/>
                <w:sz w:val="24"/>
              </w:rPr>
              <w:t>得</w:t>
            </w:r>
            <w:r>
              <w:rPr>
                <w:rFonts w:hint="eastAsia" w:ascii="宋体" w:hAnsi="宋体"/>
                <w:bCs/>
                <w:kern w:val="0"/>
                <w:sz w:val="24"/>
              </w:rPr>
              <w:t>0-1</w:t>
            </w:r>
            <w:r>
              <w:rPr>
                <w:rFonts w:ascii="宋体" w:hAnsi="宋体"/>
                <w:bCs/>
                <w:kern w:val="0"/>
                <w:sz w:val="24"/>
              </w:rPr>
              <w:t>分</w:t>
            </w:r>
            <w:r>
              <w:rPr>
                <w:rFonts w:hint="eastAsia" w:ascii="宋体" w:hAnsi="宋体"/>
                <w:bCs/>
                <w:kern w:val="0"/>
                <w:sz w:val="24"/>
              </w:rPr>
              <w:t>；</w:t>
            </w:r>
            <w:r>
              <w:rPr>
                <w:rFonts w:ascii="宋体" w:hAnsi="宋体"/>
                <w:bCs/>
                <w:kern w:val="0"/>
                <w:sz w:val="24"/>
              </w:rPr>
              <w:t>无</w:t>
            </w:r>
            <w:r>
              <w:rPr>
                <w:rFonts w:hint="eastAsia" w:ascii="宋体" w:hAnsi="宋体"/>
                <w:bCs/>
                <w:kern w:val="0"/>
                <w:sz w:val="24"/>
              </w:rPr>
              <w:t>方案</w:t>
            </w:r>
            <w:r>
              <w:rPr>
                <w:rFonts w:ascii="宋体" w:hAnsi="宋体"/>
                <w:bCs/>
                <w:kern w:val="0"/>
                <w:sz w:val="24"/>
              </w:rPr>
              <w:t>的</w:t>
            </w:r>
            <w:r>
              <w:rPr>
                <w:rFonts w:hint="eastAsia" w:ascii="宋体" w:hAnsi="宋体"/>
                <w:bCs/>
                <w:kern w:val="0"/>
                <w:sz w:val="24"/>
              </w:rPr>
              <w:t>，</w:t>
            </w:r>
            <w:r>
              <w:rPr>
                <w:rFonts w:ascii="宋体" w:hAnsi="宋体"/>
                <w:bCs/>
                <w:kern w:val="0"/>
                <w:sz w:val="24"/>
              </w:rPr>
              <w:t>不得分</w:t>
            </w:r>
            <w:r>
              <w:rPr>
                <w:rFonts w:hint="eastAsia" w:ascii="宋体" w:hAnsi="宋体"/>
                <w:bCs/>
                <w:kern w:val="0"/>
                <w:sz w:val="24"/>
              </w:rPr>
              <w:t>。</w:t>
            </w:r>
            <w:bookmarkEnd w:id="100"/>
          </w:p>
        </w:tc>
      </w:tr>
    </w:tbl>
    <w:p w14:paraId="20A42986">
      <w:pPr>
        <w:rPr>
          <w:rFonts w:hint="eastAsia" w:ascii="宋体" w:hAnsi="宋体" w:cs="宋体"/>
          <w:sz w:val="24"/>
        </w:rPr>
      </w:pPr>
    </w:p>
    <w:sectPr>
      <w:pgSz w:w="16838" w:h="11906" w:orient="landscape"/>
      <w:pgMar w:top="1587" w:right="1417" w:bottom="1587" w:left="1417" w:header="851" w:footer="992" w:gutter="0"/>
      <w:cols w:space="720" w:num="1"/>
      <w:titlePg/>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细黑">
    <w:altName w:val="Arial Unicode MS"/>
    <w:panose1 w:val="02010600040101010101"/>
    <w:charset w:val="00"/>
    <w:family w:val="auto"/>
    <w:pitch w:val="default"/>
    <w:sig w:usb0="00000000" w:usb1="00000000" w:usb2="00000010" w:usb3="00000000" w:csb0="0004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6F0B5">
    <w:pPr>
      <w:pStyle w:val="9"/>
      <w:jc w:val="center"/>
    </w:pPr>
    <w:r>
      <w:fldChar w:fldCharType="begin"/>
    </w:r>
    <w:r>
      <w:instrText xml:space="preserve">PAGE   \* MERGEFORMAT</w:instrText>
    </w:r>
    <w:r>
      <w:fldChar w:fldCharType="separate"/>
    </w:r>
    <w:r>
      <w:rPr>
        <w:lang w:val="zh-CN"/>
      </w:rPr>
      <w:t>2</w:t>
    </w:r>
    <w:r>
      <w:fldChar w:fldCharType="end"/>
    </w:r>
  </w:p>
  <w:p w14:paraId="447CD14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A38C9">
    <w:pPr>
      <w:pStyle w:val="9"/>
      <w:jc w:val="center"/>
    </w:pPr>
  </w:p>
  <w:p w14:paraId="3D042B9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64913">
    <w:pPr>
      <w:pStyle w:val="9"/>
      <w:jc w:val="center"/>
    </w:pPr>
    <w:r>
      <w:fldChar w:fldCharType="begin"/>
    </w:r>
    <w:r>
      <w:instrText xml:space="preserve">PAGE   \* MERGEFORMAT</w:instrText>
    </w:r>
    <w:r>
      <w:fldChar w:fldCharType="separate"/>
    </w:r>
    <w:r>
      <w:rPr>
        <w:lang w:val="zh-CN"/>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D7FAA">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26</w:t>
    </w:r>
    <w:r>
      <w:fldChar w:fldCharType="end"/>
    </w:r>
  </w:p>
  <w:p w14:paraId="3D12DA05">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B6459">
    <w:pPr>
      <w:pStyle w:val="9"/>
      <w:jc w:val="center"/>
    </w:pPr>
    <w:r>
      <w:fldChar w:fldCharType="begin"/>
    </w:r>
    <w:r>
      <w:instrText xml:space="preserve"> PAGE   \* MERGEFORMAT </w:instrText>
    </w:r>
    <w:r>
      <w:fldChar w:fldCharType="separate"/>
    </w:r>
    <w:r>
      <w:rPr>
        <w:lang w:val="zh-CN"/>
      </w:rP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C5C66">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9CDA">
    <w:pPr>
      <w:pStyle w:val="10"/>
      <w:pBdr>
        <w:bottom w:val="none" w:color="auto" w:sz="0" w:space="0"/>
      </w:pBdr>
      <w:rPr>
        <w:rFonts w:eastAsia="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5C09B"/>
    <w:multiLevelType w:val="singleLevel"/>
    <w:tmpl w:val="8095C09B"/>
    <w:lvl w:ilvl="0" w:tentative="0">
      <w:start w:val="1"/>
      <w:numFmt w:val="decimal"/>
      <w:pStyle w:val="29"/>
      <w:lvlText w:val="附件%1："/>
      <w:lvlJc w:val="left"/>
      <w:pPr>
        <w:tabs>
          <w:tab w:val="left" w:pos="420"/>
        </w:tabs>
        <w:ind w:left="845" w:hanging="425"/>
      </w:pPr>
      <w:rPr>
        <w:rFonts w:hint="default"/>
      </w:rPr>
    </w:lvl>
  </w:abstractNum>
  <w:abstractNum w:abstractNumId="1">
    <w:nsid w:val="C9077B1C"/>
    <w:multiLevelType w:val="singleLevel"/>
    <w:tmpl w:val="C9077B1C"/>
    <w:lvl w:ilvl="0" w:tentative="0">
      <w:start w:val="1"/>
      <w:numFmt w:val="chineseCounting"/>
      <w:suff w:val="nothing"/>
      <w:lvlText w:val="%1、"/>
      <w:lvlJc w:val="left"/>
      <w:pPr>
        <w:ind w:left="6" w:firstLine="420"/>
      </w:pPr>
      <w:rPr>
        <w:rFonts w:hint="eastAsia"/>
      </w:rPr>
    </w:lvl>
  </w:abstractNum>
  <w:abstractNum w:abstractNumId="2">
    <w:nsid w:val="17BB1B4D"/>
    <w:multiLevelType w:val="multilevel"/>
    <w:tmpl w:val="17BB1B4D"/>
    <w:lvl w:ilvl="0" w:tentative="0">
      <w:start w:val="1"/>
      <w:numFmt w:val="decimal"/>
      <w:suff w:val="nothing"/>
      <w:lvlText w:val="%1."/>
      <w:lvlJc w:val="left"/>
      <w:pPr>
        <w:ind w:left="988"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3">
    <w:nsid w:val="1D881F4C"/>
    <w:multiLevelType w:val="singleLevel"/>
    <w:tmpl w:val="1D881F4C"/>
    <w:lvl w:ilvl="0" w:tentative="0">
      <w:start w:val="1"/>
      <w:numFmt w:val="decimal"/>
      <w:suff w:val="nothing"/>
      <w:lvlText w:val="%1"/>
      <w:lvlJc w:val="left"/>
      <w:pPr>
        <w:tabs>
          <w:tab w:val="left" w:pos="0"/>
        </w:tabs>
        <w:ind w:left="454" w:hanging="454"/>
      </w:pPr>
      <w:rPr>
        <w:rFonts w:hint="default" w:ascii="宋体" w:hAnsi="宋体" w:eastAsia="宋体" w:cs="宋体"/>
      </w:rPr>
    </w:lvl>
  </w:abstractNum>
  <w:abstractNum w:abstractNumId="4">
    <w:nsid w:val="536B7F1E"/>
    <w:multiLevelType w:val="multilevel"/>
    <w:tmpl w:val="536B7F1E"/>
    <w:lvl w:ilvl="0" w:tentative="0">
      <w:start w:val="1"/>
      <w:numFmt w:val="decimal"/>
      <w:pStyle w:val="33"/>
      <w:suff w:val="nothing"/>
      <w:lvlText w:val="%1."/>
      <w:lvlJc w:val="left"/>
      <w:pPr>
        <w:ind w:left="846"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suff w:val="nothing"/>
      <w:lvlText w:val="%4."/>
      <w:lvlJc w:val="left"/>
      <w:pPr>
        <w:ind w:left="2160" w:hanging="420"/>
      </w:pPr>
      <w:rPr>
        <w:rFonts w:hint="eastAsia"/>
        <w:color w:val="auto"/>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NWE3Y2QxZDdlZjMxYzJiOTc3NTA5NGI2YzRkZmEifQ=="/>
  </w:docVars>
  <w:rsids>
    <w:rsidRoot w:val="00EC271A"/>
    <w:rsid w:val="00001362"/>
    <w:rsid w:val="0000279D"/>
    <w:rsid w:val="00002FD4"/>
    <w:rsid w:val="000033CC"/>
    <w:rsid w:val="00007064"/>
    <w:rsid w:val="000074E8"/>
    <w:rsid w:val="000119A5"/>
    <w:rsid w:val="00012D01"/>
    <w:rsid w:val="000135F8"/>
    <w:rsid w:val="00015567"/>
    <w:rsid w:val="00016E90"/>
    <w:rsid w:val="00021D67"/>
    <w:rsid w:val="00022A56"/>
    <w:rsid w:val="000273F0"/>
    <w:rsid w:val="00030A6A"/>
    <w:rsid w:val="00031F94"/>
    <w:rsid w:val="00032596"/>
    <w:rsid w:val="00033271"/>
    <w:rsid w:val="0003417C"/>
    <w:rsid w:val="0003594E"/>
    <w:rsid w:val="000364DD"/>
    <w:rsid w:val="00040029"/>
    <w:rsid w:val="00041E5B"/>
    <w:rsid w:val="00042283"/>
    <w:rsid w:val="00042883"/>
    <w:rsid w:val="0004292E"/>
    <w:rsid w:val="00043366"/>
    <w:rsid w:val="00044113"/>
    <w:rsid w:val="00044E9E"/>
    <w:rsid w:val="00045924"/>
    <w:rsid w:val="00052A04"/>
    <w:rsid w:val="00053F17"/>
    <w:rsid w:val="00061B9A"/>
    <w:rsid w:val="000622A0"/>
    <w:rsid w:val="000645BE"/>
    <w:rsid w:val="000648D9"/>
    <w:rsid w:val="000663CA"/>
    <w:rsid w:val="00066E79"/>
    <w:rsid w:val="00067D0B"/>
    <w:rsid w:val="00073CB5"/>
    <w:rsid w:val="00073D44"/>
    <w:rsid w:val="000743ED"/>
    <w:rsid w:val="00076ACF"/>
    <w:rsid w:val="00077341"/>
    <w:rsid w:val="00077B5B"/>
    <w:rsid w:val="00077CA2"/>
    <w:rsid w:val="00080E5B"/>
    <w:rsid w:val="00081A76"/>
    <w:rsid w:val="00081ACE"/>
    <w:rsid w:val="0008394C"/>
    <w:rsid w:val="00084831"/>
    <w:rsid w:val="0008539F"/>
    <w:rsid w:val="00087A35"/>
    <w:rsid w:val="00087A83"/>
    <w:rsid w:val="0009369E"/>
    <w:rsid w:val="0009415A"/>
    <w:rsid w:val="000950D0"/>
    <w:rsid w:val="000952EB"/>
    <w:rsid w:val="000954A9"/>
    <w:rsid w:val="00096B09"/>
    <w:rsid w:val="000A0218"/>
    <w:rsid w:val="000A06E2"/>
    <w:rsid w:val="000A3B65"/>
    <w:rsid w:val="000A4A0B"/>
    <w:rsid w:val="000A4ED7"/>
    <w:rsid w:val="000A5C81"/>
    <w:rsid w:val="000A5D90"/>
    <w:rsid w:val="000B0302"/>
    <w:rsid w:val="000B0A37"/>
    <w:rsid w:val="000B0D6D"/>
    <w:rsid w:val="000B1241"/>
    <w:rsid w:val="000B4185"/>
    <w:rsid w:val="000B7414"/>
    <w:rsid w:val="000C5826"/>
    <w:rsid w:val="000C6DE7"/>
    <w:rsid w:val="000C72FD"/>
    <w:rsid w:val="000C7E68"/>
    <w:rsid w:val="000D05FC"/>
    <w:rsid w:val="000D06D4"/>
    <w:rsid w:val="000D1406"/>
    <w:rsid w:val="000D1EE2"/>
    <w:rsid w:val="000D3E62"/>
    <w:rsid w:val="000D61E2"/>
    <w:rsid w:val="000E0AFE"/>
    <w:rsid w:val="000E1DB7"/>
    <w:rsid w:val="000E5A8D"/>
    <w:rsid w:val="000E5ABE"/>
    <w:rsid w:val="000E5C00"/>
    <w:rsid w:val="000E5D2C"/>
    <w:rsid w:val="000F021F"/>
    <w:rsid w:val="000F0D5A"/>
    <w:rsid w:val="000F103C"/>
    <w:rsid w:val="000F3204"/>
    <w:rsid w:val="000F4397"/>
    <w:rsid w:val="000F55E9"/>
    <w:rsid w:val="00100079"/>
    <w:rsid w:val="001019F4"/>
    <w:rsid w:val="00103353"/>
    <w:rsid w:val="00107784"/>
    <w:rsid w:val="00113057"/>
    <w:rsid w:val="0011578C"/>
    <w:rsid w:val="00120BDC"/>
    <w:rsid w:val="00120E16"/>
    <w:rsid w:val="0012357A"/>
    <w:rsid w:val="00123FBB"/>
    <w:rsid w:val="00125439"/>
    <w:rsid w:val="00125861"/>
    <w:rsid w:val="00132F80"/>
    <w:rsid w:val="0013301E"/>
    <w:rsid w:val="00135FF2"/>
    <w:rsid w:val="00140172"/>
    <w:rsid w:val="001401C5"/>
    <w:rsid w:val="00141692"/>
    <w:rsid w:val="001419AB"/>
    <w:rsid w:val="001452E6"/>
    <w:rsid w:val="00151238"/>
    <w:rsid w:val="0015216C"/>
    <w:rsid w:val="0016239D"/>
    <w:rsid w:val="00162E00"/>
    <w:rsid w:val="00165913"/>
    <w:rsid w:val="00166971"/>
    <w:rsid w:val="001707C8"/>
    <w:rsid w:val="00171867"/>
    <w:rsid w:val="001727C8"/>
    <w:rsid w:val="00175105"/>
    <w:rsid w:val="00175C70"/>
    <w:rsid w:val="00175EFD"/>
    <w:rsid w:val="001769EC"/>
    <w:rsid w:val="00177A2F"/>
    <w:rsid w:val="00177D6B"/>
    <w:rsid w:val="00180C39"/>
    <w:rsid w:val="001819DB"/>
    <w:rsid w:val="00181B4E"/>
    <w:rsid w:val="0018367D"/>
    <w:rsid w:val="00183B36"/>
    <w:rsid w:val="00190A2A"/>
    <w:rsid w:val="00191B40"/>
    <w:rsid w:val="00191B56"/>
    <w:rsid w:val="00192282"/>
    <w:rsid w:val="00192EC6"/>
    <w:rsid w:val="001944B6"/>
    <w:rsid w:val="0019468A"/>
    <w:rsid w:val="0019517E"/>
    <w:rsid w:val="00195D73"/>
    <w:rsid w:val="0019652B"/>
    <w:rsid w:val="001A22C6"/>
    <w:rsid w:val="001A5CCC"/>
    <w:rsid w:val="001A72BC"/>
    <w:rsid w:val="001A7FB4"/>
    <w:rsid w:val="001B12BF"/>
    <w:rsid w:val="001B36E9"/>
    <w:rsid w:val="001B4BEB"/>
    <w:rsid w:val="001C617F"/>
    <w:rsid w:val="001C66E9"/>
    <w:rsid w:val="001C6CEA"/>
    <w:rsid w:val="001C71D6"/>
    <w:rsid w:val="001D0C91"/>
    <w:rsid w:val="001D3975"/>
    <w:rsid w:val="001D39D8"/>
    <w:rsid w:val="001D7477"/>
    <w:rsid w:val="001E060C"/>
    <w:rsid w:val="001E379E"/>
    <w:rsid w:val="001E459D"/>
    <w:rsid w:val="001E6362"/>
    <w:rsid w:val="001F2810"/>
    <w:rsid w:val="001F3BC1"/>
    <w:rsid w:val="001F4F06"/>
    <w:rsid w:val="001F5FC1"/>
    <w:rsid w:val="001F6DFC"/>
    <w:rsid w:val="00200673"/>
    <w:rsid w:val="00203157"/>
    <w:rsid w:val="00206102"/>
    <w:rsid w:val="00206F3C"/>
    <w:rsid w:val="00210E96"/>
    <w:rsid w:val="00211641"/>
    <w:rsid w:val="002127EF"/>
    <w:rsid w:val="00213168"/>
    <w:rsid w:val="002135B8"/>
    <w:rsid w:val="00214B84"/>
    <w:rsid w:val="00216213"/>
    <w:rsid w:val="00222B9B"/>
    <w:rsid w:val="00223702"/>
    <w:rsid w:val="00223CA8"/>
    <w:rsid w:val="00227847"/>
    <w:rsid w:val="002315C5"/>
    <w:rsid w:val="00232874"/>
    <w:rsid w:val="00232FB2"/>
    <w:rsid w:val="0023429B"/>
    <w:rsid w:val="00234844"/>
    <w:rsid w:val="00234A9E"/>
    <w:rsid w:val="0023502B"/>
    <w:rsid w:val="00236A3F"/>
    <w:rsid w:val="00237FE6"/>
    <w:rsid w:val="002407CC"/>
    <w:rsid w:val="00241451"/>
    <w:rsid w:val="002428A2"/>
    <w:rsid w:val="00243335"/>
    <w:rsid w:val="0024537F"/>
    <w:rsid w:val="00246FF4"/>
    <w:rsid w:val="002476BD"/>
    <w:rsid w:val="0024781A"/>
    <w:rsid w:val="00250E41"/>
    <w:rsid w:val="00252ACC"/>
    <w:rsid w:val="00253133"/>
    <w:rsid w:val="00254B96"/>
    <w:rsid w:val="00255ACB"/>
    <w:rsid w:val="00256959"/>
    <w:rsid w:val="002631DD"/>
    <w:rsid w:val="00263556"/>
    <w:rsid w:val="002635E9"/>
    <w:rsid w:val="002644CB"/>
    <w:rsid w:val="00264F34"/>
    <w:rsid w:val="00266541"/>
    <w:rsid w:val="00267718"/>
    <w:rsid w:val="00270148"/>
    <w:rsid w:val="00271D69"/>
    <w:rsid w:val="00272109"/>
    <w:rsid w:val="00282B0E"/>
    <w:rsid w:val="00283AF8"/>
    <w:rsid w:val="00283D6B"/>
    <w:rsid w:val="00283FD4"/>
    <w:rsid w:val="00285370"/>
    <w:rsid w:val="00286771"/>
    <w:rsid w:val="002912DD"/>
    <w:rsid w:val="002928E1"/>
    <w:rsid w:val="002938C7"/>
    <w:rsid w:val="00297832"/>
    <w:rsid w:val="002A2226"/>
    <w:rsid w:val="002A2D6A"/>
    <w:rsid w:val="002A4BD4"/>
    <w:rsid w:val="002A6415"/>
    <w:rsid w:val="002A7326"/>
    <w:rsid w:val="002A7C8A"/>
    <w:rsid w:val="002B0932"/>
    <w:rsid w:val="002B160E"/>
    <w:rsid w:val="002B1B76"/>
    <w:rsid w:val="002B554C"/>
    <w:rsid w:val="002B729D"/>
    <w:rsid w:val="002B778C"/>
    <w:rsid w:val="002C074F"/>
    <w:rsid w:val="002D0ADB"/>
    <w:rsid w:val="002D21DD"/>
    <w:rsid w:val="002D2B6E"/>
    <w:rsid w:val="002D42AA"/>
    <w:rsid w:val="002D7C35"/>
    <w:rsid w:val="002E01DE"/>
    <w:rsid w:val="002E04DC"/>
    <w:rsid w:val="002E0623"/>
    <w:rsid w:val="002E1340"/>
    <w:rsid w:val="002E4038"/>
    <w:rsid w:val="002E7B9F"/>
    <w:rsid w:val="002F0FCC"/>
    <w:rsid w:val="002F49D7"/>
    <w:rsid w:val="002F4ED4"/>
    <w:rsid w:val="002F5C46"/>
    <w:rsid w:val="00306D53"/>
    <w:rsid w:val="00307FDC"/>
    <w:rsid w:val="003129B0"/>
    <w:rsid w:val="003139B9"/>
    <w:rsid w:val="00315893"/>
    <w:rsid w:val="0031732A"/>
    <w:rsid w:val="003179CA"/>
    <w:rsid w:val="0032183F"/>
    <w:rsid w:val="00323B1E"/>
    <w:rsid w:val="00324D29"/>
    <w:rsid w:val="00330B63"/>
    <w:rsid w:val="00333187"/>
    <w:rsid w:val="00333DF7"/>
    <w:rsid w:val="00334058"/>
    <w:rsid w:val="0033552D"/>
    <w:rsid w:val="003424CF"/>
    <w:rsid w:val="00342AD1"/>
    <w:rsid w:val="003430D2"/>
    <w:rsid w:val="00347719"/>
    <w:rsid w:val="00347AE2"/>
    <w:rsid w:val="00351774"/>
    <w:rsid w:val="00355F50"/>
    <w:rsid w:val="00357F9F"/>
    <w:rsid w:val="00357FFD"/>
    <w:rsid w:val="00361BA6"/>
    <w:rsid w:val="00361CBB"/>
    <w:rsid w:val="00363DFE"/>
    <w:rsid w:val="00367094"/>
    <w:rsid w:val="003704DF"/>
    <w:rsid w:val="0037158A"/>
    <w:rsid w:val="00372C62"/>
    <w:rsid w:val="00374397"/>
    <w:rsid w:val="00377E21"/>
    <w:rsid w:val="0038045A"/>
    <w:rsid w:val="00381D62"/>
    <w:rsid w:val="00384135"/>
    <w:rsid w:val="00384A5E"/>
    <w:rsid w:val="003861AC"/>
    <w:rsid w:val="00390556"/>
    <w:rsid w:val="003912DF"/>
    <w:rsid w:val="0039236E"/>
    <w:rsid w:val="00394173"/>
    <w:rsid w:val="003950E8"/>
    <w:rsid w:val="00395B20"/>
    <w:rsid w:val="003977D3"/>
    <w:rsid w:val="003979EB"/>
    <w:rsid w:val="003A03E3"/>
    <w:rsid w:val="003A0E64"/>
    <w:rsid w:val="003A156D"/>
    <w:rsid w:val="003A3152"/>
    <w:rsid w:val="003B3D76"/>
    <w:rsid w:val="003B5F9C"/>
    <w:rsid w:val="003C0978"/>
    <w:rsid w:val="003C1B60"/>
    <w:rsid w:val="003C2AB9"/>
    <w:rsid w:val="003C4D3B"/>
    <w:rsid w:val="003C52A9"/>
    <w:rsid w:val="003C66BF"/>
    <w:rsid w:val="003D00CE"/>
    <w:rsid w:val="003D1948"/>
    <w:rsid w:val="003D2016"/>
    <w:rsid w:val="003D2972"/>
    <w:rsid w:val="003D5D21"/>
    <w:rsid w:val="003E2462"/>
    <w:rsid w:val="003E33AE"/>
    <w:rsid w:val="003E53FF"/>
    <w:rsid w:val="003E7C12"/>
    <w:rsid w:val="003F35F2"/>
    <w:rsid w:val="0040191F"/>
    <w:rsid w:val="00402988"/>
    <w:rsid w:val="0040565A"/>
    <w:rsid w:val="004073F1"/>
    <w:rsid w:val="00407CFD"/>
    <w:rsid w:val="0041114E"/>
    <w:rsid w:val="00411481"/>
    <w:rsid w:val="004126B5"/>
    <w:rsid w:val="0041306E"/>
    <w:rsid w:val="004144C4"/>
    <w:rsid w:val="00415E77"/>
    <w:rsid w:val="00416187"/>
    <w:rsid w:val="00431509"/>
    <w:rsid w:val="004319F7"/>
    <w:rsid w:val="00431ADB"/>
    <w:rsid w:val="00432A63"/>
    <w:rsid w:val="00432F71"/>
    <w:rsid w:val="00433052"/>
    <w:rsid w:val="0043313A"/>
    <w:rsid w:val="00433EC1"/>
    <w:rsid w:val="0043581B"/>
    <w:rsid w:val="004358E4"/>
    <w:rsid w:val="00435DAF"/>
    <w:rsid w:val="00436072"/>
    <w:rsid w:val="0043731A"/>
    <w:rsid w:val="004405DB"/>
    <w:rsid w:val="00440A2A"/>
    <w:rsid w:val="00444732"/>
    <w:rsid w:val="004451CB"/>
    <w:rsid w:val="00445B5C"/>
    <w:rsid w:val="00451348"/>
    <w:rsid w:val="00452A96"/>
    <w:rsid w:val="00454AFF"/>
    <w:rsid w:val="00454DF1"/>
    <w:rsid w:val="00456FD7"/>
    <w:rsid w:val="00460215"/>
    <w:rsid w:val="00461229"/>
    <w:rsid w:val="0046128B"/>
    <w:rsid w:val="00463862"/>
    <w:rsid w:val="00463DEE"/>
    <w:rsid w:val="00464BDA"/>
    <w:rsid w:val="004710AA"/>
    <w:rsid w:val="00471AC9"/>
    <w:rsid w:val="004730EA"/>
    <w:rsid w:val="00473DB6"/>
    <w:rsid w:val="00473FF2"/>
    <w:rsid w:val="004803EB"/>
    <w:rsid w:val="0048261D"/>
    <w:rsid w:val="00483A3C"/>
    <w:rsid w:val="004844F2"/>
    <w:rsid w:val="00485A47"/>
    <w:rsid w:val="00487FDD"/>
    <w:rsid w:val="004939B3"/>
    <w:rsid w:val="004943CA"/>
    <w:rsid w:val="00497709"/>
    <w:rsid w:val="004A3F0C"/>
    <w:rsid w:val="004A4D64"/>
    <w:rsid w:val="004A7238"/>
    <w:rsid w:val="004B3C61"/>
    <w:rsid w:val="004B59FB"/>
    <w:rsid w:val="004B5E9C"/>
    <w:rsid w:val="004B7D0A"/>
    <w:rsid w:val="004C0D59"/>
    <w:rsid w:val="004C3FB6"/>
    <w:rsid w:val="004C4BC0"/>
    <w:rsid w:val="004C61B6"/>
    <w:rsid w:val="004D0FDF"/>
    <w:rsid w:val="004D20FE"/>
    <w:rsid w:val="004D2CC7"/>
    <w:rsid w:val="004D30B2"/>
    <w:rsid w:val="004D30E2"/>
    <w:rsid w:val="004D36EA"/>
    <w:rsid w:val="004E1783"/>
    <w:rsid w:val="004E1917"/>
    <w:rsid w:val="004E1E43"/>
    <w:rsid w:val="004E24B1"/>
    <w:rsid w:val="004E25FE"/>
    <w:rsid w:val="004E331D"/>
    <w:rsid w:val="004E4B53"/>
    <w:rsid w:val="004E7186"/>
    <w:rsid w:val="004F00E9"/>
    <w:rsid w:val="004F4BF1"/>
    <w:rsid w:val="004F4E95"/>
    <w:rsid w:val="004F5B1E"/>
    <w:rsid w:val="004F64EB"/>
    <w:rsid w:val="005023E4"/>
    <w:rsid w:val="0050365E"/>
    <w:rsid w:val="0050707E"/>
    <w:rsid w:val="00511A4A"/>
    <w:rsid w:val="00517571"/>
    <w:rsid w:val="00530C4E"/>
    <w:rsid w:val="00531598"/>
    <w:rsid w:val="00531A8C"/>
    <w:rsid w:val="00532E17"/>
    <w:rsid w:val="00533CE4"/>
    <w:rsid w:val="00534939"/>
    <w:rsid w:val="0054220D"/>
    <w:rsid w:val="005422F1"/>
    <w:rsid w:val="00542470"/>
    <w:rsid w:val="00543051"/>
    <w:rsid w:val="00543053"/>
    <w:rsid w:val="005446E3"/>
    <w:rsid w:val="00545F23"/>
    <w:rsid w:val="00550561"/>
    <w:rsid w:val="00551D56"/>
    <w:rsid w:val="005547E0"/>
    <w:rsid w:val="00554CA4"/>
    <w:rsid w:val="005577A5"/>
    <w:rsid w:val="00562C4E"/>
    <w:rsid w:val="00563E93"/>
    <w:rsid w:val="00566934"/>
    <w:rsid w:val="0057107C"/>
    <w:rsid w:val="005714FA"/>
    <w:rsid w:val="00575302"/>
    <w:rsid w:val="00576009"/>
    <w:rsid w:val="00576F4B"/>
    <w:rsid w:val="00580B18"/>
    <w:rsid w:val="00581116"/>
    <w:rsid w:val="00582898"/>
    <w:rsid w:val="0058491E"/>
    <w:rsid w:val="00590361"/>
    <w:rsid w:val="00591A5E"/>
    <w:rsid w:val="005969B9"/>
    <w:rsid w:val="00597D4E"/>
    <w:rsid w:val="005A028F"/>
    <w:rsid w:val="005A137A"/>
    <w:rsid w:val="005A31CC"/>
    <w:rsid w:val="005A3492"/>
    <w:rsid w:val="005A494C"/>
    <w:rsid w:val="005A5E7D"/>
    <w:rsid w:val="005A7EE0"/>
    <w:rsid w:val="005B12C7"/>
    <w:rsid w:val="005B289A"/>
    <w:rsid w:val="005B7349"/>
    <w:rsid w:val="005C018D"/>
    <w:rsid w:val="005C073E"/>
    <w:rsid w:val="005C3E7D"/>
    <w:rsid w:val="005D0197"/>
    <w:rsid w:val="005D0840"/>
    <w:rsid w:val="005D40AE"/>
    <w:rsid w:val="005D56E5"/>
    <w:rsid w:val="005D582E"/>
    <w:rsid w:val="005D6E26"/>
    <w:rsid w:val="005D743F"/>
    <w:rsid w:val="005D7673"/>
    <w:rsid w:val="005D7FD0"/>
    <w:rsid w:val="005E1826"/>
    <w:rsid w:val="005E297E"/>
    <w:rsid w:val="005E34DA"/>
    <w:rsid w:val="005E4236"/>
    <w:rsid w:val="005E5106"/>
    <w:rsid w:val="005E5C0C"/>
    <w:rsid w:val="005E5FD8"/>
    <w:rsid w:val="005E699B"/>
    <w:rsid w:val="005F0B92"/>
    <w:rsid w:val="005F1F58"/>
    <w:rsid w:val="005F6505"/>
    <w:rsid w:val="00600AC2"/>
    <w:rsid w:val="00603188"/>
    <w:rsid w:val="00603CDB"/>
    <w:rsid w:val="0060485D"/>
    <w:rsid w:val="00605AE1"/>
    <w:rsid w:val="00606CDE"/>
    <w:rsid w:val="006073D1"/>
    <w:rsid w:val="00607830"/>
    <w:rsid w:val="00613142"/>
    <w:rsid w:val="0061387E"/>
    <w:rsid w:val="00616A99"/>
    <w:rsid w:val="00617727"/>
    <w:rsid w:val="00623FEA"/>
    <w:rsid w:val="0062528A"/>
    <w:rsid w:val="00625D84"/>
    <w:rsid w:val="00627512"/>
    <w:rsid w:val="006312A7"/>
    <w:rsid w:val="0063240A"/>
    <w:rsid w:val="00632BA7"/>
    <w:rsid w:val="00633B68"/>
    <w:rsid w:val="00633D37"/>
    <w:rsid w:val="006355A8"/>
    <w:rsid w:val="00641BD0"/>
    <w:rsid w:val="00642517"/>
    <w:rsid w:val="00657389"/>
    <w:rsid w:val="00657611"/>
    <w:rsid w:val="00657BE9"/>
    <w:rsid w:val="006617C1"/>
    <w:rsid w:val="00664D52"/>
    <w:rsid w:val="00670CE4"/>
    <w:rsid w:val="00671684"/>
    <w:rsid w:val="0067356A"/>
    <w:rsid w:val="006745B6"/>
    <w:rsid w:val="00674BB1"/>
    <w:rsid w:val="006752CA"/>
    <w:rsid w:val="0067576C"/>
    <w:rsid w:val="006808DA"/>
    <w:rsid w:val="0068149A"/>
    <w:rsid w:val="006839C0"/>
    <w:rsid w:val="00684A21"/>
    <w:rsid w:val="006850B9"/>
    <w:rsid w:val="006859A0"/>
    <w:rsid w:val="0068692D"/>
    <w:rsid w:val="00691DE0"/>
    <w:rsid w:val="00692A78"/>
    <w:rsid w:val="0069496B"/>
    <w:rsid w:val="00694D39"/>
    <w:rsid w:val="00696339"/>
    <w:rsid w:val="006A1EB0"/>
    <w:rsid w:val="006A42D7"/>
    <w:rsid w:val="006A5168"/>
    <w:rsid w:val="006A5D17"/>
    <w:rsid w:val="006A6EBF"/>
    <w:rsid w:val="006A761E"/>
    <w:rsid w:val="006B1285"/>
    <w:rsid w:val="006B17E5"/>
    <w:rsid w:val="006B2FB2"/>
    <w:rsid w:val="006B311C"/>
    <w:rsid w:val="006B4DF1"/>
    <w:rsid w:val="006B71E5"/>
    <w:rsid w:val="006C05A9"/>
    <w:rsid w:val="006C370C"/>
    <w:rsid w:val="006C3BC0"/>
    <w:rsid w:val="006C4709"/>
    <w:rsid w:val="006C54CF"/>
    <w:rsid w:val="006C58BD"/>
    <w:rsid w:val="006D1B85"/>
    <w:rsid w:val="006D269F"/>
    <w:rsid w:val="006D4661"/>
    <w:rsid w:val="006D6B39"/>
    <w:rsid w:val="006E1172"/>
    <w:rsid w:val="006E3CE9"/>
    <w:rsid w:val="006E3E3C"/>
    <w:rsid w:val="006E4663"/>
    <w:rsid w:val="006E4969"/>
    <w:rsid w:val="006E4DE8"/>
    <w:rsid w:val="006E6594"/>
    <w:rsid w:val="006F17B9"/>
    <w:rsid w:val="006F2211"/>
    <w:rsid w:val="006F2EFF"/>
    <w:rsid w:val="006F3EA8"/>
    <w:rsid w:val="00701364"/>
    <w:rsid w:val="007017D3"/>
    <w:rsid w:val="00701C8F"/>
    <w:rsid w:val="00702527"/>
    <w:rsid w:val="00702BFC"/>
    <w:rsid w:val="007122C1"/>
    <w:rsid w:val="00713F5B"/>
    <w:rsid w:val="00715900"/>
    <w:rsid w:val="00715FB4"/>
    <w:rsid w:val="0072020F"/>
    <w:rsid w:val="007210B2"/>
    <w:rsid w:val="00721D1C"/>
    <w:rsid w:val="007301B1"/>
    <w:rsid w:val="00735258"/>
    <w:rsid w:val="007363E6"/>
    <w:rsid w:val="00737407"/>
    <w:rsid w:val="00742049"/>
    <w:rsid w:val="007424D3"/>
    <w:rsid w:val="00743445"/>
    <w:rsid w:val="0074348A"/>
    <w:rsid w:val="00750844"/>
    <w:rsid w:val="00750F5F"/>
    <w:rsid w:val="00751E91"/>
    <w:rsid w:val="00751EF5"/>
    <w:rsid w:val="00751F64"/>
    <w:rsid w:val="00752035"/>
    <w:rsid w:val="00753136"/>
    <w:rsid w:val="00755E72"/>
    <w:rsid w:val="00760025"/>
    <w:rsid w:val="00762744"/>
    <w:rsid w:val="00767AF2"/>
    <w:rsid w:val="00770218"/>
    <w:rsid w:val="0077297A"/>
    <w:rsid w:val="00775305"/>
    <w:rsid w:val="007802DA"/>
    <w:rsid w:val="007820B7"/>
    <w:rsid w:val="0078320B"/>
    <w:rsid w:val="007909E2"/>
    <w:rsid w:val="007914FB"/>
    <w:rsid w:val="00791F5F"/>
    <w:rsid w:val="007930F6"/>
    <w:rsid w:val="0079312B"/>
    <w:rsid w:val="00793A0D"/>
    <w:rsid w:val="0079549D"/>
    <w:rsid w:val="007A391B"/>
    <w:rsid w:val="007A6C8F"/>
    <w:rsid w:val="007A7DB5"/>
    <w:rsid w:val="007B022A"/>
    <w:rsid w:val="007B0386"/>
    <w:rsid w:val="007B0628"/>
    <w:rsid w:val="007B1FBE"/>
    <w:rsid w:val="007B2DD5"/>
    <w:rsid w:val="007B44E4"/>
    <w:rsid w:val="007B5E88"/>
    <w:rsid w:val="007B657A"/>
    <w:rsid w:val="007B7F51"/>
    <w:rsid w:val="007C3188"/>
    <w:rsid w:val="007C377C"/>
    <w:rsid w:val="007C41F0"/>
    <w:rsid w:val="007C4BBA"/>
    <w:rsid w:val="007C6349"/>
    <w:rsid w:val="007C6362"/>
    <w:rsid w:val="007C70C8"/>
    <w:rsid w:val="007D26FF"/>
    <w:rsid w:val="007D279B"/>
    <w:rsid w:val="007D342C"/>
    <w:rsid w:val="007D3800"/>
    <w:rsid w:val="007D40FD"/>
    <w:rsid w:val="007D4663"/>
    <w:rsid w:val="007D4975"/>
    <w:rsid w:val="007D6678"/>
    <w:rsid w:val="007E1E37"/>
    <w:rsid w:val="007E3BF6"/>
    <w:rsid w:val="007E3CA7"/>
    <w:rsid w:val="007E3DC9"/>
    <w:rsid w:val="007E5615"/>
    <w:rsid w:val="007E6CDF"/>
    <w:rsid w:val="007F3BC8"/>
    <w:rsid w:val="007F55BC"/>
    <w:rsid w:val="00801329"/>
    <w:rsid w:val="0080284B"/>
    <w:rsid w:val="00803223"/>
    <w:rsid w:val="00803654"/>
    <w:rsid w:val="00804047"/>
    <w:rsid w:val="0080431D"/>
    <w:rsid w:val="00804F3D"/>
    <w:rsid w:val="00805342"/>
    <w:rsid w:val="00807981"/>
    <w:rsid w:val="00811DE0"/>
    <w:rsid w:val="0081367F"/>
    <w:rsid w:val="00815657"/>
    <w:rsid w:val="008157F6"/>
    <w:rsid w:val="0081640A"/>
    <w:rsid w:val="00817B4D"/>
    <w:rsid w:val="0082047A"/>
    <w:rsid w:val="008206CC"/>
    <w:rsid w:val="0082395E"/>
    <w:rsid w:val="00825F05"/>
    <w:rsid w:val="00827403"/>
    <w:rsid w:val="00830243"/>
    <w:rsid w:val="008318A0"/>
    <w:rsid w:val="00832DB1"/>
    <w:rsid w:val="00833AA1"/>
    <w:rsid w:val="00833BDB"/>
    <w:rsid w:val="00833CF7"/>
    <w:rsid w:val="008343E7"/>
    <w:rsid w:val="00835F39"/>
    <w:rsid w:val="00836A29"/>
    <w:rsid w:val="00842D7F"/>
    <w:rsid w:val="00843700"/>
    <w:rsid w:val="00844740"/>
    <w:rsid w:val="00845361"/>
    <w:rsid w:val="00846D0A"/>
    <w:rsid w:val="00847A27"/>
    <w:rsid w:val="008521B9"/>
    <w:rsid w:val="008537A3"/>
    <w:rsid w:val="00853E82"/>
    <w:rsid w:val="008573ED"/>
    <w:rsid w:val="008575F5"/>
    <w:rsid w:val="00860705"/>
    <w:rsid w:val="00865599"/>
    <w:rsid w:val="00867701"/>
    <w:rsid w:val="00867DA3"/>
    <w:rsid w:val="00871592"/>
    <w:rsid w:val="0087187A"/>
    <w:rsid w:val="00873F1B"/>
    <w:rsid w:val="00875269"/>
    <w:rsid w:val="00876F1F"/>
    <w:rsid w:val="00880371"/>
    <w:rsid w:val="00880B5E"/>
    <w:rsid w:val="00882661"/>
    <w:rsid w:val="0088324D"/>
    <w:rsid w:val="0088542A"/>
    <w:rsid w:val="00893284"/>
    <w:rsid w:val="00894D0A"/>
    <w:rsid w:val="008955CA"/>
    <w:rsid w:val="0089565A"/>
    <w:rsid w:val="00896F94"/>
    <w:rsid w:val="008A081E"/>
    <w:rsid w:val="008A1AD0"/>
    <w:rsid w:val="008A62F7"/>
    <w:rsid w:val="008A6E1D"/>
    <w:rsid w:val="008B0E6E"/>
    <w:rsid w:val="008B2784"/>
    <w:rsid w:val="008B2881"/>
    <w:rsid w:val="008B380B"/>
    <w:rsid w:val="008B3BDF"/>
    <w:rsid w:val="008B3C93"/>
    <w:rsid w:val="008B4701"/>
    <w:rsid w:val="008B56DD"/>
    <w:rsid w:val="008B5CFD"/>
    <w:rsid w:val="008B5F41"/>
    <w:rsid w:val="008B6316"/>
    <w:rsid w:val="008C0350"/>
    <w:rsid w:val="008C2296"/>
    <w:rsid w:val="008C28F5"/>
    <w:rsid w:val="008C2A76"/>
    <w:rsid w:val="008C338E"/>
    <w:rsid w:val="008C38ED"/>
    <w:rsid w:val="008D010F"/>
    <w:rsid w:val="008D06F3"/>
    <w:rsid w:val="008D531F"/>
    <w:rsid w:val="008D6678"/>
    <w:rsid w:val="008D6F63"/>
    <w:rsid w:val="008E301B"/>
    <w:rsid w:val="008E349B"/>
    <w:rsid w:val="008E4BF9"/>
    <w:rsid w:val="008E6517"/>
    <w:rsid w:val="008E7022"/>
    <w:rsid w:val="008F1259"/>
    <w:rsid w:val="008F1782"/>
    <w:rsid w:val="008F443D"/>
    <w:rsid w:val="008F717A"/>
    <w:rsid w:val="00904B2D"/>
    <w:rsid w:val="009057AF"/>
    <w:rsid w:val="00906F35"/>
    <w:rsid w:val="0091165F"/>
    <w:rsid w:val="00911C16"/>
    <w:rsid w:val="009144D3"/>
    <w:rsid w:val="0091469F"/>
    <w:rsid w:val="00915B0D"/>
    <w:rsid w:val="00915B5E"/>
    <w:rsid w:val="00917A53"/>
    <w:rsid w:val="00917BE0"/>
    <w:rsid w:val="00920531"/>
    <w:rsid w:val="00922717"/>
    <w:rsid w:val="00926B35"/>
    <w:rsid w:val="009275A0"/>
    <w:rsid w:val="0093026B"/>
    <w:rsid w:val="0093581B"/>
    <w:rsid w:val="00937CAB"/>
    <w:rsid w:val="00937DBA"/>
    <w:rsid w:val="00942908"/>
    <w:rsid w:val="00947862"/>
    <w:rsid w:val="00954469"/>
    <w:rsid w:val="0095481E"/>
    <w:rsid w:val="00961EAD"/>
    <w:rsid w:val="00963DEC"/>
    <w:rsid w:val="00964698"/>
    <w:rsid w:val="009661DB"/>
    <w:rsid w:val="009702BD"/>
    <w:rsid w:val="0097034B"/>
    <w:rsid w:val="009732B3"/>
    <w:rsid w:val="00974D66"/>
    <w:rsid w:val="0097548B"/>
    <w:rsid w:val="009808BD"/>
    <w:rsid w:val="0098477D"/>
    <w:rsid w:val="0098535F"/>
    <w:rsid w:val="009866B5"/>
    <w:rsid w:val="00993410"/>
    <w:rsid w:val="009934B4"/>
    <w:rsid w:val="009947FC"/>
    <w:rsid w:val="00995B5A"/>
    <w:rsid w:val="0099693A"/>
    <w:rsid w:val="0099693C"/>
    <w:rsid w:val="009A1ABA"/>
    <w:rsid w:val="009A1BFC"/>
    <w:rsid w:val="009A1F3E"/>
    <w:rsid w:val="009A347E"/>
    <w:rsid w:val="009A568A"/>
    <w:rsid w:val="009A5C26"/>
    <w:rsid w:val="009B230C"/>
    <w:rsid w:val="009B3F5D"/>
    <w:rsid w:val="009B42F6"/>
    <w:rsid w:val="009B4AF7"/>
    <w:rsid w:val="009B5EC7"/>
    <w:rsid w:val="009C0BCD"/>
    <w:rsid w:val="009C3944"/>
    <w:rsid w:val="009C7F4F"/>
    <w:rsid w:val="009D0487"/>
    <w:rsid w:val="009D04B5"/>
    <w:rsid w:val="009E0AC0"/>
    <w:rsid w:val="009E19F4"/>
    <w:rsid w:val="009E1ACE"/>
    <w:rsid w:val="009E6896"/>
    <w:rsid w:val="009E6B2E"/>
    <w:rsid w:val="009E6CBE"/>
    <w:rsid w:val="009E6D81"/>
    <w:rsid w:val="009F0FFC"/>
    <w:rsid w:val="009F1CA2"/>
    <w:rsid w:val="009F1E17"/>
    <w:rsid w:val="009F4BFB"/>
    <w:rsid w:val="009F7772"/>
    <w:rsid w:val="00A02406"/>
    <w:rsid w:val="00A064BB"/>
    <w:rsid w:val="00A11363"/>
    <w:rsid w:val="00A14365"/>
    <w:rsid w:val="00A14528"/>
    <w:rsid w:val="00A14FD6"/>
    <w:rsid w:val="00A159CF"/>
    <w:rsid w:val="00A16C10"/>
    <w:rsid w:val="00A21541"/>
    <w:rsid w:val="00A223D8"/>
    <w:rsid w:val="00A22822"/>
    <w:rsid w:val="00A23FDA"/>
    <w:rsid w:val="00A263A0"/>
    <w:rsid w:val="00A26C44"/>
    <w:rsid w:val="00A278F6"/>
    <w:rsid w:val="00A30C27"/>
    <w:rsid w:val="00A31732"/>
    <w:rsid w:val="00A34FBE"/>
    <w:rsid w:val="00A3638B"/>
    <w:rsid w:val="00A36544"/>
    <w:rsid w:val="00A41392"/>
    <w:rsid w:val="00A41BE1"/>
    <w:rsid w:val="00A46E46"/>
    <w:rsid w:val="00A4762D"/>
    <w:rsid w:val="00A4773F"/>
    <w:rsid w:val="00A4781D"/>
    <w:rsid w:val="00A52275"/>
    <w:rsid w:val="00A530CB"/>
    <w:rsid w:val="00A5331A"/>
    <w:rsid w:val="00A5362F"/>
    <w:rsid w:val="00A53FB6"/>
    <w:rsid w:val="00A552D9"/>
    <w:rsid w:val="00A56AD6"/>
    <w:rsid w:val="00A628D6"/>
    <w:rsid w:val="00A647E6"/>
    <w:rsid w:val="00A649E7"/>
    <w:rsid w:val="00A67FBD"/>
    <w:rsid w:val="00A70125"/>
    <w:rsid w:val="00A71716"/>
    <w:rsid w:val="00A7249C"/>
    <w:rsid w:val="00A72E6A"/>
    <w:rsid w:val="00A74104"/>
    <w:rsid w:val="00A77E46"/>
    <w:rsid w:val="00A806DB"/>
    <w:rsid w:val="00A82AC4"/>
    <w:rsid w:val="00A86A5C"/>
    <w:rsid w:val="00A918EF"/>
    <w:rsid w:val="00A922B3"/>
    <w:rsid w:val="00A92D9A"/>
    <w:rsid w:val="00A93576"/>
    <w:rsid w:val="00A9619C"/>
    <w:rsid w:val="00A973EF"/>
    <w:rsid w:val="00A97667"/>
    <w:rsid w:val="00AA11F6"/>
    <w:rsid w:val="00AA1BE2"/>
    <w:rsid w:val="00AA2345"/>
    <w:rsid w:val="00AA40FC"/>
    <w:rsid w:val="00AA4DC8"/>
    <w:rsid w:val="00AA56B3"/>
    <w:rsid w:val="00AA7850"/>
    <w:rsid w:val="00AB01BB"/>
    <w:rsid w:val="00AB06F0"/>
    <w:rsid w:val="00AB157B"/>
    <w:rsid w:val="00AB4357"/>
    <w:rsid w:val="00AB65AE"/>
    <w:rsid w:val="00AB79EA"/>
    <w:rsid w:val="00AB7A9E"/>
    <w:rsid w:val="00AC1F12"/>
    <w:rsid w:val="00AC3A23"/>
    <w:rsid w:val="00AC3F25"/>
    <w:rsid w:val="00AC534C"/>
    <w:rsid w:val="00AC7CAD"/>
    <w:rsid w:val="00AD2BA9"/>
    <w:rsid w:val="00AD307D"/>
    <w:rsid w:val="00AD344C"/>
    <w:rsid w:val="00AD3B50"/>
    <w:rsid w:val="00AD44BA"/>
    <w:rsid w:val="00AD46EC"/>
    <w:rsid w:val="00AD4E5E"/>
    <w:rsid w:val="00AE06C8"/>
    <w:rsid w:val="00AE2965"/>
    <w:rsid w:val="00AE331D"/>
    <w:rsid w:val="00AE3C63"/>
    <w:rsid w:val="00AE3E34"/>
    <w:rsid w:val="00AE46D6"/>
    <w:rsid w:val="00AE4D9F"/>
    <w:rsid w:val="00AE4E07"/>
    <w:rsid w:val="00AF079A"/>
    <w:rsid w:val="00AF0F4A"/>
    <w:rsid w:val="00AF2FE4"/>
    <w:rsid w:val="00AF3029"/>
    <w:rsid w:val="00AF3B4E"/>
    <w:rsid w:val="00AF5AF1"/>
    <w:rsid w:val="00AF5F1B"/>
    <w:rsid w:val="00AF6118"/>
    <w:rsid w:val="00AF64FA"/>
    <w:rsid w:val="00B02A39"/>
    <w:rsid w:val="00B0431A"/>
    <w:rsid w:val="00B05774"/>
    <w:rsid w:val="00B05E41"/>
    <w:rsid w:val="00B06DD4"/>
    <w:rsid w:val="00B10969"/>
    <w:rsid w:val="00B13034"/>
    <w:rsid w:val="00B151A2"/>
    <w:rsid w:val="00B15F72"/>
    <w:rsid w:val="00B163BC"/>
    <w:rsid w:val="00B17FF1"/>
    <w:rsid w:val="00B21DB9"/>
    <w:rsid w:val="00B23875"/>
    <w:rsid w:val="00B23955"/>
    <w:rsid w:val="00B24478"/>
    <w:rsid w:val="00B25295"/>
    <w:rsid w:val="00B32B2D"/>
    <w:rsid w:val="00B33AE4"/>
    <w:rsid w:val="00B33D95"/>
    <w:rsid w:val="00B34432"/>
    <w:rsid w:val="00B3479D"/>
    <w:rsid w:val="00B353ED"/>
    <w:rsid w:val="00B36170"/>
    <w:rsid w:val="00B361B0"/>
    <w:rsid w:val="00B373F4"/>
    <w:rsid w:val="00B40071"/>
    <w:rsid w:val="00B40183"/>
    <w:rsid w:val="00B40262"/>
    <w:rsid w:val="00B41166"/>
    <w:rsid w:val="00B4743E"/>
    <w:rsid w:val="00B51AF5"/>
    <w:rsid w:val="00B53986"/>
    <w:rsid w:val="00B53EFB"/>
    <w:rsid w:val="00B55EA1"/>
    <w:rsid w:val="00B567F8"/>
    <w:rsid w:val="00B634CE"/>
    <w:rsid w:val="00B64A78"/>
    <w:rsid w:val="00B64F85"/>
    <w:rsid w:val="00B658E9"/>
    <w:rsid w:val="00B661F9"/>
    <w:rsid w:val="00B666D1"/>
    <w:rsid w:val="00B66960"/>
    <w:rsid w:val="00B66A30"/>
    <w:rsid w:val="00B73763"/>
    <w:rsid w:val="00B75041"/>
    <w:rsid w:val="00B80717"/>
    <w:rsid w:val="00B81F80"/>
    <w:rsid w:val="00B9000E"/>
    <w:rsid w:val="00B93083"/>
    <w:rsid w:val="00B9441F"/>
    <w:rsid w:val="00B9579D"/>
    <w:rsid w:val="00B97C5B"/>
    <w:rsid w:val="00BA0178"/>
    <w:rsid w:val="00BA0948"/>
    <w:rsid w:val="00BA68DF"/>
    <w:rsid w:val="00BA6ECF"/>
    <w:rsid w:val="00BB0496"/>
    <w:rsid w:val="00BB183C"/>
    <w:rsid w:val="00BB3C46"/>
    <w:rsid w:val="00BB5D41"/>
    <w:rsid w:val="00BB5F3A"/>
    <w:rsid w:val="00BC01EA"/>
    <w:rsid w:val="00BC1CA6"/>
    <w:rsid w:val="00BC1CC8"/>
    <w:rsid w:val="00BC43FA"/>
    <w:rsid w:val="00BC5ABD"/>
    <w:rsid w:val="00BC5B5D"/>
    <w:rsid w:val="00BD39A7"/>
    <w:rsid w:val="00BE2BC8"/>
    <w:rsid w:val="00BE2C07"/>
    <w:rsid w:val="00BE2C56"/>
    <w:rsid w:val="00BE3621"/>
    <w:rsid w:val="00BE48BC"/>
    <w:rsid w:val="00BE5558"/>
    <w:rsid w:val="00BE5B72"/>
    <w:rsid w:val="00BE5E65"/>
    <w:rsid w:val="00BE5EDD"/>
    <w:rsid w:val="00BE6A92"/>
    <w:rsid w:val="00BE7AED"/>
    <w:rsid w:val="00BF1C66"/>
    <w:rsid w:val="00BF72AA"/>
    <w:rsid w:val="00C011A9"/>
    <w:rsid w:val="00C0189D"/>
    <w:rsid w:val="00C02C2D"/>
    <w:rsid w:val="00C06D3B"/>
    <w:rsid w:val="00C12430"/>
    <w:rsid w:val="00C15CF6"/>
    <w:rsid w:val="00C24EDF"/>
    <w:rsid w:val="00C27906"/>
    <w:rsid w:val="00C30D43"/>
    <w:rsid w:val="00C365D2"/>
    <w:rsid w:val="00C36E8B"/>
    <w:rsid w:val="00C41687"/>
    <w:rsid w:val="00C46AF4"/>
    <w:rsid w:val="00C50B72"/>
    <w:rsid w:val="00C5158D"/>
    <w:rsid w:val="00C5159B"/>
    <w:rsid w:val="00C5219E"/>
    <w:rsid w:val="00C533B8"/>
    <w:rsid w:val="00C53C01"/>
    <w:rsid w:val="00C54C35"/>
    <w:rsid w:val="00C55945"/>
    <w:rsid w:val="00C5678E"/>
    <w:rsid w:val="00C56BC9"/>
    <w:rsid w:val="00C57365"/>
    <w:rsid w:val="00C60918"/>
    <w:rsid w:val="00C638AA"/>
    <w:rsid w:val="00C638BE"/>
    <w:rsid w:val="00C63CDB"/>
    <w:rsid w:val="00C6405F"/>
    <w:rsid w:val="00C641B1"/>
    <w:rsid w:val="00C654D1"/>
    <w:rsid w:val="00C70F32"/>
    <w:rsid w:val="00C714BB"/>
    <w:rsid w:val="00C72DAE"/>
    <w:rsid w:val="00C7680B"/>
    <w:rsid w:val="00C84BD0"/>
    <w:rsid w:val="00C87F09"/>
    <w:rsid w:val="00C906C5"/>
    <w:rsid w:val="00C91AC2"/>
    <w:rsid w:val="00C922EE"/>
    <w:rsid w:val="00C92862"/>
    <w:rsid w:val="00C97C7D"/>
    <w:rsid w:val="00C97E1D"/>
    <w:rsid w:val="00CA1A50"/>
    <w:rsid w:val="00CA43C7"/>
    <w:rsid w:val="00CA4A49"/>
    <w:rsid w:val="00CA510F"/>
    <w:rsid w:val="00CA6F4F"/>
    <w:rsid w:val="00CA71FB"/>
    <w:rsid w:val="00CA77A7"/>
    <w:rsid w:val="00CA7B2C"/>
    <w:rsid w:val="00CB29DF"/>
    <w:rsid w:val="00CB3BB4"/>
    <w:rsid w:val="00CB7649"/>
    <w:rsid w:val="00CB7F86"/>
    <w:rsid w:val="00CC0326"/>
    <w:rsid w:val="00CC07D8"/>
    <w:rsid w:val="00CC19BA"/>
    <w:rsid w:val="00CC1CD7"/>
    <w:rsid w:val="00CC3D0B"/>
    <w:rsid w:val="00CC5BA6"/>
    <w:rsid w:val="00CC7743"/>
    <w:rsid w:val="00CD1924"/>
    <w:rsid w:val="00CD3C7D"/>
    <w:rsid w:val="00CD4D9F"/>
    <w:rsid w:val="00CD4E07"/>
    <w:rsid w:val="00CE0D61"/>
    <w:rsid w:val="00CE1794"/>
    <w:rsid w:val="00CE206F"/>
    <w:rsid w:val="00CE4A83"/>
    <w:rsid w:val="00CE5DCB"/>
    <w:rsid w:val="00CF0937"/>
    <w:rsid w:val="00CF10F6"/>
    <w:rsid w:val="00CF198F"/>
    <w:rsid w:val="00CF52D2"/>
    <w:rsid w:val="00D07AB4"/>
    <w:rsid w:val="00D11992"/>
    <w:rsid w:val="00D133E6"/>
    <w:rsid w:val="00D139BC"/>
    <w:rsid w:val="00D17CAB"/>
    <w:rsid w:val="00D21358"/>
    <w:rsid w:val="00D21C11"/>
    <w:rsid w:val="00D233A2"/>
    <w:rsid w:val="00D235A8"/>
    <w:rsid w:val="00D23B41"/>
    <w:rsid w:val="00D23F34"/>
    <w:rsid w:val="00D24334"/>
    <w:rsid w:val="00D24835"/>
    <w:rsid w:val="00D25729"/>
    <w:rsid w:val="00D318E2"/>
    <w:rsid w:val="00D3366F"/>
    <w:rsid w:val="00D34062"/>
    <w:rsid w:val="00D35242"/>
    <w:rsid w:val="00D369F3"/>
    <w:rsid w:val="00D37957"/>
    <w:rsid w:val="00D37C1D"/>
    <w:rsid w:val="00D40E14"/>
    <w:rsid w:val="00D41161"/>
    <w:rsid w:val="00D41F26"/>
    <w:rsid w:val="00D42115"/>
    <w:rsid w:val="00D42751"/>
    <w:rsid w:val="00D44FA6"/>
    <w:rsid w:val="00D4518D"/>
    <w:rsid w:val="00D50611"/>
    <w:rsid w:val="00D52967"/>
    <w:rsid w:val="00D57A7B"/>
    <w:rsid w:val="00D60A02"/>
    <w:rsid w:val="00D6169C"/>
    <w:rsid w:val="00D62EFF"/>
    <w:rsid w:val="00D65DE1"/>
    <w:rsid w:val="00D70846"/>
    <w:rsid w:val="00D7234A"/>
    <w:rsid w:val="00D735F7"/>
    <w:rsid w:val="00D738C0"/>
    <w:rsid w:val="00D82741"/>
    <w:rsid w:val="00D831B2"/>
    <w:rsid w:val="00D8464E"/>
    <w:rsid w:val="00D85209"/>
    <w:rsid w:val="00D85AC0"/>
    <w:rsid w:val="00D869B8"/>
    <w:rsid w:val="00D90DAD"/>
    <w:rsid w:val="00D91734"/>
    <w:rsid w:val="00D930FA"/>
    <w:rsid w:val="00D96937"/>
    <w:rsid w:val="00DA1DD5"/>
    <w:rsid w:val="00DA1F1F"/>
    <w:rsid w:val="00DA2064"/>
    <w:rsid w:val="00DA2E33"/>
    <w:rsid w:val="00DA5305"/>
    <w:rsid w:val="00DB016F"/>
    <w:rsid w:val="00DB066A"/>
    <w:rsid w:val="00DB068C"/>
    <w:rsid w:val="00DB06BE"/>
    <w:rsid w:val="00DB0A88"/>
    <w:rsid w:val="00DB2A83"/>
    <w:rsid w:val="00DB3F60"/>
    <w:rsid w:val="00DB517E"/>
    <w:rsid w:val="00DB5C68"/>
    <w:rsid w:val="00DC125D"/>
    <w:rsid w:val="00DC172E"/>
    <w:rsid w:val="00DC1C45"/>
    <w:rsid w:val="00DC21C4"/>
    <w:rsid w:val="00DC23D7"/>
    <w:rsid w:val="00DC2851"/>
    <w:rsid w:val="00DC4071"/>
    <w:rsid w:val="00DC502B"/>
    <w:rsid w:val="00DC5543"/>
    <w:rsid w:val="00DC75D7"/>
    <w:rsid w:val="00DC7783"/>
    <w:rsid w:val="00DC7DFC"/>
    <w:rsid w:val="00DC7E10"/>
    <w:rsid w:val="00DD31CC"/>
    <w:rsid w:val="00DD45E1"/>
    <w:rsid w:val="00DD5473"/>
    <w:rsid w:val="00DD77CF"/>
    <w:rsid w:val="00DE2F4C"/>
    <w:rsid w:val="00DE5FBD"/>
    <w:rsid w:val="00DF1877"/>
    <w:rsid w:val="00DF3BE0"/>
    <w:rsid w:val="00DF5B82"/>
    <w:rsid w:val="00DF610F"/>
    <w:rsid w:val="00DF78D4"/>
    <w:rsid w:val="00DF7FDA"/>
    <w:rsid w:val="00E00552"/>
    <w:rsid w:val="00E02ADA"/>
    <w:rsid w:val="00E0506A"/>
    <w:rsid w:val="00E05E44"/>
    <w:rsid w:val="00E077D3"/>
    <w:rsid w:val="00E07D8D"/>
    <w:rsid w:val="00E107C9"/>
    <w:rsid w:val="00E10CBE"/>
    <w:rsid w:val="00E11103"/>
    <w:rsid w:val="00E115F3"/>
    <w:rsid w:val="00E13A1E"/>
    <w:rsid w:val="00E14B7B"/>
    <w:rsid w:val="00E154B9"/>
    <w:rsid w:val="00E17686"/>
    <w:rsid w:val="00E22E0C"/>
    <w:rsid w:val="00E2599A"/>
    <w:rsid w:val="00E313CD"/>
    <w:rsid w:val="00E33476"/>
    <w:rsid w:val="00E34624"/>
    <w:rsid w:val="00E35C13"/>
    <w:rsid w:val="00E36268"/>
    <w:rsid w:val="00E365B9"/>
    <w:rsid w:val="00E371B9"/>
    <w:rsid w:val="00E37C6D"/>
    <w:rsid w:val="00E413D2"/>
    <w:rsid w:val="00E41D23"/>
    <w:rsid w:val="00E454F4"/>
    <w:rsid w:val="00E46EFE"/>
    <w:rsid w:val="00E503CE"/>
    <w:rsid w:val="00E510E5"/>
    <w:rsid w:val="00E5117D"/>
    <w:rsid w:val="00E55D0C"/>
    <w:rsid w:val="00E5744C"/>
    <w:rsid w:val="00E60BA4"/>
    <w:rsid w:val="00E6179F"/>
    <w:rsid w:val="00E62434"/>
    <w:rsid w:val="00E62EC6"/>
    <w:rsid w:val="00E64B9C"/>
    <w:rsid w:val="00E64E9C"/>
    <w:rsid w:val="00E67FAF"/>
    <w:rsid w:val="00E7264E"/>
    <w:rsid w:val="00E7306B"/>
    <w:rsid w:val="00E7312B"/>
    <w:rsid w:val="00E73C9B"/>
    <w:rsid w:val="00E7785C"/>
    <w:rsid w:val="00E8014F"/>
    <w:rsid w:val="00E803A6"/>
    <w:rsid w:val="00E81C13"/>
    <w:rsid w:val="00E81C35"/>
    <w:rsid w:val="00E82A23"/>
    <w:rsid w:val="00E82C50"/>
    <w:rsid w:val="00E8354D"/>
    <w:rsid w:val="00E844BC"/>
    <w:rsid w:val="00E84AF5"/>
    <w:rsid w:val="00E856A5"/>
    <w:rsid w:val="00E902E0"/>
    <w:rsid w:val="00E92AA7"/>
    <w:rsid w:val="00E961EE"/>
    <w:rsid w:val="00EA000F"/>
    <w:rsid w:val="00EA545B"/>
    <w:rsid w:val="00EA589C"/>
    <w:rsid w:val="00EA63CB"/>
    <w:rsid w:val="00EB2A91"/>
    <w:rsid w:val="00EB3D72"/>
    <w:rsid w:val="00EC16AC"/>
    <w:rsid w:val="00EC271A"/>
    <w:rsid w:val="00EC4EC5"/>
    <w:rsid w:val="00EC55A6"/>
    <w:rsid w:val="00EC5F55"/>
    <w:rsid w:val="00EC6FDB"/>
    <w:rsid w:val="00EC722C"/>
    <w:rsid w:val="00EC767C"/>
    <w:rsid w:val="00ED1CF4"/>
    <w:rsid w:val="00ED1F8A"/>
    <w:rsid w:val="00ED2A8F"/>
    <w:rsid w:val="00ED36EE"/>
    <w:rsid w:val="00ED43F9"/>
    <w:rsid w:val="00ED49B8"/>
    <w:rsid w:val="00ED4DCC"/>
    <w:rsid w:val="00ED58DC"/>
    <w:rsid w:val="00ED5E4B"/>
    <w:rsid w:val="00ED6674"/>
    <w:rsid w:val="00ED6E4A"/>
    <w:rsid w:val="00ED72D0"/>
    <w:rsid w:val="00EE34FE"/>
    <w:rsid w:val="00EE37E5"/>
    <w:rsid w:val="00EE7E74"/>
    <w:rsid w:val="00EF1476"/>
    <w:rsid w:val="00EF1DF0"/>
    <w:rsid w:val="00EF3B1C"/>
    <w:rsid w:val="00EF4B25"/>
    <w:rsid w:val="00EF58DA"/>
    <w:rsid w:val="00EF6573"/>
    <w:rsid w:val="00EF6A90"/>
    <w:rsid w:val="00EF7FCD"/>
    <w:rsid w:val="00F00033"/>
    <w:rsid w:val="00F022F5"/>
    <w:rsid w:val="00F03201"/>
    <w:rsid w:val="00F04886"/>
    <w:rsid w:val="00F0683E"/>
    <w:rsid w:val="00F10E7B"/>
    <w:rsid w:val="00F115A1"/>
    <w:rsid w:val="00F12C76"/>
    <w:rsid w:val="00F13943"/>
    <w:rsid w:val="00F13D54"/>
    <w:rsid w:val="00F13FD8"/>
    <w:rsid w:val="00F1549B"/>
    <w:rsid w:val="00F15655"/>
    <w:rsid w:val="00F230BD"/>
    <w:rsid w:val="00F27466"/>
    <w:rsid w:val="00F27519"/>
    <w:rsid w:val="00F30258"/>
    <w:rsid w:val="00F32A05"/>
    <w:rsid w:val="00F3657F"/>
    <w:rsid w:val="00F40AC8"/>
    <w:rsid w:val="00F429D7"/>
    <w:rsid w:val="00F4342B"/>
    <w:rsid w:val="00F45473"/>
    <w:rsid w:val="00F45548"/>
    <w:rsid w:val="00F51338"/>
    <w:rsid w:val="00F515CE"/>
    <w:rsid w:val="00F5205F"/>
    <w:rsid w:val="00F53B8E"/>
    <w:rsid w:val="00F540B4"/>
    <w:rsid w:val="00F55E0E"/>
    <w:rsid w:val="00F55E24"/>
    <w:rsid w:val="00F57DAA"/>
    <w:rsid w:val="00F613AA"/>
    <w:rsid w:val="00F63AEF"/>
    <w:rsid w:val="00F63EAE"/>
    <w:rsid w:val="00F64064"/>
    <w:rsid w:val="00F70712"/>
    <w:rsid w:val="00F715B1"/>
    <w:rsid w:val="00F71758"/>
    <w:rsid w:val="00F71FDC"/>
    <w:rsid w:val="00F725B8"/>
    <w:rsid w:val="00F729A1"/>
    <w:rsid w:val="00F7658B"/>
    <w:rsid w:val="00F80E22"/>
    <w:rsid w:val="00F8116F"/>
    <w:rsid w:val="00F81DE1"/>
    <w:rsid w:val="00F8580C"/>
    <w:rsid w:val="00F862FE"/>
    <w:rsid w:val="00F9143C"/>
    <w:rsid w:val="00F92B39"/>
    <w:rsid w:val="00F94D60"/>
    <w:rsid w:val="00F96C06"/>
    <w:rsid w:val="00FA07B4"/>
    <w:rsid w:val="00FA1031"/>
    <w:rsid w:val="00FA5C1E"/>
    <w:rsid w:val="00FA60DA"/>
    <w:rsid w:val="00FB14F5"/>
    <w:rsid w:val="00FB2B0C"/>
    <w:rsid w:val="00FB41D0"/>
    <w:rsid w:val="00FB56F0"/>
    <w:rsid w:val="00FB66E3"/>
    <w:rsid w:val="00FB7662"/>
    <w:rsid w:val="00FC1633"/>
    <w:rsid w:val="00FC2C7C"/>
    <w:rsid w:val="00FC3C10"/>
    <w:rsid w:val="00FC4561"/>
    <w:rsid w:val="00FD09BA"/>
    <w:rsid w:val="00FD1764"/>
    <w:rsid w:val="00FD203C"/>
    <w:rsid w:val="00FD210F"/>
    <w:rsid w:val="00FD2610"/>
    <w:rsid w:val="00FD3BB2"/>
    <w:rsid w:val="00FD4E15"/>
    <w:rsid w:val="00FD4F74"/>
    <w:rsid w:val="00FD58E3"/>
    <w:rsid w:val="00FD78DB"/>
    <w:rsid w:val="00FE0DE1"/>
    <w:rsid w:val="00FE13A2"/>
    <w:rsid w:val="00FE5E76"/>
    <w:rsid w:val="00FF00DD"/>
    <w:rsid w:val="00FF072A"/>
    <w:rsid w:val="00FF0949"/>
    <w:rsid w:val="00FF3DAA"/>
    <w:rsid w:val="00FF6486"/>
    <w:rsid w:val="00FF6C5C"/>
    <w:rsid w:val="00FF7CF5"/>
    <w:rsid w:val="06293905"/>
    <w:rsid w:val="091D124D"/>
    <w:rsid w:val="09A66C11"/>
    <w:rsid w:val="0A263C5B"/>
    <w:rsid w:val="0BB8202B"/>
    <w:rsid w:val="10821312"/>
    <w:rsid w:val="122F07E2"/>
    <w:rsid w:val="12B201DE"/>
    <w:rsid w:val="16DA70FA"/>
    <w:rsid w:val="16E73C1E"/>
    <w:rsid w:val="1735004A"/>
    <w:rsid w:val="1741554B"/>
    <w:rsid w:val="17EC02EE"/>
    <w:rsid w:val="1AD35B2F"/>
    <w:rsid w:val="1C375679"/>
    <w:rsid w:val="1D293D92"/>
    <w:rsid w:val="22BB7D0D"/>
    <w:rsid w:val="23597CF8"/>
    <w:rsid w:val="266D2A5D"/>
    <w:rsid w:val="29931276"/>
    <w:rsid w:val="2AFC165E"/>
    <w:rsid w:val="2C9136DB"/>
    <w:rsid w:val="2DC72F38"/>
    <w:rsid w:val="2F4D3614"/>
    <w:rsid w:val="31EF0CAF"/>
    <w:rsid w:val="32C56587"/>
    <w:rsid w:val="331F3816"/>
    <w:rsid w:val="33EF6CE0"/>
    <w:rsid w:val="3402116D"/>
    <w:rsid w:val="3426754C"/>
    <w:rsid w:val="38EE05A3"/>
    <w:rsid w:val="39107B86"/>
    <w:rsid w:val="39B31B43"/>
    <w:rsid w:val="3A1A239B"/>
    <w:rsid w:val="3A632751"/>
    <w:rsid w:val="3F8F3AD1"/>
    <w:rsid w:val="3FAC19C7"/>
    <w:rsid w:val="40A94D81"/>
    <w:rsid w:val="425B7FA9"/>
    <w:rsid w:val="436D6A83"/>
    <w:rsid w:val="47AA5A76"/>
    <w:rsid w:val="48C423C7"/>
    <w:rsid w:val="48F836CD"/>
    <w:rsid w:val="49325BF9"/>
    <w:rsid w:val="49437E06"/>
    <w:rsid w:val="55D1550A"/>
    <w:rsid w:val="562C1C22"/>
    <w:rsid w:val="58D42829"/>
    <w:rsid w:val="591E7235"/>
    <w:rsid w:val="59423FC2"/>
    <w:rsid w:val="59DD67DC"/>
    <w:rsid w:val="5E0A2849"/>
    <w:rsid w:val="5EC5741C"/>
    <w:rsid w:val="617821BF"/>
    <w:rsid w:val="651E6BDA"/>
    <w:rsid w:val="65BD2B3E"/>
    <w:rsid w:val="65E713BB"/>
    <w:rsid w:val="66263F98"/>
    <w:rsid w:val="66C3CAB4"/>
    <w:rsid w:val="68733D5E"/>
    <w:rsid w:val="69B95123"/>
    <w:rsid w:val="6C225F15"/>
    <w:rsid w:val="6D8B5187"/>
    <w:rsid w:val="6DDA3590"/>
    <w:rsid w:val="72351F85"/>
    <w:rsid w:val="73097B7B"/>
    <w:rsid w:val="74E65E45"/>
    <w:rsid w:val="78CC4E73"/>
    <w:rsid w:val="7C691A3F"/>
    <w:rsid w:val="7D1120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63"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textAlignment w:val="baseline"/>
    </w:pPr>
    <w:rPr>
      <w:szCs w:val="20"/>
    </w:rPr>
  </w:style>
  <w:style w:type="paragraph" w:styleId="4">
    <w:name w:val="annotation text"/>
    <w:basedOn w:val="1"/>
    <w:link w:val="21"/>
    <w:qFormat/>
    <w:uiPriority w:val="0"/>
    <w:pPr>
      <w:jc w:val="left"/>
    </w:pPr>
  </w:style>
  <w:style w:type="paragraph" w:styleId="5">
    <w:name w:val="Plain Text"/>
    <w:basedOn w:val="1"/>
    <w:link w:val="22"/>
    <w:qFormat/>
    <w:uiPriority w:val="0"/>
    <w:rPr>
      <w:rFonts w:ascii="宋体" w:hAnsi="Courier New"/>
      <w:szCs w:val="20"/>
    </w:rPr>
  </w:style>
  <w:style w:type="paragraph" w:styleId="6">
    <w:name w:val="Date"/>
    <w:basedOn w:val="1"/>
    <w:next w:val="1"/>
    <w:qFormat/>
    <w:uiPriority w:val="0"/>
    <w:pPr>
      <w:ind w:left="100" w:leftChars="2500"/>
    </w:pPr>
    <w:rPr>
      <w:sz w:val="28"/>
    </w:rPr>
  </w:style>
  <w:style w:type="paragraph" w:styleId="7">
    <w:name w:val="Body Text Indent 2"/>
    <w:basedOn w:val="1"/>
    <w:qFormat/>
    <w:uiPriority w:val="0"/>
    <w:pPr>
      <w:spacing w:line="360" w:lineRule="auto"/>
      <w:ind w:left="990"/>
    </w:pPr>
    <w:rPr>
      <w:sz w:val="28"/>
    </w:rPr>
  </w:style>
  <w:style w:type="paragraph" w:styleId="8">
    <w:name w:val="Balloon Text"/>
    <w:basedOn w:val="1"/>
    <w:link w:val="23"/>
    <w:qFormat/>
    <w:uiPriority w:val="0"/>
    <w:rPr>
      <w:sz w:val="18"/>
      <w:szCs w:val="18"/>
    </w:rPr>
  </w:style>
  <w:style w:type="paragraph" w:styleId="9">
    <w:name w:val="footer"/>
    <w:basedOn w:val="1"/>
    <w:link w:val="24"/>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link w:val="25"/>
    <w:qFormat/>
    <w:uiPriority w:val="0"/>
    <w:pPr>
      <w:spacing w:before="240" w:after="60"/>
      <w:jc w:val="center"/>
      <w:outlineLvl w:val="0"/>
    </w:pPr>
    <w:rPr>
      <w:rFonts w:ascii="Cambria" w:hAnsi="Cambria"/>
      <w:b/>
      <w:bCs/>
      <w:sz w:val="32"/>
      <w:szCs w:val="32"/>
    </w:rPr>
  </w:style>
  <w:style w:type="paragraph" w:styleId="14">
    <w:name w:val="annotation subject"/>
    <w:basedOn w:val="4"/>
    <w:next w:val="4"/>
    <w:link w:val="26"/>
    <w:qFormat/>
    <w:uiPriority w:val="0"/>
    <w:rPr>
      <w:b/>
      <w:bCs/>
    </w:rPr>
  </w:style>
  <w:style w:type="character" w:styleId="17">
    <w:name w:val="page number"/>
    <w:qFormat/>
    <w:uiPriority w:val="0"/>
  </w:style>
  <w:style w:type="character" w:styleId="18">
    <w:name w:val="Hyperlink"/>
    <w:qFormat/>
    <w:uiPriority w:val="99"/>
    <w:rPr>
      <w:color w:val="0000FF"/>
      <w:u w:val="single"/>
    </w:rPr>
  </w:style>
  <w:style w:type="character" w:styleId="19">
    <w:name w:val="annotation reference"/>
    <w:qFormat/>
    <w:uiPriority w:val="0"/>
    <w:rPr>
      <w:sz w:val="21"/>
      <w:szCs w:val="21"/>
    </w:rPr>
  </w:style>
  <w:style w:type="character" w:customStyle="1" w:styleId="20">
    <w:name w:val="标题 1 Char"/>
    <w:link w:val="2"/>
    <w:qFormat/>
    <w:uiPriority w:val="0"/>
    <w:rPr>
      <w:b/>
      <w:bCs/>
      <w:kern w:val="44"/>
      <w:sz w:val="44"/>
      <w:szCs w:val="44"/>
    </w:rPr>
  </w:style>
  <w:style w:type="character" w:customStyle="1" w:styleId="21">
    <w:name w:val="批注文字 Char"/>
    <w:link w:val="4"/>
    <w:qFormat/>
    <w:uiPriority w:val="0"/>
    <w:rPr>
      <w:kern w:val="2"/>
      <w:sz w:val="21"/>
      <w:szCs w:val="24"/>
    </w:rPr>
  </w:style>
  <w:style w:type="character" w:customStyle="1" w:styleId="22">
    <w:name w:val="纯文本 Char1"/>
    <w:link w:val="5"/>
    <w:qFormat/>
    <w:uiPriority w:val="0"/>
    <w:rPr>
      <w:rFonts w:ascii="宋体" w:hAnsi="Courier New"/>
      <w:kern w:val="2"/>
      <w:sz w:val="21"/>
    </w:rPr>
  </w:style>
  <w:style w:type="character" w:customStyle="1" w:styleId="23">
    <w:name w:val="批注框文本 Char"/>
    <w:link w:val="8"/>
    <w:qFormat/>
    <w:uiPriority w:val="0"/>
    <w:rPr>
      <w:kern w:val="2"/>
      <w:sz w:val="18"/>
      <w:szCs w:val="18"/>
    </w:rPr>
  </w:style>
  <w:style w:type="character" w:customStyle="1" w:styleId="24">
    <w:name w:val="页脚 Char"/>
    <w:link w:val="9"/>
    <w:qFormat/>
    <w:uiPriority w:val="99"/>
    <w:rPr>
      <w:rFonts w:eastAsia="宋体"/>
      <w:kern w:val="2"/>
      <w:sz w:val="18"/>
      <w:szCs w:val="18"/>
      <w:lang w:val="en-US" w:eastAsia="zh-CN" w:bidi="ar-SA"/>
    </w:rPr>
  </w:style>
  <w:style w:type="character" w:customStyle="1" w:styleId="25">
    <w:name w:val="标题 Char"/>
    <w:link w:val="13"/>
    <w:qFormat/>
    <w:uiPriority w:val="0"/>
    <w:rPr>
      <w:rFonts w:ascii="Cambria" w:hAnsi="Cambria" w:eastAsia="宋体"/>
      <w:b/>
      <w:bCs/>
      <w:kern w:val="2"/>
      <w:sz w:val="32"/>
      <w:szCs w:val="32"/>
      <w:lang w:val="en-US" w:eastAsia="zh-CN" w:bidi="ar-SA"/>
    </w:rPr>
  </w:style>
  <w:style w:type="character" w:customStyle="1" w:styleId="26">
    <w:name w:val="批注主题 Char"/>
    <w:link w:val="14"/>
    <w:qFormat/>
    <w:uiPriority w:val="0"/>
    <w:rPr>
      <w:b/>
      <w:bCs/>
      <w:kern w:val="2"/>
      <w:sz w:val="21"/>
      <w:szCs w:val="24"/>
    </w:rPr>
  </w:style>
  <w:style w:type="paragraph" w:customStyle="1" w:styleId="27">
    <w:name w:val="一级标题"/>
    <w:basedOn w:val="1"/>
    <w:link w:val="28"/>
    <w:qFormat/>
    <w:uiPriority w:val="0"/>
    <w:pPr>
      <w:spacing w:line="360" w:lineRule="auto"/>
      <w:ind w:firstLine="482" w:firstLineChars="200"/>
      <w:outlineLvl w:val="0"/>
    </w:pPr>
    <w:rPr>
      <w:rFonts w:ascii="宋体" w:hAnsi="宋体" w:eastAsia="黑体"/>
      <w:sz w:val="28"/>
    </w:rPr>
  </w:style>
  <w:style w:type="character" w:customStyle="1" w:styleId="28">
    <w:name w:val="一级标题 字符"/>
    <w:link w:val="27"/>
    <w:qFormat/>
    <w:uiPriority w:val="0"/>
    <w:rPr>
      <w:rFonts w:ascii="宋体" w:hAnsi="宋体" w:eastAsia="黑体"/>
      <w:kern w:val="2"/>
      <w:sz w:val="28"/>
      <w:szCs w:val="24"/>
    </w:rPr>
  </w:style>
  <w:style w:type="paragraph" w:customStyle="1" w:styleId="29">
    <w:name w:val="附件"/>
    <w:basedOn w:val="1"/>
    <w:link w:val="30"/>
    <w:qFormat/>
    <w:uiPriority w:val="0"/>
    <w:pPr>
      <w:widowControl/>
      <w:numPr>
        <w:ilvl w:val="0"/>
        <w:numId w:val="1"/>
      </w:numPr>
      <w:spacing w:line="360" w:lineRule="auto"/>
      <w:outlineLvl w:val="0"/>
    </w:pPr>
    <w:rPr>
      <w:rFonts w:ascii="黑体" w:hAnsi="黑体" w:eastAsia="黑体" w:cs="宋体"/>
      <w:kern w:val="0"/>
      <w:sz w:val="32"/>
      <w:szCs w:val="32"/>
    </w:rPr>
  </w:style>
  <w:style w:type="character" w:customStyle="1" w:styleId="30">
    <w:name w:val="附件 Char"/>
    <w:link w:val="29"/>
    <w:qFormat/>
    <w:uiPriority w:val="0"/>
    <w:rPr>
      <w:rFonts w:ascii="黑体" w:hAnsi="黑体" w:eastAsia="黑体" w:cs="宋体"/>
      <w:sz w:val="32"/>
      <w:szCs w:val="32"/>
    </w:rPr>
  </w:style>
  <w:style w:type="character" w:customStyle="1" w:styleId="31">
    <w:name w:val="（1）级标题 字符"/>
    <w:link w:val="32"/>
    <w:qFormat/>
    <w:uiPriority w:val="0"/>
    <w:rPr>
      <w:rFonts w:ascii="仿宋" w:hAnsi="仿宋" w:eastAsia="仿宋"/>
      <w:kern w:val="2"/>
      <w:sz w:val="32"/>
      <w:szCs w:val="21"/>
    </w:rPr>
  </w:style>
  <w:style w:type="paragraph" w:customStyle="1" w:styleId="32">
    <w:name w:val="（1）级标题"/>
    <w:basedOn w:val="33"/>
    <w:link w:val="31"/>
    <w:qFormat/>
    <w:uiPriority w:val="0"/>
  </w:style>
  <w:style w:type="paragraph" w:customStyle="1" w:styleId="33">
    <w:name w:val="1级标题"/>
    <w:basedOn w:val="1"/>
    <w:qFormat/>
    <w:uiPriority w:val="0"/>
    <w:pPr>
      <w:numPr>
        <w:ilvl w:val="0"/>
        <w:numId w:val="2"/>
      </w:numPr>
      <w:spacing w:line="360" w:lineRule="auto"/>
      <w:contextualSpacing/>
    </w:pPr>
    <w:rPr>
      <w:rFonts w:ascii="宋体" w:hAnsi="宋体"/>
      <w:sz w:val="24"/>
    </w:rPr>
  </w:style>
  <w:style w:type="character" w:customStyle="1" w:styleId="34">
    <w:name w:val="纯文本 Char"/>
    <w:qFormat/>
    <w:uiPriority w:val="0"/>
    <w:rPr>
      <w:rFonts w:ascii="宋体" w:hAnsi="Courier New" w:cs="Courier New"/>
      <w:kern w:val="2"/>
      <w:sz w:val="21"/>
      <w:szCs w:val="21"/>
    </w:rPr>
  </w:style>
  <w:style w:type="paragraph" w:styleId="35">
    <w:name w:val="List Paragraph"/>
    <w:basedOn w:val="1"/>
    <w:qFormat/>
    <w:uiPriority w:val="63"/>
    <w:pPr>
      <w:ind w:firstLine="420" w:firstLineChars="200"/>
    </w:pPr>
  </w:style>
  <w:style w:type="paragraph" w:customStyle="1" w:styleId="36">
    <w:name w:val="WPSOffice手动目录 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4155</Words>
  <Characters>4357</Characters>
  <Lines>43</Lines>
  <Paragraphs>12</Paragraphs>
  <TotalTime>1</TotalTime>
  <ScaleCrop>false</ScaleCrop>
  <LinksUpToDate>false</LinksUpToDate>
  <CharactersWithSpaces>4491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2025-03-21T13:20:00Z</dcterms:created>
  <dc:creator>rw</dc:creator>
  <cp:lastModifiedBy>rw</cp:lastModifiedBy>
  <cp:lastPrinted>2025-03-28T17:45:00Z</cp:lastPrinted>
  <dcterms:modified xsi:type="dcterms:W3CDTF">2025-03-31T09:09:02Z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DF64AA64357545FB9F38B7653A0B680E_13</vt:lpwstr>
  </property>
  <property fmtid="{D5CDD505-2E9C-101B-9397-08002B2CF9AE}" pid="4" name="KSOTemplateDocerSaveRecord">
    <vt:lpwstr>eyJoZGlkIjoiMDcyMzE1OTA4YzgxZDhkMDc2MmYwNGYwMWY2YjM2YzgiLCJ1c2VySWQiOiIyMzAxMTY1NzgifQ==</vt:lpwstr>
  </property>
</Properties>
</file>