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D4350">
      <w:pPr>
        <w:pStyle w:val="6"/>
        <w:spacing w:line="560" w:lineRule="exact"/>
        <w:ind w:firstLine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附件：北京体彩视频会议采购需求</w:t>
      </w:r>
    </w:p>
    <w:p w14:paraId="1506234C"/>
    <w:p w14:paraId="26D1D96B">
      <w:pPr>
        <w:pStyle w:val="6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一、视频会议配置需求</w:t>
      </w:r>
    </w:p>
    <w:p w14:paraId="0E89233E">
      <w:pPr>
        <w:pStyle w:val="6"/>
        <w:spacing w:after="156" w:afterLines="5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采购视频会议设备2套，设备配置需求如下表所示：</w:t>
      </w:r>
    </w:p>
    <w:p w14:paraId="3AEC7B78">
      <w:pPr>
        <w:pStyle w:val="6"/>
        <w:spacing w:after="156" w:afterLines="50" w:line="560" w:lineRule="exact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配置一：</w:t>
      </w:r>
    </w:p>
    <w:tbl>
      <w:tblPr>
        <w:tblStyle w:val="3"/>
        <w:tblW w:w="898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28"/>
        <w:gridCol w:w="6685"/>
      </w:tblGrid>
      <w:tr w14:paraId="29B5E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D11B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441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6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1FD4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指标要求</w:t>
            </w:r>
          </w:p>
        </w:tc>
      </w:tr>
      <w:tr w14:paraId="2BE60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C34D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8D176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视频会议终端</w:t>
            </w:r>
          </w:p>
        </w:tc>
        <w:tc>
          <w:tcPr>
            <w:tcW w:w="6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B5F1C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采用分体式结构，嵌入式操作系统，非PC架构、非工控机架构。</w:t>
            </w:r>
          </w:p>
          <w:p w14:paraId="3274FB1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采用国产自主编解码芯片。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搭载HarmonyOS</w:t>
            </w:r>
          </w:p>
          <w:p w14:paraId="0CBC37A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支持64Kbps-8Mbps呼叫带宽。</w:t>
            </w:r>
          </w:p>
          <w:p w14:paraId="1C609D2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支持ITU-T H.323、IETF SIP协议，具有良好的兼容性和开放性。</w:t>
            </w:r>
          </w:p>
          <w:p w14:paraId="0D33E16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★支持H.265、H.264 HP、H.264 BP等图像编码协议。</w:t>
            </w:r>
          </w:p>
          <w:p w14:paraId="5CEB3BF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★支持4K30fps、1080P60fps、1080P30fps、720P60 fps、720P30fps等分辨率。本次项目配置1080P30fps对称编解码能力</w:t>
            </w:r>
          </w:p>
          <w:p w14:paraId="49AD344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支持G.711、G.722、G.722.1C、G.729A、AAC-LD、Opus等音频协议，支持双声道立体声功能。</w:t>
            </w:r>
          </w:p>
          <w:p w14:paraId="215D536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支持数字阵列麦克风接入，麦克风拾音距离≥8米。</w:t>
            </w:r>
          </w:p>
          <w:p w14:paraId="33DDA06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支持TR069，实现平台对终端自动配置下发、软件升级、状态监测、故障诊断等功能。</w:t>
            </w:r>
          </w:p>
          <w:p w14:paraId="0A15EBF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支持H.239和BFCP双流协议。</w:t>
            </w:r>
          </w:p>
          <w:p w14:paraId="45F09B1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支持主流达到4K30fps情况下，辅流同时达到4K30fps。</w:t>
            </w:r>
          </w:p>
          <w:p w14:paraId="4A58BFB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★支持≥4路高清视频输入接口、≥3路高清视频输出接口，提供清晰的设备背板照片证明。</w:t>
            </w:r>
          </w:p>
          <w:p w14:paraId="21C963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支持≥5路音频输入接口、≥7路音频输出接口，至少具备卡侬头、RCA等音频接口，提供清晰的设备背板照片证明。</w:t>
            </w:r>
          </w:p>
          <w:p w14:paraId="5162F3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支持高清视频信号远距离传输，通过以太网线无须增加额外设备，传输距离不少于100米，方便大型会议室摄像机远距离布置。</w:t>
            </w:r>
          </w:p>
          <w:p w14:paraId="4926F33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支持摄像头一线连接终端，实现同时传输视频信号、控制信号和摄像头供电。</w:t>
            </w:r>
          </w:p>
          <w:p w14:paraId="3CE9F56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支持不少于2个10M/100M/1000M自适应网口。</w:t>
            </w:r>
          </w:p>
          <w:p w14:paraId="3C26791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支持30%网络丢包时，语音清晰连续，视频清晰流畅，无卡顿。</w:t>
            </w:r>
          </w:p>
          <w:p w14:paraId="166D1BF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支持80%的网络丢包时，声音清晰，不影响会议继续进行。</w:t>
            </w:r>
          </w:p>
        </w:tc>
      </w:tr>
      <w:tr w14:paraId="5013F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5E17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E0999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视频会议摄像机</w:t>
            </w:r>
          </w:p>
        </w:tc>
        <w:tc>
          <w:tcPr>
            <w:tcW w:w="6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B2EE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★支持4K30fps.1080P 50/60fps、1080i 50/60、1080P 25/30、720P50/60fps视频输出。</w:t>
            </w:r>
          </w:p>
          <w:p w14:paraId="1B9E951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A21AC6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支持≥12倍光学变焦。</w:t>
            </w:r>
          </w:p>
          <w:p w14:paraId="262327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支持水平视角≥80°。</w:t>
            </w:r>
          </w:p>
          <w:p w14:paraId="731149A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5B7756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水平转动范围：≥+/-110°，垂直转动范围：≥+/- 30°。</w:t>
            </w:r>
          </w:p>
          <w:p w14:paraId="176F43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支持≥254个预置位。</w:t>
            </w:r>
          </w:p>
          <w:p w14:paraId="76A582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支持≥2路高清视频输出接口。</w:t>
            </w:r>
          </w:p>
          <w:p w14:paraId="2F5F18F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2FE4C98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支持≥2个RS-232控制接口，支持标准VISCA控制协议。</w:t>
            </w:r>
          </w:p>
          <w:p w14:paraId="026039E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支持红外透传功能，实现终端遥控器通过摄像机控制机房内会议终端，方便调试。</w:t>
            </w:r>
          </w:p>
          <w:p w14:paraId="62E7D57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支持自动白平衡（AWB）、自动曝光（AE）、自动聚焦（AF）功能。</w:t>
            </w:r>
          </w:p>
          <w:p w14:paraId="489C666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支持本地USB接口软件升级功能。</w:t>
            </w:r>
          </w:p>
        </w:tc>
      </w:tr>
      <w:tr w14:paraId="4E648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C358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7EF8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视频会议麦克风</w:t>
            </w:r>
          </w:p>
        </w:tc>
        <w:tc>
          <w:tcPr>
            <w:tcW w:w="6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E82EB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数字阵列麦克风，支持360°全向拾音，拾音距离≥6米。</w:t>
            </w:r>
          </w:p>
          <w:p w14:paraId="02853CD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供电要求 支持终端供电，不需要额外电源。</w:t>
            </w:r>
          </w:p>
          <w:p w14:paraId="05991A9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功能要求 支持回声抵消、自动增益控制、自动噪声抑制。</w:t>
            </w:r>
          </w:p>
          <w:p w14:paraId="6D71470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级联要求 支持最大三级级联，以满足不同面积会议室的应用需求。</w:t>
            </w:r>
          </w:p>
          <w:p w14:paraId="02CA9A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采样率 ★采样率不小于48KHZ。</w:t>
            </w:r>
          </w:p>
          <w:p w14:paraId="5182FD6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灵敏度 -38dB±2dB。</w:t>
            </w:r>
          </w:p>
        </w:tc>
      </w:tr>
      <w:tr w14:paraId="77DFE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C170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CF94B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视频会议触控终端</w:t>
            </w:r>
          </w:p>
        </w:tc>
        <w:tc>
          <w:tcPr>
            <w:tcW w:w="6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1F4DA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触控终端，触控屏尺寸≥10英寸，分辨率≥1280×800。</w:t>
            </w:r>
          </w:p>
          <w:p w14:paraId="6EC7255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触控终端内置以太网接口，支持通过有线方式与终端连接。</w:t>
            </w:r>
          </w:p>
          <w:p w14:paraId="59FD0CB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支持终端休眠和唤醒、麦克风静音、音量调节、摄像机PTZ控制、预置位调用、双流共享、呼叫/挂断会场、添加/删除会场、观看/广播会场、结束会议等功能。</w:t>
            </w:r>
          </w:p>
          <w:p w14:paraId="56C2CA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支持电源适配器及PoE供电。</w:t>
            </w:r>
          </w:p>
        </w:tc>
      </w:tr>
      <w:tr w14:paraId="309A4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CFA4AB"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4A753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视频会议显示终端</w:t>
            </w:r>
          </w:p>
        </w:tc>
        <w:tc>
          <w:tcPr>
            <w:tcW w:w="6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49685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55寸，分辨率4K，带落地移动支架及配套线材</w:t>
            </w:r>
          </w:p>
        </w:tc>
      </w:tr>
    </w:tbl>
    <w:p w14:paraId="3D7029EE">
      <w:pPr>
        <w:pStyle w:val="6"/>
        <w:spacing w:after="156" w:afterLines="50" w:line="560" w:lineRule="exact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D835DD">
      <w:pPr>
        <w:pStyle w:val="6"/>
        <w:spacing w:after="156" w:afterLines="50" w:line="560" w:lineRule="exact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配置二：</w:t>
      </w:r>
    </w:p>
    <w:tbl>
      <w:tblPr>
        <w:tblStyle w:val="3"/>
        <w:tblW w:w="898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28"/>
        <w:gridCol w:w="6685"/>
      </w:tblGrid>
      <w:tr w14:paraId="29DB1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C042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B65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6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C886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指标要求</w:t>
            </w:r>
          </w:p>
        </w:tc>
      </w:tr>
      <w:tr w14:paraId="70532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EEDC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822D7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视频会议终端</w:t>
            </w:r>
          </w:p>
        </w:tc>
        <w:tc>
          <w:tcPr>
            <w:tcW w:w="6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1672F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采用分体式结构，嵌入式操作系统，非工控机架构便携微主机。</w:t>
            </w:r>
          </w:p>
          <w:p w14:paraId="40452D9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1E25C48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★可兼容转播、对接其他（华为等）标准协议视频会议系统，其他会场可进行对接视频系统内容的收看；</w:t>
            </w:r>
          </w:p>
          <w:p w14:paraId="09433FD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安全性符合国家要求和行业标准（如公安部信息安全等保、iso27001信息安全、可信云认证等）；</w:t>
            </w:r>
          </w:p>
          <w:p w14:paraId="73F410B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★系统内置不低于100人的视频会议室授权； </w:t>
            </w:r>
          </w:p>
          <w:p w14:paraId="67EB8D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视频支持H.264 SVC编解码协议，能够适应不同线路带宽、不同设备能力、不同网络环境的组网需求。</w:t>
            </w:r>
          </w:p>
          <w:p w14:paraId="52ADBEA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支持1080P60fps、1080P30fps、720P60 fps、720P30fps等分辨率。</w:t>
            </w:r>
          </w:p>
          <w:p w14:paraId="6E772F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音频支持宽频高保真语音技术，支持OPUS、G.711、G.722音频编解码协议。</w:t>
            </w:r>
          </w:p>
          <w:p w14:paraId="245CE05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支持主流达到1080P30fps情况下，辅流同时达到1080P30fps。</w:t>
            </w:r>
          </w:p>
          <w:p w14:paraId="1A17A27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支持高清视频接口、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雷电接口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、USB3.0接口，提供清晰的设备背板照片证明。</w:t>
            </w:r>
          </w:p>
          <w:p w14:paraId="4A45DDE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★支持摄像头一线连接终端，实现同时传输视频信号、控制信号。</w:t>
            </w:r>
          </w:p>
          <w:p w14:paraId="755FFCA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★支持不少于2个网卡，10M/100M/1000M自适应有线和无线网卡。</w:t>
            </w:r>
          </w:p>
          <w:p w14:paraId="7E6C82E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支持30%网络丢包时，语音清晰连续，视频清晰流畅，无卡顿。</w:t>
            </w:r>
          </w:p>
          <w:p w14:paraId="23E7026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支持80%的网络丢包时，声音清晰，不影响会议继续进行。</w:t>
            </w:r>
          </w:p>
        </w:tc>
      </w:tr>
      <w:tr w14:paraId="3EBC1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E84A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7BC89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视频会议摄像机</w:t>
            </w:r>
          </w:p>
        </w:tc>
        <w:tc>
          <w:tcPr>
            <w:tcW w:w="6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CBC5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★支持1080P 50/60fps、1080i 50/60、1080P 25/30、720P50/60fps视频输出。</w:t>
            </w:r>
          </w:p>
          <w:p w14:paraId="4953E01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CMOS传感器≥1/2.8英寸。</w:t>
            </w:r>
          </w:p>
          <w:p w14:paraId="31C88D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支持≥12倍光学变焦。</w:t>
            </w:r>
          </w:p>
          <w:p w14:paraId="75F0E07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支持水平视角≥70°。</w:t>
            </w:r>
          </w:p>
          <w:p w14:paraId="1C8226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水平转动范围：≥+/-170°，垂直转动范围：≥+/- 30°。</w:t>
            </w:r>
          </w:p>
          <w:p w14:paraId="48005A1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支持≥254个预置位。</w:t>
            </w:r>
          </w:p>
          <w:p w14:paraId="508C8C2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支持≥2路高清视频输出接口。</w:t>
            </w:r>
          </w:p>
          <w:p w14:paraId="3AE99AA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★支持≥1个USB3.0高清视频输出接口。</w:t>
            </w:r>
          </w:p>
          <w:p w14:paraId="2EDF7E8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支持≥1个RS-232控制接口，支持标准VISCA控制协议。</w:t>
            </w:r>
          </w:p>
          <w:p w14:paraId="4F066DF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支持红外透传功能，实现终端遥控器通过摄像机控制机房内会议终端，方便调试。</w:t>
            </w:r>
          </w:p>
          <w:p w14:paraId="44B583E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支持自动白平衡（AWB）、自动曝光（AE）、自动聚焦（AF）功能。</w:t>
            </w:r>
          </w:p>
          <w:p w14:paraId="029239B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支持本地LAN接口软件调试功能。</w:t>
            </w:r>
          </w:p>
        </w:tc>
      </w:tr>
      <w:tr w14:paraId="41781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C060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44B09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视频会议麦克风</w:t>
            </w:r>
          </w:p>
        </w:tc>
        <w:tc>
          <w:tcPr>
            <w:tcW w:w="6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36EFD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数字阵列麦克风，支持360°全向拾音，拾音距离≥6米。</w:t>
            </w:r>
          </w:p>
          <w:p w14:paraId="169AD46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供电要求 支持终端供电，不需要额外电源。</w:t>
            </w:r>
          </w:p>
          <w:p w14:paraId="0A71948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功能要求 支持回声抵消、自动增益控制、自动噪声抑制。</w:t>
            </w:r>
          </w:p>
          <w:p w14:paraId="425C52D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采样率 ★采样率不小于48KHZ。</w:t>
            </w:r>
          </w:p>
          <w:p w14:paraId="6AE3D53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灵敏度 -38dB±2dB。</w:t>
            </w:r>
          </w:p>
        </w:tc>
      </w:tr>
      <w:tr w14:paraId="6FD08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FD12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AFC9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视频会议触控终端</w:t>
            </w:r>
          </w:p>
        </w:tc>
        <w:tc>
          <w:tcPr>
            <w:tcW w:w="6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DD9B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触控终端，触控屏尺寸≥10英寸，分辨率≥1280×800。</w:t>
            </w:r>
          </w:p>
          <w:p w14:paraId="47AF21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触控终端便携可不插线移动，支持通过无线方式与终端连接。</w:t>
            </w:r>
          </w:p>
          <w:p w14:paraId="24B73C2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支持终端休眠和唤醒、麦克风静音、音量调节、摄像机PTZ控制、预置位调用、双流共享、呼叫/挂断会场、添加/删除会场、观看/广播会场、结束会议等功能。</w:t>
            </w:r>
          </w:p>
          <w:p w14:paraId="248A7C5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支持电源适配器及供电。</w:t>
            </w:r>
          </w:p>
        </w:tc>
      </w:tr>
      <w:tr w14:paraId="6281B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25C9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5433B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视频会议显示终端</w:t>
            </w:r>
          </w:p>
        </w:tc>
        <w:tc>
          <w:tcPr>
            <w:tcW w:w="6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29A08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55寸，分辨率4K，带落地移动支架及配套线材</w:t>
            </w:r>
            <w:bookmarkStart w:id="0" w:name="_GoBack"/>
            <w:bookmarkEnd w:id="0"/>
          </w:p>
        </w:tc>
      </w:tr>
    </w:tbl>
    <w:p w14:paraId="7678452A">
      <w:pPr>
        <w:pStyle w:val="6"/>
        <w:spacing w:line="560" w:lineRule="exact"/>
        <w:ind w:firstLine="0"/>
        <w:rPr>
          <w:rFonts w:hint="eastAsia" w:ascii="黑体" w:hAnsi="黑体" w:eastAsia="黑体" w:cs="黑体"/>
          <w:sz w:val="32"/>
          <w:szCs w:val="32"/>
        </w:rPr>
      </w:pPr>
    </w:p>
    <w:p w14:paraId="56556EB4">
      <w:pPr>
        <w:pStyle w:val="6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二、设备售后服务</w:t>
      </w:r>
    </w:p>
    <w:p w14:paraId="0227BC10">
      <w:pPr>
        <w:pStyle w:val="6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所供设备含原厂7*24小时维保服务（含免费换件和维修），时间不少于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60"/>
    <w:rsid w:val="001C0DF4"/>
    <w:rsid w:val="00397297"/>
    <w:rsid w:val="007E43BC"/>
    <w:rsid w:val="008F51F3"/>
    <w:rsid w:val="009A25FB"/>
    <w:rsid w:val="00A720F3"/>
    <w:rsid w:val="00AE44B2"/>
    <w:rsid w:val="00CE4A9A"/>
    <w:rsid w:val="00DD3660"/>
    <w:rsid w:val="00E77A67"/>
    <w:rsid w:val="0EEA0CE3"/>
    <w:rsid w:val="103D7B79"/>
    <w:rsid w:val="12B15E48"/>
    <w:rsid w:val="18DE4B71"/>
    <w:rsid w:val="196C5C15"/>
    <w:rsid w:val="1CFA444B"/>
    <w:rsid w:val="1D0D20B3"/>
    <w:rsid w:val="242B596B"/>
    <w:rsid w:val="2AEC4139"/>
    <w:rsid w:val="30B927ED"/>
    <w:rsid w:val="373B3F53"/>
    <w:rsid w:val="43776D61"/>
    <w:rsid w:val="469D2F78"/>
    <w:rsid w:val="4AEB1ADD"/>
    <w:rsid w:val="5069507C"/>
    <w:rsid w:val="607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color w:val="595959"/>
      <w:sz w:val="16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6">
    <w:name w:val="List Paragraph"/>
    <w:basedOn w:val="1"/>
    <w:unhideWhenUsed/>
    <w:qFormat/>
    <w:uiPriority w:val="99"/>
    <w:pPr>
      <w:ind w:firstLine="420"/>
    </w:p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1903</Words>
  <Characters>2356</Characters>
  <Lines>91</Lines>
  <Paragraphs>104</Paragraphs>
  <TotalTime>0</TotalTime>
  <ScaleCrop>false</ScaleCrop>
  <LinksUpToDate>false</LinksUpToDate>
  <CharactersWithSpaces>2381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2025-05-13T07:26:00Z</dcterms:created>
  <dc:creator>admin</dc:creator>
  <cp:lastModifiedBy>张志杰</cp:lastModifiedBy>
  <cp:lastPrinted>2025-04-16T03:43:00Z</cp:lastPrinted>
  <dcterms:modified xsi:type="dcterms:W3CDTF">2025-05-19T02:37:13Z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256424336EE04149B2BB7193D9926351</vt:lpwstr>
  </property>
  <property fmtid="{D5CDD505-2E9C-101B-9397-08002B2CF9AE}" pid="4" name="KSOTemplateDocerSaveRecord">
    <vt:lpwstr>eyJoZGlkIjoiNTBhNGJmZTE0YjkwODJmNmM2ZGY5YmZkNWE3NzQyYTIiLCJ1c2VySWQiOiIzMzI2MTI1MDQifQ==</vt:lpwstr>
  </property>
</Properties>
</file>