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B2495">
      <w:pPr>
        <w:spacing w:line="560" w:lineRule="exact"/>
        <w:jc w:val="center"/>
        <w:rPr>
          <w:rFonts w:hint="eastAsia" w:ascii="方正小标宋简体" w:hAnsi="宋体" w:eastAsia="方正小标宋简体" w:cs="Times New Roman"/>
          <w:b w:val="0"/>
          <w:bCs w:val="0"/>
          <w:color w:val="000000"/>
          <w:sz w:val="44"/>
          <w:szCs w:val="44"/>
          <w:lang w:val="en-US" w:eastAsia="zh-CN"/>
        </w:rPr>
      </w:pPr>
      <w:bookmarkStart w:id="0" w:name="_GoBack"/>
      <w:bookmarkEnd w:id="0"/>
      <w:r>
        <w:rPr>
          <w:rFonts w:hint="eastAsia" w:ascii="方正小标宋简体" w:hAnsi="宋体" w:eastAsia="方正小标宋简体" w:cs="Times New Roman"/>
          <w:b w:val="0"/>
          <w:bCs w:val="0"/>
          <w:color w:val="000000"/>
          <w:sz w:val="44"/>
          <w:szCs w:val="44"/>
          <w:lang w:val="en-US" w:eastAsia="zh-CN"/>
        </w:rPr>
        <w:t>2026年法律咨询</w:t>
      </w:r>
      <w:r>
        <w:rPr>
          <w:rFonts w:hint="eastAsia" w:ascii="方正小标宋简体" w:hAnsi="宋体" w:eastAsia="方正小标宋简体" w:cs="Times New Roman"/>
          <w:b w:val="0"/>
          <w:bCs w:val="0"/>
          <w:color w:val="000000"/>
          <w:sz w:val="44"/>
          <w:szCs w:val="44"/>
        </w:rPr>
        <w:t>服务</w:t>
      </w:r>
      <w:r>
        <w:rPr>
          <w:rFonts w:hint="eastAsia" w:ascii="方正小标宋简体" w:hAnsi="宋体" w:eastAsia="方正小标宋简体" w:cs="Times New Roman"/>
          <w:b w:val="0"/>
          <w:bCs w:val="0"/>
          <w:color w:val="000000"/>
          <w:sz w:val="44"/>
          <w:szCs w:val="44"/>
          <w:lang w:val="en-US" w:eastAsia="zh-CN"/>
        </w:rPr>
        <w:t>项目需求</w:t>
      </w:r>
    </w:p>
    <w:p w14:paraId="2F0CDB3B">
      <w:pPr>
        <w:spacing w:line="560" w:lineRule="exact"/>
        <w:rPr>
          <w:rFonts w:hint="eastAsia"/>
          <w:lang w:val="en-US" w:eastAsia="zh-CN"/>
        </w:rPr>
      </w:pPr>
    </w:p>
    <w:p w14:paraId="665A5887">
      <w:pPr>
        <w:adjustRightInd w:val="0"/>
        <w:snapToGrid w:val="0"/>
        <w:spacing w:line="580" w:lineRule="exact"/>
        <w:ind w:firstLine="640"/>
        <w:rPr>
          <w:rFonts w:hint="eastAsia" w:hAnsi="Times New Roman" w:cs="Times New Roman"/>
          <w:szCs w:val="32"/>
          <w:lang w:val="en-US" w:eastAsia="zh-CN"/>
        </w:rPr>
      </w:pPr>
      <w:r>
        <w:rPr>
          <w:rFonts w:hint="eastAsia" w:ascii="仿宋_GB2312" w:hAnsi="Times New Roman" w:eastAsia="仿宋_GB2312" w:cs="Times New Roman"/>
          <w:kern w:val="2"/>
          <w:sz w:val="32"/>
          <w:szCs w:val="32"/>
          <w:lang w:val="en-US" w:eastAsia="zh-CN" w:bidi="ar-SA"/>
        </w:rPr>
        <w:t>为贯彻落实国家体育总局</w:t>
      </w:r>
      <w:r>
        <w:rPr>
          <w:rFonts w:hint="eastAsia" w:ascii="仿宋_GB2312" w:eastAsia="仿宋_GB2312" w:cs="Times New Roman"/>
          <w:kern w:val="2"/>
          <w:sz w:val="32"/>
          <w:szCs w:val="32"/>
          <w:lang w:val="en-US" w:eastAsia="zh-CN" w:bidi="ar-SA"/>
        </w:rPr>
        <w:t>及国家体育总局体育彩票管理中心</w:t>
      </w:r>
      <w:r>
        <w:rPr>
          <w:rFonts w:hint="eastAsia" w:ascii="仿宋_GB2312" w:hAnsi="Times New Roman" w:eastAsia="仿宋_GB2312" w:cs="Times New Roman"/>
          <w:kern w:val="2"/>
          <w:sz w:val="32"/>
          <w:szCs w:val="32"/>
          <w:lang w:val="en-US" w:eastAsia="zh-CN" w:bidi="ar-SA"/>
        </w:rPr>
        <w:t>要求，坚持依法治彩，严格依据彩票</w:t>
      </w:r>
      <w:r>
        <w:rPr>
          <w:rFonts w:hint="eastAsia" w:ascii="仿宋_GB2312" w:eastAsia="仿宋_GB2312" w:cs="Times New Roman"/>
          <w:kern w:val="2"/>
          <w:sz w:val="32"/>
          <w:szCs w:val="32"/>
          <w:lang w:val="en-US" w:eastAsia="zh-CN" w:bidi="ar-SA"/>
        </w:rPr>
        <w:t>相关</w:t>
      </w:r>
      <w:r>
        <w:rPr>
          <w:rFonts w:hint="eastAsia" w:ascii="仿宋_GB2312" w:hAnsi="Times New Roman" w:eastAsia="仿宋_GB2312" w:cs="Times New Roman"/>
          <w:kern w:val="2"/>
          <w:sz w:val="32"/>
          <w:szCs w:val="32"/>
          <w:lang w:val="en-US" w:eastAsia="zh-CN" w:bidi="ar-SA"/>
        </w:rPr>
        <w:t>法律法规规定履职尽责，保障中心各项业务工作合规有序运行，降低中心法律风险，更好地维护中心合法权益，我</w:t>
      </w:r>
      <w:r>
        <w:rPr>
          <w:rFonts w:hint="eastAsia" w:ascii="仿宋_GB2312" w:eastAsia="仿宋_GB2312" w:cs="Times New Roman"/>
          <w:kern w:val="2"/>
          <w:sz w:val="32"/>
          <w:szCs w:val="32"/>
          <w:lang w:val="en-US" w:eastAsia="zh-CN" w:bidi="ar-SA"/>
        </w:rPr>
        <w:t>中心拟采用比选方式确定</w:t>
      </w:r>
      <w:r>
        <w:rPr>
          <w:rFonts w:hint="eastAsia" w:ascii="仿宋_GB2312" w:hAnsi="Times New Roman" w:eastAsia="仿宋_GB2312" w:cs="Times New Roman"/>
          <w:kern w:val="2"/>
          <w:sz w:val="32"/>
          <w:szCs w:val="32"/>
          <w:lang w:val="en-US" w:eastAsia="zh-CN" w:bidi="ar-SA"/>
        </w:rPr>
        <w:t>202</w:t>
      </w:r>
      <w:r>
        <w:rPr>
          <w:rFonts w:hint="eastAsia" w:ascii="仿宋_GB2312" w:eastAsia="仿宋_GB2312" w:cs="Times New Roman"/>
          <w:kern w:val="2"/>
          <w:sz w:val="32"/>
          <w:szCs w:val="32"/>
          <w:lang w:val="en-US" w:eastAsia="zh-CN" w:bidi="ar-SA"/>
        </w:rPr>
        <w:t>6年</w:t>
      </w:r>
      <w:r>
        <w:rPr>
          <w:rFonts w:hint="eastAsia" w:ascii="仿宋_GB2312" w:hAnsi="Times New Roman" w:eastAsia="仿宋_GB2312" w:cs="Times New Roman"/>
          <w:kern w:val="2"/>
          <w:sz w:val="32"/>
          <w:szCs w:val="32"/>
          <w:lang w:val="en-US" w:eastAsia="zh-CN" w:bidi="ar-SA"/>
        </w:rPr>
        <w:t>法律</w:t>
      </w:r>
      <w:r>
        <w:rPr>
          <w:rFonts w:hint="eastAsia" w:ascii="仿宋_GB2312" w:eastAsia="仿宋_GB2312" w:cs="Times New Roman"/>
          <w:kern w:val="2"/>
          <w:sz w:val="32"/>
          <w:szCs w:val="32"/>
          <w:lang w:val="en-US" w:eastAsia="zh-CN" w:bidi="ar-SA"/>
        </w:rPr>
        <w:t>咨询服务</w:t>
      </w:r>
      <w:r>
        <w:rPr>
          <w:rFonts w:hint="eastAsia" w:ascii="仿宋_GB2312" w:hAnsi="Times New Roman" w:eastAsia="仿宋_GB2312" w:cs="Times New Roman"/>
          <w:kern w:val="2"/>
          <w:sz w:val="32"/>
          <w:szCs w:val="32"/>
          <w:lang w:val="en-US" w:eastAsia="zh-CN" w:bidi="ar-SA"/>
        </w:rPr>
        <w:t>律师事务所，</w:t>
      </w:r>
      <w:r>
        <w:rPr>
          <w:rFonts w:hint="eastAsia" w:ascii="仿宋_GB2312" w:eastAsia="仿宋_GB2312" w:cs="Times New Roman"/>
          <w:kern w:val="2"/>
          <w:sz w:val="32"/>
          <w:szCs w:val="32"/>
          <w:lang w:val="en-US" w:eastAsia="zh-CN" w:bidi="ar-SA"/>
        </w:rPr>
        <w:t>为中心</w:t>
      </w:r>
      <w:r>
        <w:rPr>
          <w:rFonts w:hint="eastAsia" w:ascii="仿宋_GB2312" w:hAnsi="Times New Roman" w:eastAsia="仿宋_GB2312" w:cs="Times New Roman"/>
          <w:kern w:val="2"/>
          <w:sz w:val="32"/>
          <w:szCs w:val="32"/>
          <w:lang w:val="en-US" w:eastAsia="zh-CN" w:bidi="ar-SA"/>
        </w:rPr>
        <w:t>提供专业、优质、全方位的法律服务。</w:t>
      </w:r>
    </w:p>
    <w:p w14:paraId="57CF520B">
      <w:pPr>
        <w:spacing w:line="560" w:lineRule="exact"/>
        <w:ind w:firstLine="640" w:firstLineChars="200"/>
        <w:jc w:val="left"/>
        <w:rPr>
          <w:rFonts w:hint="eastAsia" w:ascii="黑体" w:hAnsi="Times New Roman" w:eastAsia="黑体" w:cs="Times New Roman"/>
          <w:sz w:val="32"/>
          <w:lang w:val="en-US" w:eastAsia="zh-CN"/>
        </w:rPr>
      </w:pPr>
      <w:r>
        <w:rPr>
          <w:rFonts w:hint="eastAsia" w:ascii="黑体" w:hAnsi="Times New Roman" w:eastAsia="黑体" w:cs="Times New Roman"/>
          <w:sz w:val="32"/>
          <w:lang w:val="en-US" w:eastAsia="zh-CN"/>
        </w:rPr>
        <w:t>一、项目名称</w:t>
      </w:r>
    </w:p>
    <w:p w14:paraId="3D9B2A7E">
      <w:pPr>
        <w:adjustRightInd w:val="0"/>
        <w:snapToGrid w:val="0"/>
        <w:spacing w:line="580" w:lineRule="exact"/>
        <w:ind w:firstLine="640"/>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202</w:t>
      </w:r>
      <w:r>
        <w:rPr>
          <w:rFonts w:hint="eastAsia" w:ascii="仿宋_GB2312" w:eastAsia="仿宋_GB2312" w:cs="Times New Roman"/>
          <w:kern w:val="2"/>
          <w:sz w:val="32"/>
          <w:szCs w:val="32"/>
          <w:lang w:val="en-US" w:eastAsia="zh-CN" w:bidi="ar-SA"/>
        </w:rPr>
        <w:t>6</w:t>
      </w:r>
      <w:r>
        <w:rPr>
          <w:rFonts w:hint="eastAsia" w:ascii="仿宋_GB2312" w:hAnsi="Times New Roman" w:eastAsia="仿宋_GB2312" w:cs="Times New Roman"/>
          <w:kern w:val="2"/>
          <w:sz w:val="32"/>
          <w:szCs w:val="32"/>
          <w:lang w:val="en-US" w:eastAsia="zh-CN" w:bidi="ar-SA"/>
        </w:rPr>
        <w:t>年法律</w:t>
      </w:r>
      <w:r>
        <w:rPr>
          <w:rFonts w:hint="eastAsia" w:ascii="仿宋_GB2312" w:eastAsia="仿宋_GB2312" w:cs="Times New Roman"/>
          <w:kern w:val="2"/>
          <w:sz w:val="32"/>
          <w:szCs w:val="32"/>
          <w:lang w:val="en-US" w:eastAsia="zh-CN" w:bidi="ar-SA"/>
        </w:rPr>
        <w:t>咨询</w:t>
      </w:r>
      <w:r>
        <w:rPr>
          <w:rFonts w:hint="eastAsia" w:ascii="仿宋_GB2312" w:hAnsi="Times New Roman" w:eastAsia="仿宋_GB2312" w:cs="Times New Roman"/>
          <w:kern w:val="2"/>
          <w:sz w:val="32"/>
          <w:szCs w:val="32"/>
          <w:lang w:val="en-US" w:eastAsia="zh-CN" w:bidi="ar-SA"/>
        </w:rPr>
        <w:t>服务项目</w:t>
      </w:r>
    </w:p>
    <w:p w14:paraId="435EE4EF">
      <w:pPr>
        <w:spacing w:line="560" w:lineRule="exact"/>
        <w:ind w:firstLine="640" w:firstLineChars="200"/>
        <w:jc w:val="left"/>
        <w:rPr>
          <w:rFonts w:hint="default" w:ascii="黑体" w:hAnsi="Times New Roman" w:eastAsia="黑体" w:cs="Times New Roman"/>
          <w:sz w:val="32"/>
          <w:lang w:val="en-US" w:eastAsia="zh-CN"/>
        </w:rPr>
      </w:pPr>
      <w:r>
        <w:rPr>
          <w:rFonts w:hint="eastAsia" w:ascii="黑体" w:hAnsi="Times New Roman" w:eastAsia="黑体" w:cs="Times New Roman"/>
          <w:sz w:val="32"/>
          <w:lang w:val="en-US" w:eastAsia="zh-CN"/>
        </w:rPr>
        <w:t>二、项目</w:t>
      </w:r>
      <w:r>
        <w:rPr>
          <w:rFonts w:hint="eastAsia" w:ascii="黑体" w:eastAsia="黑体" w:cs="Times New Roman"/>
          <w:sz w:val="32"/>
          <w:lang w:val="en-US" w:eastAsia="zh-CN"/>
        </w:rPr>
        <w:t>服务时间</w:t>
      </w:r>
    </w:p>
    <w:p w14:paraId="34A3B9F1">
      <w:pPr>
        <w:pStyle w:val="3"/>
        <w:spacing w:line="560" w:lineRule="exact"/>
        <w:ind w:firstLine="605"/>
        <w:rPr>
          <w:rFonts w:hint="eastAsia" w:hAnsi="Times New Roman" w:cs="Times New Roman"/>
          <w:szCs w:val="32"/>
          <w:lang w:val="en-US" w:eastAsia="zh-CN"/>
        </w:rPr>
      </w:pPr>
      <w:r>
        <w:rPr>
          <w:rFonts w:hint="eastAsia" w:hAnsi="Times New Roman" w:cs="Times New Roman"/>
          <w:szCs w:val="32"/>
          <w:lang w:val="en-US" w:eastAsia="zh-CN"/>
        </w:rPr>
        <w:t>202</w:t>
      </w:r>
      <w:r>
        <w:rPr>
          <w:rFonts w:hint="eastAsia" w:cs="Times New Roman"/>
          <w:szCs w:val="32"/>
          <w:lang w:val="en-US" w:eastAsia="zh-CN"/>
        </w:rPr>
        <w:t>6</w:t>
      </w:r>
      <w:r>
        <w:rPr>
          <w:rFonts w:hint="eastAsia" w:hAnsi="Times New Roman" w:cs="Times New Roman"/>
          <w:szCs w:val="32"/>
          <w:lang w:val="en-US" w:eastAsia="zh-CN"/>
        </w:rPr>
        <w:t>年1月1日-12月31日</w:t>
      </w:r>
    </w:p>
    <w:p w14:paraId="2A55E491">
      <w:pPr>
        <w:spacing w:line="560" w:lineRule="exact"/>
        <w:ind w:firstLine="640" w:firstLineChars="200"/>
        <w:jc w:val="left"/>
        <w:rPr>
          <w:rFonts w:hint="default" w:ascii="黑体" w:hAnsi="Times New Roman" w:eastAsia="黑体" w:cs="Times New Roman"/>
          <w:sz w:val="32"/>
          <w:lang w:val="en-US" w:eastAsia="zh-CN"/>
        </w:rPr>
      </w:pPr>
      <w:r>
        <w:rPr>
          <w:rFonts w:hint="eastAsia" w:ascii="黑体" w:hAnsi="Times New Roman" w:eastAsia="黑体" w:cs="Times New Roman"/>
          <w:sz w:val="32"/>
          <w:lang w:val="en-US" w:eastAsia="zh-CN"/>
        </w:rPr>
        <w:t>三、项目预算</w:t>
      </w:r>
      <w:r>
        <w:rPr>
          <w:rFonts w:hint="eastAsia" w:ascii="黑体" w:eastAsia="黑体" w:cs="Times New Roman"/>
          <w:sz w:val="32"/>
          <w:lang w:val="en-US" w:eastAsia="zh-CN"/>
        </w:rPr>
        <w:t>及付款方式</w:t>
      </w:r>
    </w:p>
    <w:p w14:paraId="0F4E6735">
      <w:pPr>
        <w:pStyle w:val="3"/>
        <w:spacing w:line="560" w:lineRule="exact"/>
        <w:ind w:firstLine="605"/>
        <w:rPr>
          <w:rFonts w:hint="eastAsia" w:hAnsi="Times New Roman" w:cs="Times New Roman"/>
          <w:szCs w:val="32"/>
          <w:lang w:val="en-US" w:eastAsia="zh-CN"/>
        </w:rPr>
      </w:pPr>
      <w:r>
        <w:rPr>
          <w:rFonts w:hint="eastAsia" w:cs="Times New Roman"/>
          <w:szCs w:val="32"/>
          <w:lang w:val="en-US" w:eastAsia="zh-CN"/>
        </w:rPr>
        <w:t>1.</w:t>
      </w:r>
      <w:r>
        <w:rPr>
          <w:rFonts w:hint="eastAsia" w:hAnsi="Times New Roman" w:cs="Times New Roman"/>
          <w:szCs w:val="32"/>
          <w:lang w:val="en-US" w:eastAsia="zh-CN"/>
        </w:rPr>
        <w:t>本项目预算金额为人民币20万元</w:t>
      </w:r>
      <w:r>
        <w:rPr>
          <w:rFonts w:hint="eastAsia" w:cs="Times New Roman"/>
          <w:szCs w:val="32"/>
          <w:lang w:val="en-US" w:eastAsia="zh-CN"/>
        </w:rPr>
        <w:t>，此</w:t>
      </w:r>
      <w:r>
        <w:rPr>
          <w:rFonts w:hint="eastAsia" w:ascii="仿宋_GB2312" w:hAnsi="仿宋" w:eastAsia="仿宋_GB2312"/>
          <w:sz w:val="32"/>
          <w:szCs w:val="32"/>
        </w:rPr>
        <w:t>为我中心为此项目支付的</w:t>
      </w:r>
      <w:r>
        <w:rPr>
          <w:rFonts w:hint="eastAsia" w:hAnsi="仿宋"/>
          <w:sz w:val="32"/>
          <w:szCs w:val="32"/>
          <w:lang w:val="en-US" w:eastAsia="zh-CN"/>
        </w:rPr>
        <w:t>最高</w:t>
      </w:r>
      <w:r>
        <w:rPr>
          <w:rFonts w:hint="eastAsia" w:ascii="仿宋_GB2312" w:hAnsi="仿宋" w:eastAsia="仿宋_GB2312"/>
          <w:sz w:val="32"/>
          <w:szCs w:val="32"/>
        </w:rPr>
        <w:t>费用。</w:t>
      </w:r>
    </w:p>
    <w:p w14:paraId="35D9980B">
      <w:pPr>
        <w:pStyle w:val="3"/>
        <w:spacing w:line="560" w:lineRule="exact"/>
        <w:ind w:firstLine="605"/>
        <w:rPr>
          <w:rFonts w:hint="default" w:hAnsi="Times New Roman" w:cs="Times New Roman"/>
          <w:szCs w:val="32"/>
          <w:lang w:val="en-US" w:eastAsia="zh-CN"/>
        </w:rPr>
      </w:pPr>
      <w:r>
        <w:rPr>
          <w:rFonts w:hint="eastAsia" w:hAnsi="Times New Roman" w:cs="Times New Roman"/>
          <w:szCs w:val="32"/>
          <w:lang w:val="en-US" w:eastAsia="zh-CN"/>
        </w:rPr>
        <w:t>2.</w:t>
      </w:r>
      <w:r>
        <w:rPr>
          <w:rFonts w:hint="eastAsia" w:hAnsi="Times New Roman" w:cs="Times New Roman"/>
          <w:szCs w:val="32"/>
          <w:highlight w:val="none"/>
          <w:lang w:val="en-US" w:eastAsia="zh-CN"/>
        </w:rPr>
        <w:t>本项目202</w:t>
      </w:r>
      <w:r>
        <w:rPr>
          <w:rFonts w:hint="eastAsia" w:cs="Times New Roman"/>
          <w:szCs w:val="32"/>
          <w:highlight w:val="none"/>
          <w:lang w:val="en-US" w:eastAsia="zh-CN"/>
        </w:rPr>
        <w:t>6</w:t>
      </w:r>
      <w:r>
        <w:rPr>
          <w:rFonts w:hint="eastAsia" w:hAnsi="Times New Roman" w:cs="Times New Roman"/>
          <w:szCs w:val="32"/>
          <w:highlight w:val="none"/>
          <w:lang w:val="en-US" w:eastAsia="zh-CN"/>
        </w:rPr>
        <w:t>年预算资金获得上级主管部门审核通过后</w:t>
      </w:r>
      <w:r>
        <w:rPr>
          <w:rFonts w:hint="eastAsia" w:cs="Times New Roman"/>
          <w:szCs w:val="32"/>
          <w:highlight w:val="none"/>
          <w:lang w:val="en-US" w:eastAsia="zh-CN"/>
        </w:rPr>
        <w:t>，</w:t>
      </w:r>
      <w:r>
        <w:rPr>
          <w:rFonts w:hint="eastAsia" w:hAnsi="Times New Roman" w:cs="Times New Roman"/>
          <w:szCs w:val="32"/>
          <w:highlight w:val="none"/>
          <w:lang w:val="en-US" w:eastAsia="zh-CN"/>
        </w:rPr>
        <w:t>按</w:t>
      </w:r>
      <w:r>
        <w:rPr>
          <w:rFonts w:hint="eastAsia" w:hAnsi="Times New Roman" w:cs="Times New Roman"/>
          <w:szCs w:val="32"/>
          <w:lang w:val="en-US" w:eastAsia="zh-CN"/>
        </w:rPr>
        <w:t>首付款、尾款各50%进行支出。在我中心每次付款前服务方应提供等额且符合要求的正式发票。</w:t>
      </w:r>
    </w:p>
    <w:p w14:paraId="431A58DD">
      <w:pPr>
        <w:spacing w:line="560" w:lineRule="exact"/>
        <w:ind w:firstLine="640" w:firstLineChars="200"/>
        <w:jc w:val="left"/>
        <w:rPr>
          <w:rFonts w:hint="default" w:ascii="黑体" w:hAnsi="Times New Roman" w:eastAsia="黑体" w:cs="Times New Roman"/>
          <w:sz w:val="32"/>
          <w:lang w:val="en-US" w:eastAsia="zh-CN"/>
        </w:rPr>
      </w:pPr>
      <w:r>
        <w:rPr>
          <w:rFonts w:hint="eastAsia" w:ascii="黑体" w:eastAsia="黑体" w:cs="Times New Roman"/>
          <w:sz w:val="32"/>
          <w:lang w:val="en-US" w:eastAsia="zh-CN"/>
        </w:rPr>
        <w:t>四</w:t>
      </w:r>
      <w:r>
        <w:rPr>
          <w:rFonts w:hint="eastAsia" w:ascii="黑体" w:hAnsi="Times New Roman" w:eastAsia="黑体" w:cs="Times New Roman"/>
          <w:sz w:val="32"/>
          <w:lang w:val="en-US" w:eastAsia="zh-CN"/>
        </w:rPr>
        <w:t>、项目</w:t>
      </w:r>
      <w:r>
        <w:rPr>
          <w:rFonts w:hint="eastAsia" w:ascii="黑体" w:eastAsia="黑体" w:cs="Times New Roman"/>
          <w:sz w:val="32"/>
          <w:lang w:val="en-US" w:eastAsia="zh-CN"/>
        </w:rPr>
        <w:t>服务内容</w:t>
      </w:r>
    </w:p>
    <w:p w14:paraId="277A712C">
      <w:pPr>
        <w:adjustRightInd w:val="0"/>
        <w:snapToGrid w:val="0"/>
        <w:spacing w:line="580" w:lineRule="exact"/>
        <w:ind w:firstLine="64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根据</w:t>
      </w:r>
      <w:r>
        <w:rPr>
          <w:rFonts w:hint="eastAsia" w:ascii="仿宋_GB2312" w:eastAsia="仿宋_GB2312" w:cs="Times New Roman"/>
          <w:kern w:val="2"/>
          <w:sz w:val="32"/>
          <w:szCs w:val="32"/>
          <w:lang w:val="en-US" w:eastAsia="zh-CN" w:bidi="ar-SA"/>
        </w:rPr>
        <w:t>中心</w:t>
      </w:r>
      <w:r>
        <w:rPr>
          <w:rFonts w:hint="eastAsia" w:ascii="仿宋_GB2312" w:hAnsi="Times New Roman" w:eastAsia="仿宋_GB2312" w:cs="Times New Roman"/>
          <w:kern w:val="2"/>
          <w:sz w:val="32"/>
          <w:szCs w:val="32"/>
          <w:lang w:val="en-US" w:eastAsia="zh-CN" w:bidi="ar-SA"/>
        </w:rPr>
        <w:t>工作实际情况，</w:t>
      </w:r>
      <w:r>
        <w:rPr>
          <w:rFonts w:hint="eastAsia" w:ascii="仿宋_GB2312" w:eastAsia="仿宋_GB2312" w:cs="Times New Roman"/>
          <w:kern w:val="2"/>
          <w:sz w:val="32"/>
          <w:szCs w:val="32"/>
          <w:lang w:val="en-US" w:eastAsia="zh-CN" w:bidi="ar-SA"/>
        </w:rPr>
        <w:t>2026年</w:t>
      </w:r>
      <w:r>
        <w:rPr>
          <w:rFonts w:hint="eastAsia" w:ascii="仿宋_GB2312" w:hAnsi="Times New Roman" w:eastAsia="仿宋_GB2312" w:cs="Times New Roman"/>
          <w:kern w:val="2"/>
          <w:sz w:val="32"/>
          <w:szCs w:val="32"/>
          <w:lang w:val="en-US" w:eastAsia="zh-CN" w:bidi="ar-SA"/>
        </w:rPr>
        <w:t>法律</w:t>
      </w:r>
      <w:r>
        <w:rPr>
          <w:rFonts w:hint="eastAsia" w:ascii="仿宋_GB2312" w:eastAsia="仿宋_GB2312" w:cs="Times New Roman"/>
          <w:kern w:val="2"/>
          <w:sz w:val="32"/>
          <w:szCs w:val="32"/>
          <w:lang w:val="en-US" w:eastAsia="zh-CN" w:bidi="ar-SA"/>
        </w:rPr>
        <w:t>咨询服务</w:t>
      </w:r>
      <w:r>
        <w:rPr>
          <w:rFonts w:hint="eastAsia" w:ascii="仿宋_GB2312" w:hAnsi="Times New Roman" w:eastAsia="仿宋_GB2312" w:cs="Times New Roman"/>
          <w:kern w:val="2"/>
          <w:sz w:val="32"/>
          <w:szCs w:val="32"/>
          <w:lang w:val="en-US" w:eastAsia="zh-CN" w:bidi="ar-SA"/>
        </w:rPr>
        <w:t>工作主要分为日常法律咨询服务</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非诉讼专项法律服务</w:t>
      </w:r>
      <w:r>
        <w:rPr>
          <w:rFonts w:hint="eastAsia" w:ascii="仿宋_GB2312" w:eastAsia="仿宋_GB2312" w:cs="Times New Roman"/>
          <w:kern w:val="2"/>
          <w:sz w:val="32"/>
          <w:szCs w:val="32"/>
          <w:lang w:val="en-US" w:eastAsia="zh-CN" w:bidi="ar-SA"/>
        </w:rPr>
        <w:t>，以</w:t>
      </w:r>
      <w:r>
        <w:rPr>
          <w:rFonts w:hint="eastAsia" w:ascii="仿宋_GB2312" w:hAnsi="Times New Roman" w:eastAsia="仿宋_GB2312" w:cs="Times New Roman"/>
          <w:kern w:val="2"/>
          <w:sz w:val="32"/>
          <w:szCs w:val="32"/>
          <w:lang w:val="en-US" w:eastAsia="zh-CN" w:bidi="ar-SA"/>
        </w:rPr>
        <w:t>及诉讼、仲裁代理服务，服务内容包含且不限于以下方面：</w:t>
      </w:r>
    </w:p>
    <w:p w14:paraId="75CD0B2B">
      <w:pPr>
        <w:pStyle w:val="3"/>
        <w:spacing w:line="560" w:lineRule="exact"/>
        <w:ind w:firstLine="605"/>
        <w:rPr>
          <w:rFonts w:hint="eastAsia" w:ascii="楷体_GB2312" w:hAnsi="Times New Roman" w:eastAsia="楷体_GB2312" w:cs="Times New Roman"/>
          <w:sz w:val="32"/>
          <w:lang w:val="en-US" w:eastAsia="zh-CN"/>
        </w:rPr>
      </w:pPr>
      <w:r>
        <w:rPr>
          <w:rFonts w:hint="eastAsia" w:ascii="楷体_GB2312" w:hAnsi="Times New Roman" w:eastAsia="楷体_GB2312" w:cs="Times New Roman"/>
          <w:sz w:val="32"/>
          <w:lang w:val="en-US" w:eastAsia="zh-CN"/>
        </w:rPr>
        <w:t>（一）日常法律</w:t>
      </w:r>
      <w:r>
        <w:rPr>
          <w:rFonts w:hint="eastAsia" w:ascii="楷体_GB2312" w:eastAsia="楷体_GB2312" w:cs="Times New Roman"/>
          <w:sz w:val="32"/>
          <w:lang w:val="en-US" w:eastAsia="zh-CN"/>
        </w:rPr>
        <w:t>咨询</w:t>
      </w:r>
      <w:r>
        <w:rPr>
          <w:rFonts w:hint="eastAsia" w:ascii="楷体_GB2312" w:hAnsi="Times New Roman" w:eastAsia="楷体_GB2312" w:cs="Times New Roman"/>
          <w:sz w:val="32"/>
          <w:lang w:val="en-US" w:eastAsia="zh-CN"/>
        </w:rPr>
        <w:t>服务</w:t>
      </w:r>
    </w:p>
    <w:p w14:paraId="1B958CE4">
      <w:pPr>
        <w:adjustRightInd w:val="0"/>
        <w:snapToGrid w:val="0"/>
        <w:spacing w:line="580" w:lineRule="exact"/>
        <w:ind w:firstLine="640"/>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1.合同及重要文件审查</w:t>
      </w:r>
    </w:p>
    <w:p w14:paraId="4B07CE4A">
      <w:pPr>
        <w:adjustRightInd w:val="0"/>
        <w:snapToGrid w:val="0"/>
        <w:spacing w:line="580" w:lineRule="exact"/>
        <w:ind w:firstLine="640"/>
        <w:rPr>
          <w:rFonts w:hint="eastAsia"/>
          <w:lang w:val="en-US" w:eastAsia="zh-CN"/>
        </w:rPr>
      </w:pPr>
      <w:r>
        <w:rPr>
          <w:rFonts w:hint="eastAsia" w:ascii="仿宋_GB2312" w:hAnsi="Times New Roman" w:eastAsia="仿宋_GB2312" w:cs="Times New Roman"/>
          <w:kern w:val="2"/>
          <w:sz w:val="32"/>
          <w:szCs w:val="32"/>
          <w:lang w:val="en-US" w:eastAsia="zh-CN" w:bidi="ar-SA"/>
        </w:rPr>
        <w:t>起草、审核、修改</w:t>
      </w:r>
      <w:r>
        <w:rPr>
          <w:rFonts w:hint="eastAsia" w:ascii="仿宋_GB2312" w:eastAsia="仿宋_GB2312" w:cs="Times New Roman"/>
          <w:kern w:val="2"/>
          <w:sz w:val="32"/>
          <w:szCs w:val="32"/>
          <w:lang w:val="en-US" w:eastAsia="zh-CN" w:bidi="ar-SA"/>
        </w:rPr>
        <w:t>中心日常业务活动中的</w:t>
      </w:r>
      <w:r>
        <w:rPr>
          <w:rFonts w:hint="eastAsia" w:ascii="仿宋_GB2312" w:hAnsi="Times New Roman" w:eastAsia="仿宋_GB2312" w:cs="Times New Roman"/>
          <w:kern w:val="2"/>
          <w:sz w:val="32"/>
          <w:szCs w:val="32"/>
          <w:lang w:val="en-US" w:eastAsia="zh-CN" w:bidi="ar-SA"/>
        </w:rPr>
        <w:t>各类法律文件及相关事务文件，包括但不限于协议、合同（包括合同模板及日常合同）、计划及规划文件等；了解中心各类合同在签约前、订立、履行、变更</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解除</w:t>
      </w:r>
      <w:r>
        <w:rPr>
          <w:rFonts w:hint="eastAsia" w:ascii="仿宋_GB2312" w:eastAsia="仿宋_GB2312" w:cs="Times New Roman"/>
          <w:kern w:val="2"/>
          <w:sz w:val="32"/>
          <w:szCs w:val="32"/>
          <w:lang w:val="en-US" w:eastAsia="zh-CN" w:bidi="ar-SA"/>
        </w:rPr>
        <w:t>等</w:t>
      </w:r>
      <w:r>
        <w:rPr>
          <w:rFonts w:hint="eastAsia" w:ascii="仿宋_GB2312" w:hAnsi="Times New Roman" w:eastAsia="仿宋_GB2312" w:cs="Times New Roman"/>
          <w:kern w:val="2"/>
          <w:sz w:val="32"/>
          <w:szCs w:val="32"/>
          <w:lang w:val="en-US" w:eastAsia="zh-CN" w:bidi="ar-SA"/>
        </w:rPr>
        <w:t>各个环节的法律风险点，协助中心进行合同管理，防范合同法律风险</w:t>
      </w:r>
      <w:r>
        <w:rPr>
          <w:rFonts w:hint="eastAsia" w:ascii="仿宋_GB2312" w:eastAsia="仿宋_GB2312" w:cs="Times New Roman"/>
          <w:kern w:val="2"/>
          <w:sz w:val="32"/>
          <w:szCs w:val="32"/>
          <w:lang w:val="en-US" w:eastAsia="zh-CN" w:bidi="ar-SA"/>
        </w:rPr>
        <w:t>。</w:t>
      </w:r>
    </w:p>
    <w:p w14:paraId="6920AEF8">
      <w:pPr>
        <w:adjustRightInd w:val="0"/>
        <w:snapToGrid w:val="0"/>
        <w:spacing w:line="580" w:lineRule="exact"/>
        <w:ind w:firstLine="640"/>
        <w:rPr>
          <w:rFonts w:hint="default"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2.内部管理制度、法律法规咨询服务</w:t>
      </w:r>
    </w:p>
    <w:p w14:paraId="51F612E7">
      <w:pPr>
        <w:adjustRightInd w:val="0"/>
        <w:snapToGrid w:val="0"/>
        <w:spacing w:line="580" w:lineRule="exact"/>
        <w:ind w:firstLine="640"/>
        <w:rPr>
          <w:rFonts w:hint="eastAsia" w:ascii="仿宋_GB2312"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对中心</w:t>
      </w:r>
      <w:r>
        <w:rPr>
          <w:rFonts w:hint="eastAsia" w:ascii="仿宋_GB2312" w:eastAsia="仿宋_GB2312" w:cs="Times New Roman"/>
          <w:kern w:val="2"/>
          <w:sz w:val="32"/>
          <w:szCs w:val="32"/>
          <w:lang w:val="en-US" w:eastAsia="zh-CN" w:bidi="ar-SA"/>
        </w:rPr>
        <w:t>内部管理</w:t>
      </w:r>
      <w:r>
        <w:rPr>
          <w:rFonts w:hint="eastAsia" w:ascii="仿宋_GB2312" w:hAnsi="Times New Roman" w:eastAsia="仿宋_GB2312" w:cs="Times New Roman"/>
          <w:kern w:val="2"/>
          <w:sz w:val="32"/>
          <w:szCs w:val="32"/>
          <w:lang w:val="en-US" w:eastAsia="zh-CN" w:bidi="ar-SA"/>
        </w:rPr>
        <w:t>制度进行法律审查</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提供法律咨询；定期搜集梳理中心经营所涉及的相关的法律法规、政策文件，并根据中心要求对上述法规文件进行解读</w:t>
      </w:r>
      <w:r>
        <w:rPr>
          <w:rFonts w:hint="eastAsia" w:ascii="仿宋_GB2312" w:eastAsia="仿宋_GB2312" w:cs="Times New Roman"/>
          <w:kern w:val="2"/>
          <w:sz w:val="32"/>
          <w:szCs w:val="32"/>
          <w:lang w:val="en-US" w:eastAsia="zh-CN" w:bidi="ar-SA"/>
        </w:rPr>
        <w:t>。</w:t>
      </w:r>
    </w:p>
    <w:p w14:paraId="6DF04461">
      <w:pPr>
        <w:adjustRightInd w:val="0"/>
        <w:snapToGrid w:val="0"/>
        <w:spacing w:line="580" w:lineRule="exact"/>
        <w:ind w:firstLine="640"/>
        <w:rPr>
          <w:rFonts w:hint="default"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3.重大战略、经营决策、项目法律咨询服务</w:t>
      </w:r>
    </w:p>
    <w:p w14:paraId="5C3C6513">
      <w:pPr>
        <w:adjustRightInd w:val="0"/>
        <w:snapToGrid w:val="0"/>
        <w:spacing w:line="580" w:lineRule="exact"/>
        <w:ind w:firstLine="64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对中心重大经营、管理决策事项进行调研，并提供法律意见，法律意见包括分析具体项目/事项的性质</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梳理涉及的法律问题</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及时发现其中的法律风险</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提出具体、可行的应对方案等；根据中心需求参加重大的项目谈判，准备、审查并与中心沟通谈判所需的各类法律文件，在相关谈判项目中为中心争取利益；代中心签署、送达或者接受有关往来函件、合同协议、声明等法律文件，妥善保管并及时就相关情况向中心汇报、传达等。</w:t>
      </w:r>
    </w:p>
    <w:p w14:paraId="64EEF979">
      <w:pPr>
        <w:adjustRightInd w:val="0"/>
        <w:snapToGrid w:val="0"/>
        <w:spacing w:line="580" w:lineRule="exact"/>
        <w:ind w:firstLine="640"/>
        <w:rPr>
          <w:rFonts w:hint="default"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4.日常运营法律咨询服务</w:t>
      </w:r>
    </w:p>
    <w:p w14:paraId="39A06377">
      <w:pPr>
        <w:adjustRightInd w:val="0"/>
        <w:snapToGrid w:val="0"/>
        <w:spacing w:line="580" w:lineRule="exact"/>
        <w:ind w:firstLine="640"/>
        <w:rPr>
          <w:rFonts w:hint="eastAsia" w:ascii="仿宋_GB2312"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根据中心要求</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通过邮件、电话、即时通讯工具等多种方式提供日常业务所涉各类法律问题的咨询；代中心发表法律声明、律师函，维护中心权益；根据中心要求，列席重大会议，记录会议内容，并就会议议题所涉及的法律问题进行现场咨询解答；为中心日常经营活动、内部管理以及历史遗留问题处理等工作提供相关的政策解读和法律支持</w:t>
      </w:r>
      <w:r>
        <w:rPr>
          <w:rFonts w:hint="eastAsia" w:ascii="仿宋_GB2312" w:eastAsia="仿宋_GB2312" w:cs="Times New Roman"/>
          <w:kern w:val="2"/>
          <w:sz w:val="32"/>
          <w:szCs w:val="32"/>
          <w:lang w:val="en-US" w:eastAsia="zh-CN" w:bidi="ar-SA"/>
        </w:rPr>
        <w:t>。</w:t>
      </w:r>
    </w:p>
    <w:p w14:paraId="2B06C711">
      <w:pPr>
        <w:adjustRightInd w:val="0"/>
        <w:snapToGrid w:val="0"/>
        <w:spacing w:line="580" w:lineRule="exact"/>
        <w:ind w:firstLine="640"/>
        <w:rPr>
          <w:rFonts w:hint="default"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5.参与处理投诉、诉讼、仲裁及其他争议纠纷</w:t>
      </w:r>
    </w:p>
    <w:p w14:paraId="7B99AB32">
      <w:pPr>
        <w:adjustRightInd w:val="0"/>
        <w:snapToGrid w:val="0"/>
        <w:spacing w:line="580" w:lineRule="exact"/>
        <w:ind w:firstLine="64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就中心已经发生、面临或可能发生的纠纷进行初步法律论证，提出解决方案建议，根据中心要求出具、发送律师函或参与非诉讼（非仲裁）谈判、协调、调解；就中心日常业务活动及经营管理中所涉及的咨询、磋商、谈判等事项提供法律服务；协助处理各类突发法律问题</w:t>
      </w:r>
      <w:r>
        <w:rPr>
          <w:rFonts w:hint="eastAsia" w:ascii="仿宋_GB2312" w:eastAsia="仿宋_GB2312" w:cs="Times New Roman"/>
          <w:kern w:val="2"/>
          <w:sz w:val="32"/>
          <w:szCs w:val="32"/>
          <w:lang w:val="en-US" w:eastAsia="zh-CN" w:bidi="ar-SA"/>
        </w:rPr>
        <w:t>。</w:t>
      </w:r>
    </w:p>
    <w:p w14:paraId="1DF791F7">
      <w:pPr>
        <w:adjustRightInd w:val="0"/>
        <w:snapToGrid w:val="0"/>
        <w:spacing w:line="580" w:lineRule="exact"/>
        <w:ind w:firstLine="640"/>
        <w:rPr>
          <w:rFonts w:hint="default"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6.提供法律培训</w:t>
      </w:r>
    </w:p>
    <w:p w14:paraId="0D97517C">
      <w:pPr>
        <w:adjustRightInd w:val="0"/>
        <w:snapToGrid w:val="0"/>
        <w:spacing w:line="580" w:lineRule="exact"/>
        <w:ind w:firstLine="640"/>
        <w:rPr>
          <w:rFonts w:hint="eastAsia" w:ascii="仿宋_GB2312"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应中心的要求，提供</w:t>
      </w:r>
      <w:r>
        <w:rPr>
          <w:rFonts w:hint="eastAsia" w:ascii="仿宋_GB2312" w:eastAsia="仿宋_GB2312" w:cs="Times New Roman"/>
          <w:kern w:val="2"/>
          <w:sz w:val="32"/>
          <w:szCs w:val="32"/>
          <w:lang w:val="en-US" w:eastAsia="zh-CN" w:bidi="ar-SA"/>
        </w:rPr>
        <w:t>法律</w:t>
      </w:r>
      <w:r>
        <w:rPr>
          <w:rFonts w:hint="eastAsia" w:ascii="仿宋_GB2312" w:hAnsi="Times New Roman" w:eastAsia="仿宋_GB2312" w:cs="Times New Roman"/>
          <w:kern w:val="2"/>
          <w:sz w:val="32"/>
          <w:szCs w:val="32"/>
          <w:lang w:val="en-US" w:eastAsia="zh-CN" w:bidi="ar-SA"/>
        </w:rPr>
        <w:t>教育培训（1-2次/年）</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不定期</w:t>
      </w:r>
      <w:r>
        <w:rPr>
          <w:rFonts w:hint="eastAsia" w:ascii="仿宋_GB2312" w:eastAsia="仿宋_GB2312" w:cs="Times New Roman"/>
          <w:kern w:val="2"/>
          <w:sz w:val="32"/>
          <w:szCs w:val="32"/>
          <w:lang w:val="en-US" w:eastAsia="zh-CN" w:bidi="ar-SA"/>
        </w:rPr>
        <w:t>向中心</w:t>
      </w:r>
      <w:r>
        <w:rPr>
          <w:rFonts w:hint="eastAsia" w:ascii="仿宋_GB2312" w:hAnsi="Times New Roman" w:eastAsia="仿宋_GB2312" w:cs="Times New Roman"/>
          <w:kern w:val="2"/>
          <w:sz w:val="32"/>
          <w:szCs w:val="32"/>
          <w:lang w:val="en-US" w:eastAsia="zh-CN" w:bidi="ar-SA"/>
        </w:rPr>
        <w:t>介绍宣传国家和地方新颁布的有关法律法规</w:t>
      </w:r>
      <w:r>
        <w:rPr>
          <w:rFonts w:hint="eastAsia" w:ascii="仿宋_GB2312" w:eastAsia="仿宋_GB2312" w:cs="Times New Roman"/>
          <w:kern w:val="2"/>
          <w:sz w:val="32"/>
          <w:szCs w:val="32"/>
          <w:lang w:val="en-US" w:eastAsia="zh-CN" w:bidi="ar-SA"/>
        </w:rPr>
        <w:t>。</w:t>
      </w:r>
    </w:p>
    <w:p w14:paraId="6C169DAD">
      <w:pPr>
        <w:pStyle w:val="3"/>
        <w:spacing w:line="560" w:lineRule="exact"/>
        <w:ind w:firstLine="605"/>
        <w:rPr>
          <w:rFonts w:hint="eastAsia" w:ascii="楷体_GB2312" w:hAnsi="Times New Roman" w:eastAsia="楷体_GB2312" w:cs="Times New Roman"/>
          <w:sz w:val="32"/>
          <w:lang w:val="en-US" w:eastAsia="zh-CN"/>
        </w:rPr>
      </w:pPr>
      <w:r>
        <w:rPr>
          <w:rFonts w:hint="eastAsia" w:ascii="楷体_GB2312" w:hAnsi="Times New Roman" w:eastAsia="楷体_GB2312" w:cs="Times New Roman"/>
          <w:sz w:val="32"/>
          <w:lang w:val="en-US" w:eastAsia="zh-CN"/>
        </w:rPr>
        <w:t>（二）非诉讼专项法律服务及诉讼、仲裁代理服务</w:t>
      </w:r>
    </w:p>
    <w:p w14:paraId="60263BC1">
      <w:pPr>
        <w:adjustRightInd w:val="0"/>
        <w:snapToGrid w:val="0"/>
        <w:spacing w:line="580" w:lineRule="exact"/>
        <w:ind w:firstLine="640"/>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w:t>
      </w:r>
      <w:r>
        <w:rPr>
          <w:rFonts w:hint="eastAsia" w:ascii="仿宋_GB2312" w:hAnsi="Times New Roman" w:eastAsia="仿宋_GB2312" w:cs="Times New Roman"/>
          <w:kern w:val="2"/>
          <w:sz w:val="32"/>
          <w:szCs w:val="32"/>
          <w:lang w:val="en-US" w:eastAsia="zh-CN" w:bidi="ar-SA"/>
        </w:rPr>
        <w:t>对于单项工作超过</w:t>
      </w:r>
      <w:r>
        <w:rPr>
          <w:rFonts w:hint="eastAsia" w:ascii="仿宋_GB2312" w:eastAsia="仿宋_GB2312" w:cs="Times New Roman"/>
          <w:kern w:val="2"/>
          <w:sz w:val="32"/>
          <w:szCs w:val="32"/>
          <w:lang w:val="en-US" w:eastAsia="zh-CN" w:bidi="ar-SA"/>
        </w:rPr>
        <w:t>一定时长</w:t>
      </w:r>
      <w:r>
        <w:rPr>
          <w:rFonts w:hint="eastAsia" w:ascii="仿宋_GB2312" w:hAnsi="Times New Roman" w:eastAsia="仿宋_GB2312" w:cs="Times New Roman"/>
          <w:kern w:val="2"/>
          <w:sz w:val="32"/>
          <w:szCs w:val="32"/>
          <w:lang w:val="en-US" w:eastAsia="zh-CN" w:bidi="ar-SA"/>
        </w:rPr>
        <w:t>的重大事项提供专项法律服务。根据具体事项、涉及的法律服务领域，组建专门项目团队提供专项法律服务，包括起草、审核、修改并形成相关成果文件，应中心要求参会、对项目进行研讨，与相关方沟通、谈判、提供项目报告等；</w:t>
      </w:r>
    </w:p>
    <w:p w14:paraId="637B811A">
      <w:pPr>
        <w:adjustRightInd w:val="0"/>
        <w:snapToGrid w:val="0"/>
        <w:spacing w:line="580" w:lineRule="exact"/>
        <w:ind w:firstLine="640"/>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w:t>
      </w:r>
      <w:r>
        <w:rPr>
          <w:rFonts w:hint="eastAsia" w:ascii="仿宋_GB2312" w:hAnsi="Times New Roman" w:eastAsia="仿宋_GB2312" w:cs="Times New Roman"/>
          <w:kern w:val="2"/>
          <w:sz w:val="32"/>
          <w:szCs w:val="32"/>
          <w:lang w:val="en-US" w:eastAsia="zh-CN" w:bidi="ar-SA"/>
        </w:rPr>
        <w:t>针对中心出现或涉及的诉讼、仲裁案件,提供诉讼代理服务，诉讼代理服务包括为诉讼、仲裁案件提供法律咨询服务并进行法律方案设计；代理民事、行政诉讼的一审、二审、执行和再审等程序的案件，以及代理仲裁、行政复议；向与中心合作的违约方及侵权方等出具律师函；针对突发、风险性事项与中心相关负责人成立风控小组，跟进处理该类事项等</w:t>
      </w:r>
      <w:r>
        <w:rPr>
          <w:rFonts w:hint="eastAsia" w:ascii="仿宋_GB2312" w:eastAsia="仿宋_GB2312" w:cs="Times New Roman"/>
          <w:kern w:val="2"/>
          <w:sz w:val="32"/>
          <w:szCs w:val="32"/>
          <w:lang w:val="en-US" w:eastAsia="zh-CN" w:bidi="ar-SA"/>
        </w:rPr>
        <w:t>。</w:t>
      </w:r>
    </w:p>
    <w:p w14:paraId="68F02781">
      <w:pPr>
        <w:adjustRightInd w:val="0"/>
        <w:snapToGrid w:val="0"/>
        <w:spacing w:line="580" w:lineRule="exact"/>
        <w:ind w:firstLine="64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上述非诉讼专项法律服务及诉讼、仲裁代理服务，中心与</w:t>
      </w:r>
      <w:r>
        <w:rPr>
          <w:rFonts w:hint="eastAsia" w:ascii="仿宋_GB2312" w:eastAsia="仿宋_GB2312" w:cs="Times New Roman"/>
          <w:kern w:val="2"/>
          <w:sz w:val="32"/>
          <w:szCs w:val="32"/>
          <w:lang w:val="en-US" w:eastAsia="zh-CN" w:bidi="ar-SA"/>
        </w:rPr>
        <w:t>服务方另行</w:t>
      </w:r>
      <w:r>
        <w:rPr>
          <w:rFonts w:hint="eastAsia" w:ascii="仿宋_GB2312" w:hAnsi="Times New Roman" w:eastAsia="仿宋_GB2312" w:cs="Times New Roman"/>
          <w:kern w:val="2"/>
          <w:sz w:val="32"/>
          <w:szCs w:val="32"/>
          <w:lang w:val="en-US" w:eastAsia="zh-CN" w:bidi="ar-SA"/>
        </w:rPr>
        <w:t>签署协议，委托事项</w:t>
      </w:r>
      <w:r>
        <w:rPr>
          <w:rFonts w:hint="eastAsia" w:ascii="仿宋_GB2312" w:eastAsia="仿宋_GB2312" w:cs="Times New Roman"/>
          <w:kern w:val="2"/>
          <w:sz w:val="32"/>
          <w:szCs w:val="32"/>
          <w:lang w:val="en-US" w:eastAsia="zh-CN" w:bidi="ar-SA"/>
        </w:rPr>
        <w:t>及</w:t>
      </w:r>
      <w:r>
        <w:rPr>
          <w:rFonts w:hint="eastAsia" w:ascii="仿宋_GB2312" w:hAnsi="Times New Roman" w:eastAsia="仿宋_GB2312" w:cs="Times New Roman"/>
          <w:kern w:val="2"/>
          <w:sz w:val="32"/>
          <w:szCs w:val="32"/>
          <w:lang w:val="en-US" w:eastAsia="zh-CN" w:bidi="ar-SA"/>
        </w:rPr>
        <w:t>律师费的支付</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包括数额和支付方式</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等</w:t>
      </w:r>
      <w:r>
        <w:rPr>
          <w:rFonts w:hint="eastAsia" w:ascii="仿宋_GB2312" w:eastAsia="仿宋_GB2312" w:cs="Times New Roman"/>
          <w:kern w:val="2"/>
          <w:sz w:val="32"/>
          <w:szCs w:val="32"/>
          <w:lang w:val="en-US" w:eastAsia="zh-CN" w:bidi="ar-SA"/>
        </w:rPr>
        <w:t>另行</w:t>
      </w:r>
      <w:r>
        <w:rPr>
          <w:rFonts w:hint="eastAsia" w:ascii="仿宋_GB2312" w:hAnsi="Times New Roman" w:eastAsia="仿宋_GB2312" w:cs="Times New Roman"/>
          <w:kern w:val="2"/>
          <w:sz w:val="32"/>
          <w:szCs w:val="32"/>
          <w:lang w:val="en-US" w:eastAsia="zh-CN" w:bidi="ar-SA"/>
        </w:rPr>
        <w:t>进行约定。</w:t>
      </w:r>
    </w:p>
    <w:p w14:paraId="6D7982BB">
      <w:pPr>
        <w:spacing w:line="560" w:lineRule="exact"/>
        <w:ind w:firstLine="640" w:firstLineChars="200"/>
        <w:jc w:val="left"/>
        <w:rPr>
          <w:rFonts w:hint="eastAsia" w:ascii="黑体" w:hAnsi="Times New Roman" w:eastAsia="黑体" w:cs="Times New Roman"/>
          <w:sz w:val="32"/>
          <w:lang w:val="en-US" w:eastAsia="zh-CN"/>
        </w:rPr>
      </w:pPr>
      <w:r>
        <w:rPr>
          <w:rFonts w:hint="eastAsia" w:ascii="黑体" w:eastAsia="黑体" w:cs="Times New Roman"/>
          <w:sz w:val="32"/>
          <w:lang w:val="en-US" w:eastAsia="zh-CN"/>
        </w:rPr>
        <w:t>五</w:t>
      </w:r>
      <w:r>
        <w:rPr>
          <w:rFonts w:hint="eastAsia" w:ascii="黑体" w:hAnsi="Times New Roman" w:eastAsia="黑体" w:cs="Times New Roman"/>
          <w:sz w:val="32"/>
          <w:lang w:val="en-US" w:eastAsia="zh-CN"/>
        </w:rPr>
        <w:t>、项目量化指标</w:t>
      </w:r>
    </w:p>
    <w:p w14:paraId="006EB88F">
      <w:pPr>
        <w:pStyle w:val="3"/>
        <w:spacing w:line="560" w:lineRule="exact"/>
        <w:ind w:firstLine="605"/>
        <w:rPr>
          <w:rFonts w:hint="eastAsia" w:hAnsi="Times New Roman" w:cs="Times New Roman"/>
          <w:szCs w:val="32"/>
          <w:lang w:val="en-US" w:eastAsia="zh-CN"/>
        </w:rPr>
      </w:pPr>
      <w:r>
        <w:rPr>
          <w:rFonts w:hint="eastAsia" w:hAnsi="Times New Roman" w:cs="Times New Roman"/>
          <w:szCs w:val="32"/>
          <w:lang w:val="en-US" w:eastAsia="zh-CN"/>
        </w:rPr>
        <w:t>根据往年工作情况，中心202</w:t>
      </w:r>
      <w:r>
        <w:rPr>
          <w:rFonts w:hint="eastAsia" w:cs="Times New Roman"/>
          <w:szCs w:val="32"/>
          <w:lang w:val="en-US" w:eastAsia="zh-CN"/>
        </w:rPr>
        <w:t>6</w:t>
      </w:r>
      <w:r>
        <w:rPr>
          <w:rFonts w:hint="eastAsia" w:hAnsi="Times New Roman" w:cs="Times New Roman"/>
          <w:szCs w:val="32"/>
          <w:lang w:val="en-US" w:eastAsia="zh-CN"/>
        </w:rPr>
        <w:t>年度合同</w:t>
      </w:r>
      <w:r>
        <w:rPr>
          <w:rFonts w:hint="eastAsia" w:cs="Times New Roman"/>
          <w:szCs w:val="32"/>
          <w:lang w:val="en-US" w:eastAsia="zh-CN"/>
        </w:rPr>
        <w:t>及相关制度文件</w:t>
      </w:r>
      <w:r>
        <w:rPr>
          <w:rFonts w:hint="eastAsia" w:hAnsi="Times New Roman" w:cs="Times New Roman"/>
          <w:szCs w:val="32"/>
          <w:lang w:val="en-US" w:eastAsia="zh-CN"/>
        </w:rPr>
        <w:t>预计1</w:t>
      </w:r>
      <w:r>
        <w:rPr>
          <w:rFonts w:hint="eastAsia" w:cs="Times New Roman"/>
          <w:szCs w:val="32"/>
          <w:lang w:val="en-US" w:eastAsia="zh-CN"/>
        </w:rPr>
        <w:t>8</w:t>
      </w:r>
      <w:r>
        <w:rPr>
          <w:rFonts w:hint="eastAsia" w:hAnsi="Times New Roman" w:cs="Times New Roman"/>
          <w:szCs w:val="32"/>
          <w:lang w:val="en-US" w:eastAsia="zh-CN"/>
        </w:rPr>
        <w:t>0</w:t>
      </w:r>
      <w:r>
        <w:rPr>
          <w:rFonts w:hint="eastAsia" w:cs="Times New Roman"/>
          <w:szCs w:val="32"/>
          <w:lang w:val="en-US" w:eastAsia="zh-CN"/>
        </w:rPr>
        <w:t>份左右</w:t>
      </w:r>
      <w:r>
        <w:rPr>
          <w:rFonts w:hint="eastAsia" w:hAnsi="Times New Roman" w:cs="Times New Roman"/>
          <w:szCs w:val="32"/>
          <w:lang w:val="en-US" w:eastAsia="zh-CN"/>
        </w:rPr>
        <w:t>，全年获取法律意见书面文件不少于</w:t>
      </w:r>
      <w:r>
        <w:rPr>
          <w:rFonts w:hint="eastAsia" w:cs="Times New Roman"/>
          <w:szCs w:val="32"/>
          <w:lang w:val="en-US" w:eastAsia="zh-CN"/>
        </w:rPr>
        <w:t>10份</w:t>
      </w:r>
      <w:r>
        <w:rPr>
          <w:rFonts w:hint="eastAsia" w:hAnsi="Times New Roman" w:cs="Times New Roman"/>
          <w:szCs w:val="32"/>
          <w:lang w:val="en-US" w:eastAsia="zh-CN"/>
        </w:rPr>
        <w:t>，</w:t>
      </w:r>
      <w:r>
        <w:rPr>
          <w:rFonts w:hint="eastAsia" w:cs="Times New Roman"/>
          <w:szCs w:val="32"/>
          <w:lang w:val="en-US" w:eastAsia="zh-CN"/>
        </w:rPr>
        <w:t>线下专题研讨会不少于2次，</w:t>
      </w:r>
      <w:r>
        <w:rPr>
          <w:rFonts w:hint="eastAsia" w:hAnsi="Times New Roman" w:cs="Times New Roman"/>
          <w:szCs w:val="32"/>
          <w:lang w:val="en-US" w:eastAsia="zh-CN"/>
        </w:rPr>
        <w:t>通过</w:t>
      </w:r>
      <w:r>
        <w:rPr>
          <w:rFonts w:hint="eastAsia" w:cs="Times New Roman"/>
          <w:szCs w:val="32"/>
          <w:lang w:val="en-US" w:eastAsia="zh-CN"/>
        </w:rPr>
        <w:t>邮件、</w:t>
      </w:r>
      <w:r>
        <w:rPr>
          <w:rFonts w:hint="eastAsia" w:hAnsi="Times New Roman" w:cs="Times New Roman"/>
          <w:szCs w:val="32"/>
          <w:lang w:val="en-US" w:eastAsia="zh-CN"/>
        </w:rPr>
        <w:t>电话、微信咨询获取法律意见若干</w:t>
      </w:r>
      <w:r>
        <w:rPr>
          <w:rFonts w:hint="eastAsia" w:cs="Times New Roman"/>
          <w:szCs w:val="32"/>
          <w:lang w:val="en-US" w:eastAsia="zh-CN"/>
        </w:rPr>
        <w:t>，</w:t>
      </w:r>
      <w:r>
        <w:rPr>
          <w:rFonts w:hint="eastAsia" w:hAnsi="Times New Roman" w:cs="Times New Roman"/>
          <w:szCs w:val="32"/>
          <w:lang w:val="en-US" w:eastAsia="zh-CN"/>
        </w:rPr>
        <w:t>法制教育培训</w:t>
      </w:r>
      <w:r>
        <w:rPr>
          <w:rFonts w:hint="eastAsia" w:cs="Times New Roman"/>
          <w:szCs w:val="32"/>
          <w:lang w:val="en-US" w:eastAsia="zh-CN"/>
        </w:rPr>
        <w:t>每年1-</w:t>
      </w:r>
      <w:r>
        <w:rPr>
          <w:rFonts w:hint="eastAsia" w:hAnsi="Times New Roman" w:cs="Times New Roman"/>
          <w:szCs w:val="32"/>
          <w:lang w:val="en-US" w:eastAsia="zh-CN"/>
        </w:rPr>
        <w:t>2次</w:t>
      </w:r>
      <w:r>
        <w:rPr>
          <w:rFonts w:hint="eastAsia" w:cs="Times New Roman"/>
          <w:szCs w:val="32"/>
          <w:lang w:val="en-US" w:eastAsia="zh-CN"/>
        </w:rPr>
        <w:t>，</w:t>
      </w:r>
      <w:r>
        <w:rPr>
          <w:rFonts w:hint="eastAsia" w:hAnsi="Times New Roman" w:cs="Times New Roman"/>
          <w:szCs w:val="32"/>
          <w:lang w:val="en-US" w:eastAsia="zh-CN"/>
        </w:rPr>
        <w:t>不定期</w:t>
      </w:r>
      <w:r>
        <w:rPr>
          <w:rFonts w:hint="eastAsia" w:cs="Times New Roman"/>
          <w:szCs w:val="32"/>
          <w:lang w:val="en-US" w:eastAsia="zh-CN"/>
        </w:rPr>
        <w:t>向中心</w:t>
      </w:r>
      <w:r>
        <w:rPr>
          <w:rFonts w:hint="eastAsia" w:hAnsi="Times New Roman" w:cs="Times New Roman"/>
          <w:szCs w:val="32"/>
          <w:lang w:val="en-US" w:eastAsia="zh-CN"/>
        </w:rPr>
        <w:t>介绍宣传国家和地方新颁布的有关法律法规。</w:t>
      </w:r>
    </w:p>
    <w:p w14:paraId="07BD4A16">
      <w:pPr>
        <w:pStyle w:val="3"/>
        <w:spacing w:line="560" w:lineRule="exact"/>
        <w:ind w:firstLine="605"/>
        <w:rPr>
          <w:rFonts w:hint="eastAsia" w:ascii="楷体_GB2312" w:hAnsi="Times New Roman" w:eastAsia="楷体_GB2312" w:cs="Times New Roman"/>
          <w:sz w:val="32"/>
          <w:lang w:val="en-US" w:eastAsia="zh-CN"/>
        </w:rPr>
      </w:pPr>
      <w:r>
        <w:rPr>
          <w:rFonts w:hint="eastAsia" w:ascii="楷体_GB2312" w:eastAsia="楷体_GB2312" w:cs="Times New Roman"/>
          <w:sz w:val="32"/>
          <w:lang w:val="en-US" w:eastAsia="zh-CN"/>
        </w:rPr>
        <w:t>（一）质</w:t>
      </w:r>
      <w:r>
        <w:rPr>
          <w:rFonts w:hint="eastAsia" w:ascii="楷体_GB2312" w:hAnsi="Times New Roman" w:eastAsia="楷体_GB2312" w:cs="Times New Roman"/>
          <w:sz w:val="32"/>
          <w:lang w:val="en-US" w:eastAsia="zh-CN"/>
        </w:rPr>
        <w:t>效指标</w:t>
      </w:r>
    </w:p>
    <w:p w14:paraId="56FF2A8B">
      <w:pPr>
        <w:pStyle w:val="3"/>
        <w:spacing w:line="560" w:lineRule="exact"/>
        <w:ind w:firstLine="605"/>
        <w:rPr>
          <w:rFonts w:hint="eastAsia" w:hAnsi="Times New Roman" w:cs="Times New Roman"/>
          <w:szCs w:val="32"/>
          <w:lang w:val="en-US" w:eastAsia="zh-CN"/>
        </w:rPr>
      </w:pPr>
      <w:r>
        <w:rPr>
          <w:rFonts w:hint="eastAsia" w:hAnsi="Times New Roman" w:cs="Times New Roman"/>
          <w:szCs w:val="32"/>
          <w:lang w:val="en-US" w:eastAsia="zh-CN"/>
        </w:rPr>
        <w:t>对中心要求进行审核的合同必须全部完成，</w:t>
      </w:r>
      <w:r>
        <w:rPr>
          <w:rFonts w:hint="eastAsia" w:cs="Times New Roman"/>
          <w:szCs w:val="32"/>
          <w:lang w:val="en-US" w:eastAsia="zh-CN"/>
        </w:rPr>
        <w:t>合同</w:t>
      </w:r>
      <w:r>
        <w:rPr>
          <w:rFonts w:hint="eastAsia" w:hAnsi="Times New Roman" w:cs="Times New Roman"/>
          <w:szCs w:val="32"/>
          <w:lang w:val="en-US" w:eastAsia="zh-CN"/>
        </w:rPr>
        <w:t>在1-2个工作日内进行反馈，</w:t>
      </w:r>
      <w:r>
        <w:rPr>
          <w:rFonts w:hint="eastAsia" w:cs="Times New Roman"/>
          <w:szCs w:val="32"/>
          <w:lang w:val="en-US" w:eastAsia="zh-CN"/>
        </w:rPr>
        <w:t>紧急的、需要优先处理的合同文件当日内完成，</w:t>
      </w:r>
      <w:r>
        <w:rPr>
          <w:rFonts w:hint="eastAsia" w:hAnsi="Times New Roman" w:cs="Times New Roman"/>
          <w:szCs w:val="32"/>
          <w:lang w:val="en-US" w:eastAsia="zh-CN"/>
        </w:rPr>
        <w:t>完成率不低于100%；对中心通过各种方式进行法律咨询在规定时间内给予反馈，按时反馈率不低于95%</w:t>
      </w:r>
      <w:r>
        <w:rPr>
          <w:rFonts w:hint="eastAsia" w:cs="Times New Roman"/>
          <w:szCs w:val="32"/>
          <w:lang w:val="en-US" w:eastAsia="zh-CN"/>
        </w:rPr>
        <w:t>；结果采纳率不低于90%。</w:t>
      </w:r>
    </w:p>
    <w:p w14:paraId="3FA84E35">
      <w:pPr>
        <w:pStyle w:val="3"/>
        <w:spacing w:line="560" w:lineRule="exact"/>
        <w:ind w:firstLine="605"/>
        <w:rPr>
          <w:rFonts w:hint="eastAsia" w:ascii="楷体_GB2312" w:hAnsi="Times New Roman" w:eastAsia="楷体_GB2312" w:cs="Times New Roman"/>
          <w:sz w:val="32"/>
          <w:lang w:val="en-US" w:eastAsia="zh-CN"/>
        </w:rPr>
      </w:pPr>
      <w:r>
        <w:rPr>
          <w:rFonts w:hint="eastAsia" w:ascii="楷体_GB2312" w:eastAsia="楷体_GB2312" w:cs="Times New Roman"/>
          <w:sz w:val="32"/>
          <w:lang w:val="en-US" w:eastAsia="zh-CN"/>
        </w:rPr>
        <w:t>（二）</w:t>
      </w:r>
      <w:r>
        <w:rPr>
          <w:rFonts w:hint="eastAsia" w:ascii="楷体_GB2312" w:hAnsi="Times New Roman" w:eastAsia="楷体_GB2312" w:cs="Times New Roman"/>
          <w:sz w:val="32"/>
          <w:lang w:val="en-US" w:eastAsia="zh-CN"/>
        </w:rPr>
        <w:t>满意度指标</w:t>
      </w:r>
    </w:p>
    <w:p w14:paraId="7D62BA82">
      <w:pPr>
        <w:pStyle w:val="3"/>
        <w:spacing w:line="560" w:lineRule="exact"/>
        <w:ind w:firstLine="605"/>
        <w:rPr>
          <w:rFonts w:hint="eastAsia" w:hAnsi="Times New Roman" w:cs="Times New Roman"/>
          <w:szCs w:val="32"/>
          <w:lang w:val="en-US" w:eastAsia="zh-CN"/>
        </w:rPr>
      </w:pPr>
      <w:r>
        <w:rPr>
          <w:rFonts w:hint="eastAsia" w:hAnsi="Times New Roman" w:cs="Times New Roman"/>
          <w:szCs w:val="32"/>
          <w:lang w:val="en-US" w:eastAsia="zh-CN"/>
        </w:rPr>
        <w:t>通过中心各部门对法律顾问工作的问卷调查，对于涉及法律顾问的工作态度、专业能力、处理问题响应速度、修改文书的速度、审核文书的质量等工作内容进行分析汇总，满意与非常满意达到90%以上。</w:t>
      </w:r>
    </w:p>
    <w:p w14:paraId="35FD29BA">
      <w:pPr>
        <w:tabs>
          <w:tab w:val="left" w:pos="632"/>
        </w:tabs>
        <w:spacing w:line="560" w:lineRule="exact"/>
        <w:ind w:firstLine="640" w:firstLineChars="200"/>
        <w:jc w:val="left"/>
        <w:rPr>
          <w:rFonts w:hint="default" w:hAnsi="Times New Roman" w:cs="Times New Roman"/>
          <w:szCs w:val="32"/>
          <w:highlight w:val="none"/>
          <w:lang w:val="en-US" w:eastAsia="zh-CN"/>
        </w:rPr>
      </w:pPr>
      <w:r>
        <w:rPr>
          <w:rFonts w:hint="eastAsia" w:ascii="黑体" w:eastAsia="黑体" w:cs="Times New Roman"/>
          <w:sz w:val="32"/>
          <w:highlight w:val="none"/>
          <w:lang w:val="en-US" w:eastAsia="zh-CN"/>
        </w:rPr>
        <w:t>六、对项目服务方的要求</w:t>
      </w:r>
    </w:p>
    <w:p w14:paraId="3D522E1F">
      <w:pPr>
        <w:pStyle w:val="3"/>
        <w:spacing w:line="560" w:lineRule="exact"/>
        <w:ind w:firstLine="605"/>
        <w:rPr>
          <w:rFonts w:hint="default" w:hAnsi="Times New Roman" w:cs="Times New Roman"/>
          <w:szCs w:val="32"/>
          <w:lang w:val="en-US" w:eastAsia="zh-CN"/>
        </w:rPr>
      </w:pPr>
      <w:r>
        <w:rPr>
          <w:rFonts w:hint="eastAsia" w:hAnsi="Times New Roman" w:cs="Times New Roman"/>
          <w:szCs w:val="32"/>
          <w:lang w:val="en-US" w:eastAsia="zh-CN"/>
        </w:rPr>
        <w:t>1.符合《中华人民共和国政府采购法》第二十二条规定。</w:t>
      </w:r>
    </w:p>
    <w:p w14:paraId="792197CB">
      <w:pPr>
        <w:pStyle w:val="3"/>
        <w:spacing w:line="560" w:lineRule="exact"/>
        <w:ind w:firstLine="605"/>
        <w:rPr>
          <w:rFonts w:hint="eastAsia" w:hAnsi="Times New Roman" w:cs="Times New Roman"/>
          <w:szCs w:val="32"/>
          <w:highlight w:val="none"/>
          <w:lang w:val="en-US" w:eastAsia="zh-CN"/>
        </w:rPr>
      </w:pPr>
      <w:r>
        <w:rPr>
          <w:rFonts w:hint="eastAsia" w:hAnsi="Times New Roman" w:cs="Times New Roman"/>
          <w:szCs w:val="32"/>
          <w:lang w:val="en-US" w:eastAsia="zh-CN"/>
        </w:rPr>
        <w:t>2.</w:t>
      </w:r>
      <w:r>
        <w:rPr>
          <w:rFonts w:hint="eastAsia" w:hAnsi="Times New Roman" w:cs="Times New Roman"/>
          <w:szCs w:val="32"/>
          <w:highlight w:val="none"/>
          <w:lang w:val="en-US" w:eastAsia="zh-CN"/>
        </w:rPr>
        <w:t>须具有本地化服务能力，律师事务所注册地在北京，具有北京市司法局正式颁发的律师事务所执业许可证并经年检合格</w:t>
      </w:r>
      <w:r>
        <w:rPr>
          <w:rFonts w:hint="eastAsia" w:cs="Times New Roman"/>
          <w:szCs w:val="32"/>
          <w:highlight w:val="none"/>
          <w:lang w:val="en-US" w:eastAsia="zh-CN"/>
        </w:rPr>
        <w:t>，若为北京总所，总所</w:t>
      </w:r>
      <w:r>
        <w:rPr>
          <w:rFonts w:hint="eastAsia" w:hAnsi="Times New Roman" w:cs="Times New Roman"/>
          <w:szCs w:val="32"/>
          <w:highlight w:val="none"/>
          <w:lang w:val="en-US" w:eastAsia="zh-CN"/>
        </w:rPr>
        <w:t>执业律师人数不少于100人</w:t>
      </w:r>
      <w:r>
        <w:rPr>
          <w:rFonts w:hint="eastAsia" w:cs="Times New Roman"/>
          <w:szCs w:val="32"/>
          <w:highlight w:val="none"/>
          <w:lang w:val="en-US" w:eastAsia="zh-CN"/>
        </w:rPr>
        <w:t>；若为总所设在北京的分所，北京分所执业律师人数不少于15人</w:t>
      </w:r>
      <w:r>
        <w:rPr>
          <w:rFonts w:hint="eastAsia" w:hAnsi="Times New Roman" w:cs="Times New Roman"/>
          <w:szCs w:val="32"/>
          <w:highlight w:val="none"/>
          <w:lang w:val="en-US" w:eastAsia="zh-CN"/>
        </w:rPr>
        <w:t>。</w:t>
      </w:r>
    </w:p>
    <w:p w14:paraId="61F99E91">
      <w:pPr>
        <w:pStyle w:val="3"/>
        <w:spacing w:line="560" w:lineRule="exact"/>
        <w:ind w:firstLine="605"/>
        <w:rPr>
          <w:rFonts w:hint="eastAsia" w:cs="Times New Roman"/>
          <w:szCs w:val="32"/>
          <w:highlight w:val="none"/>
          <w:lang w:val="en-US" w:eastAsia="zh-CN"/>
        </w:rPr>
      </w:pPr>
      <w:r>
        <w:rPr>
          <w:rFonts w:hint="eastAsia" w:cs="Times New Roman"/>
          <w:szCs w:val="32"/>
          <w:highlight w:val="none"/>
          <w:lang w:val="en-US" w:eastAsia="zh-CN"/>
        </w:rPr>
        <w:t>3.</w:t>
      </w:r>
      <w:r>
        <w:rPr>
          <w:rFonts w:hint="eastAsia" w:hAnsi="Times New Roman" w:cs="Times New Roman"/>
          <w:szCs w:val="32"/>
          <w:highlight w:val="none"/>
          <w:lang w:val="en-US" w:eastAsia="zh-CN"/>
        </w:rPr>
        <w:t>须具有近</w:t>
      </w:r>
      <w:r>
        <w:rPr>
          <w:rFonts w:hint="eastAsia" w:cs="Times New Roman"/>
          <w:szCs w:val="32"/>
          <w:highlight w:val="none"/>
          <w:lang w:val="en-US" w:eastAsia="zh-CN"/>
        </w:rPr>
        <w:t>期（</w:t>
      </w:r>
      <w:r>
        <w:rPr>
          <w:rFonts w:hint="eastAsia" w:hAnsi="Times New Roman" w:cs="Times New Roman"/>
          <w:szCs w:val="32"/>
          <w:highlight w:val="none"/>
          <w:lang w:val="en-US" w:eastAsia="zh-CN"/>
        </w:rPr>
        <w:t>202</w:t>
      </w:r>
      <w:r>
        <w:rPr>
          <w:rFonts w:hint="eastAsia" w:cs="Times New Roman"/>
          <w:szCs w:val="32"/>
          <w:highlight w:val="none"/>
          <w:lang w:val="en-US" w:eastAsia="zh-CN"/>
        </w:rPr>
        <w:t>3</w:t>
      </w:r>
      <w:r>
        <w:rPr>
          <w:rFonts w:hint="eastAsia" w:hAnsi="Times New Roman" w:cs="Times New Roman"/>
          <w:szCs w:val="32"/>
          <w:highlight w:val="none"/>
          <w:lang w:val="en-US" w:eastAsia="zh-CN"/>
        </w:rPr>
        <w:t>年至今）完成</w:t>
      </w:r>
      <w:r>
        <w:rPr>
          <w:rFonts w:hint="eastAsia" w:cs="Times New Roman"/>
          <w:szCs w:val="32"/>
          <w:highlight w:val="none"/>
          <w:lang w:val="en-US" w:eastAsia="zh-CN"/>
        </w:rPr>
        <w:t>同类项目的工作经验，具有体育类企事业单位法律服务经验的优先。</w:t>
      </w:r>
    </w:p>
    <w:p w14:paraId="0B027017">
      <w:pPr>
        <w:pStyle w:val="3"/>
        <w:spacing w:line="560" w:lineRule="exact"/>
        <w:ind w:firstLine="605"/>
        <w:rPr>
          <w:rFonts w:hint="eastAsia" w:hAnsi="Times New Roman" w:cs="Times New Roman"/>
          <w:szCs w:val="32"/>
          <w:lang w:val="en-US" w:eastAsia="zh-CN"/>
        </w:rPr>
      </w:pPr>
      <w:r>
        <w:rPr>
          <w:rFonts w:hint="eastAsia" w:cs="Times New Roman"/>
          <w:szCs w:val="32"/>
          <w:lang w:val="en-US" w:eastAsia="zh-CN"/>
        </w:rPr>
        <w:t>4</w:t>
      </w:r>
      <w:r>
        <w:rPr>
          <w:rFonts w:hint="eastAsia" w:hAnsi="Times New Roman" w:cs="Times New Roman"/>
          <w:szCs w:val="32"/>
          <w:lang w:val="en-US" w:eastAsia="zh-CN"/>
        </w:rPr>
        <w:t>.</w:t>
      </w:r>
      <w:r>
        <w:rPr>
          <w:rFonts w:hint="eastAsia" w:cs="Times New Roman"/>
          <w:szCs w:val="32"/>
          <w:lang w:val="en-US" w:eastAsia="zh-CN"/>
        </w:rPr>
        <w:t>须</w:t>
      </w:r>
      <w:r>
        <w:rPr>
          <w:rFonts w:hint="eastAsia" w:hAnsi="Times New Roman" w:cs="Times New Roman"/>
          <w:szCs w:val="32"/>
          <w:lang w:val="en-US" w:eastAsia="zh-CN"/>
        </w:rPr>
        <w:t>针对本项目组建专门的</w:t>
      </w:r>
      <w:r>
        <w:rPr>
          <w:rFonts w:hint="eastAsia" w:cs="Times New Roman"/>
          <w:szCs w:val="32"/>
          <w:lang w:val="en-US" w:eastAsia="zh-CN"/>
        </w:rPr>
        <w:t>律师</w:t>
      </w:r>
      <w:r>
        <w:rPr>
          <w:rFonts w:hint="eastAsia" w:hAnsi="Times New Roman" w:cs="Times New Roman"/>
          <w:szCs w:val="32"/>
          <w:lang w:val="en-US" w:eastAsia="zh-CN"/>
        </w:rPr>
        <w:t>服务团队</w:t>
      </w:r>
    </w:p>
    <w:p w14:paraId="6098D91D">
      <w:pPr>
        <w:pStyle w:val="3"/>
        <w:spacing w:line="560" w:lineRule="exact"/>
        <w:ind w:firstLine="605"/>
        <w:rPr>
          <w:rFonts w:hint="default" w:cs="Times New Roman"/>
          <w:szCs w:val="32"/>
          <w:highlight w:val="none"/>
          <w:lang w:val="en-US" w:eastAsia="zh-CN"/>
        </w:rPr>
      </w:pPr>
      <w:r>
        <w:rPr>
          <w:rFonts w:hint="eastAsia" w:cs="Times New Roman"/>
          <w:szCs w:val="32"/>
          <w:lang w:val="en-US" w:eastAsia="zh-CN"/>
        </w:rPr>
        <w:t>（1）团队负责人须为</w:t>
      </w:r>
      <w:r>
        <w:rPr>
          <w:rFonts w:hint="eastAsia" w:cs="Times New Roman"/>
          <w:szCs w:val="32"/>
          <w:highlight w:val="none"/>
          <w:lang w:val="en-US" w:eastAsia="zh-CN"/>
        </w:rPr>
        <w:t>执业10年以上的正式律师。</w:t>
      </w:r>
    </w:p>
    <w:p w14:paraId="7BF4FCE3">
      <w:pPr>
        <w:pStyle w:val="3"/>
        <w:spacing w:line="560" w:lineRule="exact"/>
        <w:ind w:firstLine="605"/>
        <w:rPr>
          <w:rFonts w:hint="eastAsia" w:cs="Times New Roman"/>
          <w:szCs w:val="32"/>
          <w:lang w:val="en-US" w:eastAsia="zh-CN"/>
        </w:rPr>
      </w:pPr>
      <w:r>
        <w:rPr>
          <w:rFonts w:hint="eastAsia" w:cs="Times New Roman"/>
          <w:szCs w:val="32"/>
          <w:highlight w:val="none"/>
          <w:lang w:val="en-US" w:eastAsia="zh-CN"/>
        </w:rPr>
        <w:t>（2）</w:t>
      </w:r>
      <w:r>
        <w:rPr>
          <w:rFonts w:hint="eastAsia" w:hAnsi="Times New Roman" w:cs="Times New Roman"/>
          <w:szCs w:val="32"/>
          <w:highlight w:val="none"/>
          <w:lang w:val="en-US" w:eastAsia="zh-CN"/>
        </w:rPr>
        <w:t>团队成员须</w:t>
      </w:r>
      <w:r>
        <w:rPr>
          <w:rFonts w:hint="eastAsia" w:cs="Times New Roman"/>
          <w:szCs w:val="32"/>
          <w:highlight w:val="none"/>
          <w:lang w:val="en-US" w:eastAsia="zh-CN"/>
        </w:rPr>
        <w:t>为执业2年以上</w:t>
      </w:r>
      <w:r>
        <w:rPr>
          <w:rFonts w:hint="eastAsia" w:cs="Times New Roman"/>
          <w:szCs w:val="32"/>
          <w:lang w:val="en-US" w:eastAsia="zh-CN"/>
        </w:rPr>
        <w:t>的正式律师，项目联系人须为团队负责人或承办律师，团队成员/承办律师服务成果须经团队负责人审核确认后发送至中心。</w:t>
      </w:r>
    </w:p>
    <w:p w14:paraId="5F5C670D">
      <w:pPr>
        <w:pStyle w:val="3"/>
        <w:spacing w:line="560" w:lineRule="exact"/>
        <w:ind w:firstLine="605"/>
        <w:rPr>
          <w:rFonts w:hint="eastAsia" w:hAnsi="Times New Roman" w:cs="Times New Roman"/>
          <w:szCs w:val="32"/>
          <w:lang w:val="en-US" w:eastAsia="zh-CN"/>
        </w:rPr>
      </w:pPr>
      <w:r>
        <w:rPr>
          <w:rFonts w:hint="eastAsia" w:cs="Times New Roman"/>
          <w:szCs w:val="32"/>
          <w:lang w:val="en-US" w:eastAsia="zh-CN"/>
        </w:rPr>
        <w:t>（3）服务团队须</w:t>
      </w:r>
      <w:r>
        <w:rPr>
          <w:rFonts w:hint="eastAsia" w:hAnsi="Times New Roman" w:cs="Times New Roman"/>
          <w:szCs w:val="32"/>
          <w:lang w:val="en-US" w:eastAsia="zh-CN"/>
        </w:rPr>
        <w:t>具备本项目所需的专业知识和项目经验</w:t>
      </w:r>
      <w:r>
        <w:rPr>
          <w:rFonts w:hint="eastAsia" w:cs="Times New Roman"/>
          <w:szCs w:val="32"/>
          <w:lang w:val="en-US" w:eastAsia="zh-CN"/>
        </w:rPr>
        <w:t>，</w:t>
      </w:r>
      <w:r>
        <w:rPr>
          <w:rFonts w:hint="eastAsia" w:hAnsi="Times New Roman" w:cs="Times New Roman"/>
          <w:szCs w:val="32"/>
          <w:lang w:val="en-US" w:eastAsia="zh-CN"/>
        </w:rPr>
        <w:t>熟悉民法典、民事诉讼法、政府采购法、招标投标法、彩票管理条例</w:t>
      </w:r>
      <w:r>
        <w:rPr>
          <w:rFonts w:hint="eastAsia" w:cs="Times New Roman"/>
          <w:szCs w:val="32"/>
          <w:lang w:val="en-US" w:eastAsia="zh-CN"/>
        </w:rPr>
        <w:t>、彩票管理条例实施细则</w:t>
      </w:r>
      <w:r>
        <w:rPr>
          <w:rFonts w:hint="eastAsia" w:hAnsi="Times New Roman" w:cs="Times New Roman"/>
          <w:szCs w:val="32"/>
          <w:lang w:val="en-US" w:eastAsia="zh-CN"/>
        </w:rPr>
        <w:t>等相关法律法规；对事业单位内控</w:t>
      </w:r>
      <w:r>
        <w:rPr>
          <w:rFonts w:hint="eastAsia" w:cs="Times New Roman"/>
          <w:szCs w:val="32"/>
          <w:lang w:val="en-US" w:eastAsia="zh-CN"/>
        </w:rPr>
        <w:t>规范</w:t>
      </w:r>
      <w:r>
        <w:rPr>
          <w:rFonts w:hint="eastAsia" w:hAnsi="Times New Roman" w:cs="Times New Roman"/>
          <w:szCs w:val="32"/>
          <w:lang w:val="en-US" w:eastAsia="zh-CN"/>
        </w:rPr>
        <w:t>、</w:t>
      </w:r>
      <w:r>
        <w:rPr>
          <w:rFonts w:hint="eastAsia" w:cs="Times New Roman"/>
          <w:szCs w:val="32"/>
          <w:lang w:val="en-US" w:eastAsia="zh-CN"/>
        </w:rPr>
        <w:t>合同管理、</w:t>
      </w:r>
      <w:r>
        <w:rPr>
          <w:rFonts w:hint="eastAsia" w:hAnsi="Times New Roman" w:cs="Times New Roman"/>
          <w:szCs w:val="32"/>
          <w:lang w:val="en-US" w:eastAsia="zh-CN"/>
        </w:rPr>
        <w:t>对外经济活动等有</w:t>
      </w:r>
      <w:r>
        <w:rPr>
          <w:rFonts w:hint="eastAsia" w:cs="Times New Roman"/>
          <w:szCs w:val="32"/>
          <w:lang w:val="en-US" w:eastAsia="zh-CN"/>
        </w:rPr>
        <w:t>全面</w:t>
      </w:r>
      <w:r>
        <w:rPr>
          <w:rFonts w:hint="eastAsia" w:hAnsi="Times New Roman" w:cs="Times New Roman"/>
          <w:szCs w:val="32"/>
          <w:lang w:val="en-US" w:eastAsia="zh-CN"/>
        </w:rPr>
        <w:t>了解；具有熟练处理民商事、执行等各类法律事务的能力。</w:t>
      </w:r>
    </w:p>
    <w:p w14:paraId="6D990A8A">
      <w:pPr>
        <w:pStyle w:val="3"/>
        <w:spacing w:line="560" w:lineRule="exact"/>
        <w:ind w:firstLine="605"/>
        <w:rPr>
          <w:rFonts w:hint="default" w:cs="Times New Roman"/>
          <w:szCs w:val="32"/>
          <w:lang w:val="en-US" w:eastAsia="zh-CN"/>
        </w:rPr>
      </w:pPr>
      <w:r>
        <w:rPr>
          <w:rFonts w:hint="eastAsia" w:hAnsi="Times New Roman" w:cs="Times New Roman"/>
          <w:szCs w:val="32"/>
          <w:lang w:val="en-US" w:eastAsia="zh-CN"/>
        </w:rPr>
        <w:t>（</w:t>
      </w:r>
      <w:r>
        <w:rPr>
          <w:rFonts w:hint="eastAsia" w:cs="Times New Roman"/>
          <w:szCs w:val="32"/>
          <w:lang w:val="en-US" w:eastAsia="zh-CN"/>
        </w:rPr>
        <w:t>4</w:t>
      </w:r>
      <w:r>
        <w:rPr>
          <w:rFonts w:hint="eastAsia" w:hAnsi="Times New Roman" w:cs="Times New Roman"/>
          <w:szCs w:val="32"/>
          <w:lang w:val="en-US" w:eastAsia="zh-CN"/>
        </w:rPr>
        <w:t>）如中标，投标文件载明的</w:t>
      </w:r>
      <w:r>
        <w:rPr>
          <w:rFonts w:hint="eastAsia" w:cs="Times New Roman"/>
          <w:szCs w:val="32"/>
          <w:lang w:val="en-US" w:eastAsia="zh-CN"/>
        </w:rPr>
        <w:t>团队负责人、承办律师</w:t>
      </w:r>
      <w:r>
        <w:rPr>
          <w:rFonts w:hint="eastAsia" w:hAnsi="Times New Roman" w:cs="Times New Roman"/>
          <w:szCs w:val="32"/>
          <w:lang w:val="en-US" w:eastAsia="zh-CN"/>
        </w:rPr>
        <w:t>须与为我中心实际提供服务的人员一致</w:t>
      </w:r>
      <w:r>
        <w:rPr>
          <w:rFonts w:hint="eastAsia" w:cs="Times New Roman"/>
          <w:szCs w:val="32"/>
          <w:lang w:val="en-US" w:eastAsia="zh-CN"/>
        </w:rPr>
        <w:t>，服务期内不得更换；其他辅助服务人员</w:t>
      </w:r>
      <w:r>
        <w:rPr>
          <w:rFonts w:hint="eastAsia" w:hAnsi="Times New Roman" w:cs="Times New Roman"/>
          <w:szCs w:val="32"/>
          <w:lang w:val="en-US" w:eastAsia="zh-CN"/>
        </w:rPr>
        <w:t>确因乙方工作需要更换的，须</w:t>
      </w:r>
      <w:r>
        <w:rPr>
          <w:rFonts w:hint="eastAsia" w:cs="Times New Roman"/>
          <w:szCs w:val="32"/>
          <w:lang w:val="en-US" w:eastAsia="zh-CN"/>
        </w:rPr>
        <w:t>提前10个工作日</w:t>
      </w:r>
      <w:r>
        <w:rPr>
          <w:rFonts w:hint="eastAsia" w:hAnsi="Times New Roman" w:cs="Times New Roman"/>
          <w:szCs w:val="32"/>
          <w:lang w:val="en-US" w:eastAsia="zh-CN"/>
        </w:rPr>
        <w:t>向我中心提交书面申请，更换具有相同</w:t>
      </w:r>
      <w:r>
        <w:rPr>
          <w:rFonts w:hint="eastAsia" w:cs="Times New Roman"/>
          <w:szCs w:val="32"/>
          <w:lang w:val="en-US" w:eastAsia="zh-CN"/>
        </w:rPr>
        <w:t>或</w:t>
      </w:r>
      <w:r>
        <w:rPr>
          <w:rFonts w:hint="eastAsia" w:hAnsi="Times New Roman" w:cs="Times New Roman"/>
          <w:szCs w:val="32"/>
          <w:lang w:val="en-US" w:eastAsia="zh-CN"/>
        </w:rPr>
        <w:t>以上</w:t>
      </w:r>
      <w:r>
        <w:rPr>
          <w:rFonts w:hint="eastAsia" w:cs="Times New Roman"/>
          <w:szCs w:val="32"/>
          <w:lang w:val="en-US" w:eastAsia="zh-CN"/>
        </w:rPr>
        <w:t>执业</w:t>
      </w:r>
      <w:r>
        <w:rPr>
          <w:rFonts w:hint="eastAsia" w:hAnsi="Times New Roman" w:cs="Times New Roman"/>
          <w:szCs w:val="32"/>
          <w:lang w:val="en-US" w:eastAsia="zh-CN"/>
        </w:rPr>
        <w:t>年限及工作经验的律师，并经我中心审核通过</w:t>
      </w:r>
      <w:r>
        <w:rPr>
          <w:rFonts w:hint="eastAsia" w:cs="Times New Roman"/>
          <w:szCs w:val="32"/>
          <w:lang w:val="en-US" w:eastAsia="zh-CN"/>
        </w:rPr>
        <w:t>后方可执行。</w:t>
      </w:r>
    </w:p>
    <w:p w14:paraId="60C934DA">
      <w:pPr>
        <w:pStyle w:val="3"/>
        <w:spacing w:line="560" w:lineRule="exact"/>
        <w:ind w:firstLine="605"/>
        <w:rPr>
          <w:rFonts w:hint="eastAsia" w:hAnsi="宋体" w:cs="宋体"/>
          <w:bCs/>
          <w:kern w:val="0"/>
          <w:szCs w:val="24"/>
          <w:lang w:val="en-US" w:eastAsia="zh-CN"/>
        </w:rPr>
      </w:pPr>
      <w:r>
        <w:rPr>
          <w:rFonts w:hint="eastAsia" w:hAnsi="Times New Roman" w:cs="Times New Roman"/>
          <w:szCs w:val="32"/>
          <w:lang w:val="en-US" w:eastAsia="zh-CN"/>
        </w:rPr>
        <w:t>（</w:t>
      </w:r>
      <w:r>
        <w:rPr>
          <w:rFonts w:hint="eastAsia" w:cs="Times New Roman"/>
          <w:szCs w:val="32"/>
          <w:lang w:val="en-US" w:eastAsia="zh-CN"/>
        </w:rPr>
        <w:t>5</w:t>
      </w:r>
      <w:r>
        <w:rPr>
          <w:rFonts w:hint="eastAsia" w:hAnsi="Times New Roman" w:cs="Times New Roman"/>
          <w:szCs w:val="32"/>
          <w:lang w:val="en-US" w:eastAsia="zh-CN"/>
        </w:rPr>
        <w:t>）</w:t>
      </w:r>
      <w:r>
        <w:rPr>
          <w:rFonts w:hint="eastAsia" w:cs="Times New Roman"/>
          <w:szCs w:val="32"/>
          <w:lang w:val="en-US" w:eastAsia="zh-CN"/>
        </w:rPr>
        <w:t>服务团队人员须</w:t>
      </w:r>
      <w:r>
        <w:rPr>
          <w:rFonts w:hint="eastAsia" w:hAnsi="Times New Roman" w:cs="Times New Roman"/>
          <w:szCs w:val="32"/>
          <w:lang w:val="en-US" w:eastAsia="zh-CN"/>
        </w:rPr>
        <w:t>认真负责</w:t>
      </w:r>
      <w:r>
        <w:rPr>
          <w:rFonts w:hint="eastAsia" w:cs="Times New Roman"/>
          <w:szCs w:val="32"/>
          <w:lang w:val="en-US" w:eastAsia="zh-CN"/>
        </w:rPr>
        <w:t>、勤勉</w:t>
      </w:r>
      <w:r>
        <w:rPr>
          <w:rFonts w:hint="eastAsia" w:hAnsi="宋体" w:cs="宋体"/>
          <w:bCs/>
          <w:kern w:val="0"/>
          <w:szCs w:val="24"/>
        </w:rPr>
        <w:t>敬业、</w:t>
      </w:r>
      <w:r>
        <w:rPr>
          <w:rFonts w:hint="eastAsia" w:hAnsi="宋体" w:cs="宋体"/>
          <w:bCs/>
          <w:kern w:val="0"/>
          <w:szCs w:val="24"/>
          <w:lang w:val="en-US" w:eastAsia="zh-CN"/>
        </w:rPr>
        <w:t>响应迅速、服务优质，</w:t>
      </w:r>
      <w:r>
        <w:rPr>
          <w:rFonts w:hint="eastAsia" w:hAnsi="宋体" w:cs="宋体"/>
          <w:bCs/>
          <w:kern w:val="0"/>
          <w:szCs w:val="24"/>
        </w:rPr>
        <w:t>综合业务素质</w:t>
      </w:r>
      <w:r>
        <w:rPr>
          <w:rFonts w:hint="eastAsia" w:hAnsi="宋体" w:cs="宋体"/>
          <w:bCs/>
          <w:kern w:val="0"/>
          <w:szCs w:val="24"/>
          <w:lang w:val="en-US" w:eastAsia="zh-CN"/>
        </w:rPr>
        <w:t>和沟通协调能力较强</w:t>
      </w:r>
      <w:r>
        <w:rPr>
          <w:rFonts w:hint="eastAsia" w:hAnsi="宋体" w:cs="宋体"/>
          <w:bCs/>
          <w:kern w:val="0"/>
          <w:szCs w:val="24"/>
          <w:lang w:eastAsia="zh-CN"/>
        </w:rPr>
        <w:t>，</w:t>
      </w:r>
      <w:r>
        <w:rPr>
          <w:rFonts w:hint="eastAsia" w:hAnsi="宋体" w:cs="宋体"/>
          <w:bCs/>
          <w:kern w:val="0"/>
          <w:szCs w:val="24"/>
          <w:lang w:val="en-US" w:eastAsia="zh-CN"/>
        </w:rPr>
        <w:t>须在中心要求的时间内完成合同审核及法律咨询等服务，</w:t>
      </w:r>
      <w:r>
        <w:rPr>
          <w:rFonts w:hint="eastAsia" w:cs="Times New Roman"/>
          <w:szCs w:val="32"/>
          <w:lang w:val="en-US" w:eastAsia="zh-CN"/>
        </w:rPr>
        <w:t>能够处理临时或突发情况，</w:t>
      </w:r>
      <w:r>
        <w:rPr>
          <w:rFonts w:hint="eastAsia" w:hAnsi="宋体" w:cs="宋体"/>
          <w:bCs/>
          <w:kern w:val="0"/>
          <w:szCs w:val="24"/>
          <w:lang w:val="en-US" w:eastAsia="zh-CN"/>
        </w:rPr>
        <w:t>满足中心各项业务需求，否则将按合同约定承担违约责任。</w:t>
      </w:r>
    </w:p>
    <w:p w14:paraId="32C0EDA8">
      <w:pPr>
        <w:pStyle w:val="3"/>
        <w:spacing w:line="560" w:lineRule="exact"/>
        <w:rPr>
          <w:rFonts w:hint="default" w:hAnsi="Times New Roman" w:cs="Times New Roman"/>
          <w:szCs w:val="32"/>
          <w:lang w:val="en-US" w:eastAsia="zh-CN"/>
        </w:rPr>
      </w:pPr>
      <w:r>
        <w:rPr>
          <w:rFonts w:hint="eastAsia" w:hAnsi="Times New Roman" w:cs="Times New Roman"/>
          <w:szCs w:val="32"/>
          <w:lang w:val="en-US" w:eastAsia="zh-CN"/>
        </w:rPr>
        <w:t>5.须有具体的项目实施方案及服务质量保障措施，内容应详尽明确，充分体现专业化程度，包括但不限于对本项目的认识、审核合同及提供法律咨询等服务的时限、质量保障措施及团队成员管理措施等内容。</w:t>
      </w:r>
    </w:p>
    <w:p w14:paraId="538685BF">
      <w:pPr>
        <w:pStyle w:val="3"/>
        <w:spacing w:line="560" w:lineRule="exact"/>
        <w:ind w:firstLine="605"/>
        <w:rPr>
          <w:rFonts w:hint="eastAsia" w:hAnsi="Times New Roman" w:cs="Times New Roman"/>
          <w:szCs w:val="32"/>
          <w:lang w:val="en-US" w:eastAsia="zh-CN"/>
        </w:rPr>
      </w:pPr>
      <w:r>
        <w:rPr>
          <w:rFonts w:hint="eastAsia" w:cs="Times New Roman"/>
          <w:szCs w:val="32"/>
          <w:lang w:val="en-US" w:eastAsia="zh-CN"/>
        </w:rPr>
        <w:t>6</w:t>
      </w:r>
      <w:r>
        <w:rPr>
          <w:rFonts w:hint="eastAsia" w:hAnsi="Times New Roman" w:cs="Times New Roman"/>
          <w:szCs w:val="32"/>
          <w:lang w:val="en-US" w:eastAsia="zh-CN"/>
        </w:rPr>
        <w:t>.须在工作中严格遵守保密规定，不得将服务信息提供给与履行本项目无关的任何其他人，本项目保密义务的期限为永久。</w:t>
      </w:r>
    </w:p>
    <w:p w14:paraId="346135B2">
      <w:pPr>
        <w:pStyle w:val="3"/>
        <w:spacing w:line="560" w:lineRule="exact"/>
        <w:ind w:firstLine="605"/>
        <w:rPr>
          <w:rFonts w:hint="default" w:cs="Times New Roman"/>
          <w:szCs w:val="32"/>
          <w:lang w:val="en-US" w:eastAsia="zh-CN"/>
        </w:rPr>
      </w:pPr>
      <w:r>
        <w:rPr>
          <w:rFonts w:hint="eastAsia" w:cs="Times New Roman"/>
          <w:szCs w:val="32"/>
          <w:lang w:val="en-US" w:eastAsia="zh-CN"/>
        </w:rPr>
        <w:t>7.在合同期内，每季度向中心发送法律服务工作明细（包括提供法律服务的律师姓名、工作时间、工作内容等）；每半年向中心出具合同审核问题工作总结；在项目执行完毕后，向中心发送年度工作总结供中心验收。</w:t>
      </w:r>
    </w:p>
    <w:p w14:paraId="5113205D">
      <w:pPr>
        <w:pStyle w:val="3"/>
        <w:spacing w:line="560" w:lineRule="exact"/>
        <w:ind w:firstLine="605"/>
        <w:rPr>
          <w:rFonts w:hint="default" w:cs="Times New Roman"/>
          <w:szCs w:val="32"/>
          <w:lang w:val="en-US" w:eastAsia="zh-CN"/>
        </w:rPr>
      </w:pPr>
      <w:r>
        <w:rPr>
          <w:rFonts w:hint="eastAsia" w:cs="Times New Roman"/>
          <w:szCs w:val="32"/>
          <w:lang w:val="en-US" w:eastAsia="zh-CN"/>
        </w:rPr>
        <w:t>8.本项目不接受联合体投标，不得转包、分包。</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77DE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9224A">
                          <w:pPr>
                            <w:pStyle w:val="6"/>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09224A">
                    <w:pPr>
                      <w:pStyle w:val="6"/>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31115"/>
    <w:rsid w:val="008E3163"/>
    <w:rsid w:val="00B5336E"/>
    <w:rsid w:val="01483F0D"/>
    <w:rsid w:val="029C57D8"/>
    <w:rsid w:val="033F7025"/>
    <w:rsid w:val="03F01582"/>
    <w:rsid w:val="04317370"/>
    <w:rsid w:val="059341B1"/>
    <w:rsid w:val="05CF3317"/>
    <w:rsid w:val="06124D69"/>
    <w:rsid w:val="06451DC1"/>
    <w:rsid w:val="07864A64"/>
    <w:rsid w:val="07AC00A3"/>
    <w:rsid w:val="08232E32"/>
    <w:rsid w:val="08C17AB7"/>
    <w:rsid w:val="08D76038"/>
    <w:rsid w:val="094139BD"/>
    <w:rsid w:val="09D94E35"/>
    <w:rsid w:val="0A614805"/>
    <w:rsid w:val="0A775C69"/>
    <w:rsid w:val="0B2D6259"/>
    <w:rsid w:val="0B641CFB"/>
    <w:rsid w:val="0C257E84"/>
    <w:rsid w:val="0C5B4ED4"/>
    <w:rsid w:val="0C8A21A0"/>
    <w:rsid w:val="0D97146A"/>
    <w:rsid w:val="0E9F35F4"/>
    <w:rsid w:val="0EE62A65"/>
    <w:rsid w:val="0F160CE2"/>
    <w:rsid w:val="0F387A9C"/>
    <w:rsid w:val="0FE06185"/>
    <w:rsid w:val="11E00A63"/>
    <w:rsid w:val="12180BBD"/>
    <w:rsid w:val="128B4DFC"/>
    <w:rsid w:val="12FA6FB1"/>
    <w:rsid w:val="12FF0EBB"/>
    <w:rsid w:val="134A0035"/>
    <w:rsid w:val="136B6959"/>
    <w:rsid w:val="14FB4178"/>
    <w:rsid w:val="1680307B"/>
    <w:rsid w:val="16AD30B4"/>
    <w:rsid w:val="17D55AF9"/>
    <w:rsid w:val="17D91989"/>
    <w:rsid w:val="18496646"/>
    <w:rsid w:val="184C57E9"/>
    <w:rsid w:val="18671C16"/>
    <w:rsid w:val="19093B2A"/>
    <w:rsid w:val="191B4BBD"/>
    <w:rsid w:val="19625331"/>
    <w:rsid w:val="1A437EA3"/>
    <w:rsid w:val="1B8A1844"/>
    <w:rsid w:val="1BDD2D6F"/>
    <w:rsid w:val="1BFA7574"/>
    <w:rsid w:val="1C804A76"/>
    <w:rsid w:val="1D3462ED"/>
    <w:rsid w:val="1D703D1D"/>
    <w:rsid w:val="1E9B20C6"/>
    <w:rsid w:val="20D643EF"/>
    <w:rsid w:val="216D1B64"/>
    <w:rsid w:val="21B942D2"/>
    <w:rsid w:val="21BC76E5"/>
    <w:rsid w:val="22353764"/>
    <w:rsid w:val="224157DF"/>
    <w:rsid w:val="22F92970"/>
    <w:rsid w:val="23C558D6"/>
    <w:rsid w:val="2411343C"/>
    <w:rsid w:val="24FF1F81"/>
    <w:rsid w:val="26561048"/>
    <w:rsid w:val="26A86578"/>
    <w:rsid w:val="27CC0114"/>
    <w:rsid w:val="28962DD3"/>
    <w:rsid w:val="28CF4308"/>
    <w:rsid w:val="29420991"/>
    <w:rsid w:val="2A2420B3"/>
    <w:rsid w:val="2A7A153B"/>
    <w:rsid w:val="2ADA6342"/>
    <w:rsid w:val="2B143BB9"/>
    <w:rsid w:val="2B7A6553"/>
    <w:rsid w:val="2B84085A"/>
    <w:rsid w:val="2BBA2FF4"/>
    <w:rsid w:val="2BE82C27"/>
    <w:rsid w:val="2C9762B4"/>
    <w:rsid w:val="2CD10A17"/>
    <w:rsid w:val="2D005CE3"/>
    <w:rsid w:val="2D205743"/>
    <w:rsid w:val="2DCF3E29"/>
    <w:rsid w:val="31E83799"/>
    <w:rsid w:val="334A3AA1"/>
    <w:rsid w:val="336F70E4"/>
    <w:rsid w:val="33CE18E6"/>
    <w:rsid w:val="3416358E"/>
    <w:rsid w:val="34197A9D"/>
    <w:rsid w:val="34EE387B"/>
    <w:rsid w:val="35B47338"/>
    <w:rsid w:val="35EA4E5A"/>
    <w:rsid w:val="35FE0934"/>
    <w:rsid w:val="36BD1EDC"/>
    <w:rsid w:val="37F01B55"/>
    <w:rsid w:val="380C2F69"/>
    <w:rsid w:val="383D7C94"/>
    <w:rsid w:val="39443459"/>
    <w:rsid w:val="39561572"/>
    <w:rsid w:val="39AD25AF"/>
    <w:rsid w:val="3A6D7975"/>
    <w:rsid w:val="3AB3217D"/>
    <w:rsid w:val="3ACF5B89"/>
    <w:rsid w:val="3D10193C"/>
    <w:rsid w:val="3D354D33"/>
    <w:rsid w:val="3D60632F"/>
    <w:rsid w:val="3E0F0CDE"/>
    <w:rsid w:val="3EBE304C"/>
    <w:rsid w:val="3F3F0D9A"/>
    <w:rsid w:val="404257A1"/>
    <w:rsid w:val="41CC3DB5"/>
    <w:rsid w:val="41EE28D0"/>
    <w:rsid w:val="42630560"/>
    <w:rsid w:val="4378353F"/>
    <w:rsid w:val="43856121"/>
    <w:rsid w:val="44786980"/>
    <w:rsid w:val="44923C8C"/>
    <w:rsid w:val="4506316A"/>
    <w:rsid w:val="458F3F2F"/>
    <w:rsid w:val="464C7847"/>
    <w:rsid w:val="467B6838"/>
    <w:rsid w:val="47962833"/>
    <w:rsid w:val="479D34A1"/>
    <w:rsid w:val="48892E61"/>
    <w:rsid w:val="488A30BF"/>
    <w:rsid w:val="49FC1383"/>
    <w:rsid w:val="4A4E7861"/>
    <w:rsid w:val="4AC3699E"/>
    <w:rsid w:val="4B603035"/>
    <w:rsid w:val="4BE67E16"/>
    <w:rsid w:val="4BFA5F71"/>
    <w:rsid w:val="4BFF6D94"/>
    <w:rsid w:val="4C2E30E8"/>
    <w:rsid w:val="4C387BBF"/>
    <w:rsid w:val="4CC81A20"/>
    <w:rsid w:val="4E0F4E9D"/>
    <w:rsid w:val="4E7F4257"/>
    <w:rsid w:val="4E965E62"/>
    <w:rsid w:val="4F4A531F"/>
    <w:rsid w:val="50605FE1"/>
    <w:rsid w:val="5075704B"/>
    <w:rsid w:val="508F3C37"/>
    <w:rsid w:val="50FA6B69"/>
    <w:rsid w:val="516F6B28"/>
    <w:rsid w:val="52660692"/>
    <w:rsid w:val="52A03BD4"/>
    <w:rsid w:val="53B37937"/>
    <w:rsid w:val="541561A0"/>
    <w:rsid w:val="545E17CF"/>
    <w:rsid w:val="54886DAE"/>
    <w:rsid w:val="553271D3"/>
    <w:rsid w:val="56220C4A"/>
    <w:rsid w:val="56241FDF"/>
    <w:rsid w:val="572B7227"/>
    <w:rsid w:val="573B2E2C"/>
    <w:rsid w:val="577E34BE"/>
    <w:rsid w:val="58695B19"/>
    <w:rsid w:val="58A16B4D"/>
    <w:rsid w:val="58B5300C"/>
    <w:rsid w:val="590B7824"/>
    <w:rsid w:val="595809A2"/>
    <w:rsid w:val="5B4624AD"/>
    <w:rsid w:val="5BA1231F"/>
    <w:rsid w:val="5C1A2683"/>
    <w:rsid w:val="5C212334"/>
    <w:rsid w:val="5DC71629"/>
    <w:rsid w:val="5EA33529"/>
    <w:rsid w:val="5EE43D4B"/>
    <w:rsid w:val="5EFE2E50"/>
    <w:rsid w:val="5F2D4536"/>
    <w:rsid w:val="603749E8"/>
    <w:rsid w:val="608C1EF4"/>
    <w:rsid w:val="61A83DFE"/>
    <w:rsid w:val="61EE62B8"/>
    <w:rsid w:val="62E62FCC"/>
    <w:rsid w:val="63244136"/>
    <w:rsid w:val="644E4B1D"/>
    <w:rsid w:val="644E7BCC"/>
    <w:rsid w:val="647D1DE9"/>
    <w:rsid w:val="64827A5D"/>
    <w:rsid w:val="65CA2E38"/>
    <w:rsid w:val="664604DB"/>
    <w:rsid w:val="66A84CFD"/>
    <w:rsid w:val="67005D9C"/>
    <w:rsid w:val="680F2164"/>
    <w:rsid w:val="68DA7A47"/>
    <w:rsid w:val="69FF4345"/>
    <w:rsid w:val="6A02377A"/>
    <w:rsid w:val="6A0C2AB7"/>
    <w:rsid w:val="6A0F6AD3"/>
    <w:rsid w:val="6B3258BC"/>
    <w:rsid w:val="6B523D93"/>
    <w:rsid w:val="6C290B81"/>
    <w:rsid w:val="6D2C44DB"/>
    <w:rsid w:val="6D7B4CAA"/>
    <w:rsid w:val="6DD17D62"/>
    <w:rsid w:val="6E453792"/>
    <w:rsid w:val="6E610D7D"/>
    <w:rsid w:val="6EB04EF1"/>
    <w:rsid w:val="6F1218C9"/>
    <w:rsid w:val="6F141745"/>
    <w:rsid w:val="6F1C17FA"/>
    <w:rsid w:val="6FC87D72"/>
    <w:rsid w:val="70003778"/>
    <w:rsid w:val="70800D73"/>
    <w:rsid w:val="70BC724E"/>
    <w:rsid w:val="70C54792"/>
    <w:rsid w:val="70CF67AD"/>
    <w:rsid w:val="714A7CE9"/>
    <w:rsid w:val="71DE745D"/>
    <w:rsid w:val="721F01B1"/>
    <w:rsid w:val="72694E43"/>
    <w:rsid w:val="726F0F4A"/>
    <w:rsid w:val="72AB2147"/>
    <w:rsid w:val="72AC6E77"/>
    <w:rsid w:val="73392261"/>
    <w:rsid w:val="74A02E04"/>
    <w:rsid w:val="74B7598C"/>
    <w:rsid w:val="74BE4571"/>
    <w:rsid w:val="74D74BBC"/>
    <w:rsid w:val="75D60362"/>
    <w:rsid w:val="75FF0A4C"/>
    <w:rsid w:val="77992934"/>
    <w:rsid w:val="78003CAF"/>
    <w:rsid w:val="786D349E"/>
    <w:rsid w:val="78B33DB1"/>
    <w:rsid w:val="78C965A0"/>
    <w:rsid w:val="78FA5070"/>
    <w:rsid w:val="7A4F4CB9"/>
    <w:rsid w:val="7A866B0B"/>
    <w:rsid w:val="7ABC4335"/>
    <w:rsid w:val="7B081EE9"/>
    <w:rsid w:val="7B142084"/>
    <w:rsid w:val="7B8008AE"/>
    <w:rsid w:val="7E660BF3"/>
    <w:rsid w:val="7F215521"/>
    <w:rsid w:val="7F2C1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9"/>
    <w:pPr>
      <w:keepNext/>
      <w:keepLines/>
      <w:spacing w:line="360" w:lineRule="auto"/>
      <w:ind w:firstLine="560" w:firstLineChars="200"/>
      <w:outlineLvl w:val="2"/>
    </w:pPr>
    <w:rPr>
      <w:b/>
      <w:bCs/>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60" w:lineRule="exact"/>
      <w:ind w:firstLine="640" w:firstLineChars="20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qFormat/>
    <w:uiPriority w:val="10"/>
    <w:pPr>
      <w:spacing w:before="240" w:after="60"/>
      <w:jc w:val="center"/>
      <w:outlineLvl w:val="0"/>
    </w:pPr>
    <w:rPr>
      <w:rFonts w:ascii="Cambria" w:hAnsi="Cambria"/>
      <w:b/>
      <w:bCs/>
      <w:sz w:val="32"/>
      <w:szCs w:val="32"/>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2783</Words>
  <Characters>2854</Characters>
  <Lines>0</Lines>
  <Paragraphs>0</Paragraphs>
  <TotalTime>2</TotalTime>
  <ScaleCrop>false</ScaleCrop>
  <LinksUpToDate>false</LinksUpToDate>
  <CharactersWithSpaces>2854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2022-12-07T12:11:00Z</dcterms:created>
  <dc:creator>admin</dc:creator>
  <cp:lastModifiedBy>匿名用户</cp:lastModifiedBy>
  <cp:lastPrinted>2025-12-02T03:10:00Z</cp:lastPrinted>
  <dcterms:modified xsi:type="dcterms:W3CDTF">2025-12-03T02:50:46Z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6626FEA7C9DD4BB39D667E4ABA22EB65</vt:lpwstr>
  </property>
  <property fmtid="{D5CDD505-2E9C-101B-9397-08002B2CF9AE}" pid="4" name="KSOTemplateDocerSaveRecord">
    <vt:lpwstr>eyJoZGlkIjoiZTRmMmVkZThkZmZjNDk0ZWEzNzNkNWRmMDUzYmJiZDEiLCJ1c2VySWQiOiI3NjM2NDA2NTQifQ==</vt:lpwstr>
  </property>
</Properties>
</file>