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9E09">
      <w:pPr>
        <w:pStyle w:val="2"/>
        <w:keepNext w:val="0"/>
        <w:pageBreakBefore/>
        <w:spacing w:beforeLines="0" w:afterLines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</w:pPr>
      <w:bookmarkStart w:id="0" w:name="_Toc75081022"/>
      <w:bookmarkStart w:id="1" w:name="_Hlk122891528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  <w:t>北京市体育彩票管理中心                      2026物业保洁服务需求</w:t>
      </w:r>
      <w:bookmarkEnd w:id="0"/>
    </w:p>
    <w:p w14:paraId="3A2756CE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一、物业保洁服务公司具备的资格</w:t>
      </w:r>
    </w:p>
    <w:p w14:paraId="37D8DF4C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1.工商注册：需要在工商行政管理部门注册登记，并取得营业执照。具有独立承担民事责任的能力。</w:t>
      </w:r>
    </w:p>
    <w:p w14:paraId="7A85B345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2.税务登记：在税务机关进行登记，并按时缴纳税款。有依法缴纳税收和社会保障资金的良好记录。</w:t>
      </w:r>
    </w:p>
    <w:p w14:paraId="07AB6783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3.服务标准认证：具有履行合同所必需的专业技术能力。</w:t>
      </w:r>
    </w:p>
    <w:p w14:paraId="03593870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4.具有良好的商业信誉和健全的财务会计制度。</w:t>
      </w:r>
    </w:p>
    <w:p w14:paraId="0B30C998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5.参加政府采购活动前三年内，在经营活动中没有重大违法记录。</w:t>
      </w:r>
    </w:p>
    <w:p w14:paraId="6E5B893B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6.法律、行政法规规定的其他条件。</w:t>
      </w:r>
    </w:p>
    <w:p w14:paraId="1CDD9F65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※7.须为北京市政府采购电子卖场定点服务（物业管理服务）服务商。</w:t>
      </w:r>
    </w:p>
    <w:p w14:paraId="1BB1D02D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二、基本需求</w:t>
      </w:r>
    </w:p>
    <w:p w14:paraId="3D63DB1C">
      <w:pPr>
        <w:pStyle w:val="6"/>
        <w:spacing w:beforeLines="0" w:afterLines="0"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提供物业和保洁服务，服务地点位于北京市西城区先农坛体育场1号楼办公楼主楼（共5层）、配楼（共3层）、库房及办公楼外围等，建筑总面积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为3891.44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平方米。投标人提供服务主要包含以下内容：</w:t>
      </w:r>
    </w:p>
    <w:p w14:paraId="7231F65F">
      <w:pPr>
        <w:pStyle w:val="6"/>
        <w:spacing w:beforeLines="0" w:afterLines="0" w:line="240" w:lineRule="auto"/>
        <w:ind w:left="141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1.物业服务</w:t>
      </w:r>
    </w:p>
    <w:p w14:paraId="17FA8743">
      <w:pPr>
        <w:pStyle w:val="6"/>
        <w:spacing w:beforeLines="0" w:afterLines="0" w:line="240" w:lineRule="auto"/>
        <w:ind w:left="141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（1）提供土建部分日常维护，对所管辖的办公楼房屋地面、墙面、吊顶、门窗、楼梯等的日常养护维修。</w:t>
      </w:r>
    </w:p>
    <w:p w14:paraId="4B82B2A8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（2）提供给排水设备运行维护，对所管辖的办公楼房屋内给排水系统的设备、设施，如给热水管道、排水管道、管件、阀门、水嘴、卫生洁具、排水管、透气管及疏通等正常运行使用进行日常的维护保养。</w:t>
      </w:r>
    </w:p>
    <w:p w14:paraId="455F0F9A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（3）提供电气设备管理维护，对所管辖的办公楼房屋内电气设备、电线电缆、电气照明装置等设备正常运行使用进行日常管理和养护维修。</w:t>
      </w:r>
    </w:p>
    <w:p w14:paraId="63F1F341">
      <w:pPr>
        <w:pStyle w:val="6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提供楼内空调清洗服务一次。小2匹空调约50台，5匹空调5台。</w:t>
      </w:r>
    </w:p>
    <w:p w14:paraId="2AB1899B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）维修项目：甲方提出维修需求的，乙方应及时维修，并采取必要措施以保证甲方的正常工作。双方确认，实际产生费用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单次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超过1500元（含1500元）的维修项目所产生的费用不包含在合同总价内，待维修完成并经甲方验收合格后，乙方按实际发生的费用与甲方单独结算；实际产生费用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单次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未满1500元的维修项目所产生的费用由乙方承担，甲方无需向乙方支付任何额外费用。</w:t>
      </w:r>
    </w:p>
    <w:p w14:paraId="78D19AA0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）维修养护过程中发生的单个材料、设备单价600元以上（含600元，包括人、材、机所有费用）的，该材料、设备的采购费用由甲方支付，乙方按照北京市现行的相关文件编制工程预算书，经甲方确认后乙方进行采购，结算时乙方向甲方开具符合甲方要求的工程发票，双方按照发票金额据实结算。单个材料、设备单价在600元以内的（包括人、材、机所有费用），该材料、设备的采购费用全部由乙方承担，甲方无需向乙方支付任何额外费用。</w:t>
      </w:r>
    </w:p>
    <w:p w14:paraId="2912075C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节约能源资源管理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F8D995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 节能管理</w:t>
      </w:r>
    </w:p>
    <w:p w14:paraId="430D43F9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配合甲方加强照明巡查、及时检查灯况，根据不同季节、不同天气条件下自然光照特点和不同时段的照度需求，协助甲方优化门厅、走廊、通道等公共区域照明方案，杜绝“白昼灯”；会议室、餐厅等公共区域使用结束后关闭照明，杜绝“长明灯”。</w:t>
      </w:r>
    </w:p>
    <w:p w14:paraId="5FF604D4">
      <w:pPr>
        <w:pStyle w:val="6"/>
        <w:numPr>
          <w:ilvl w:val="0"/>
          <w:numId w:val="1"/>
        </w:numPr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节水管理</w:t>
      </w:r>
    </w:p>
    <w:p w14:paraId="0E690077">
      <w:pPr>
        <w:pStyle w:val="6"/>
        <w:numPr>
          <w:ilvl w:val="-1"/>
          <w:numId w:val="0"/>
        </w:numPr>
        <w:spacing w:beforeLines="0" w:afterLines="0" w:line="24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协助甲方采购采用节水器具，新购置用水器具要达到2级以上水效标准，对不符合节水器具水效标准的，协助甲方有序更换或改造；张贴节水宣传海报、标识，协助甲方开展宣传活动；乙方应根据会议活动的人数和时间，合理估算会务服务热水用量，按需供水，减少“半壶水”“半杯水”浪费。确需瓶装水的，优先提供小瓶水，并提示带走未喝完的半瓶水。</w:t>
      </w:r>
    </w:p>
    <w:p w14:paraId="08D0E825">
      <w:pPr>
        <w:pStyle w:val="6"/>
        <w:numPr>
          <w:ilvl w:val="0"/>
          <w:numId w:val="1"/>
        </w:numPr>
        <w:spacing w:beforeLines="0" w:afterLines="0" w:line="240" w:lineRule="auto"/>
        <w:ind w:firstLine="640" w:firstLineChars="20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生活垃圾分类管理</w:t>
      </w:r>
    </w:p>
    <w:p w14:paraId="0F82BEC4">
      <w:pPr>
        <w:pStyle w:val="6"/>
        <w:numPr>
          <w:ilvl w:val="-1"/>
          <w:numId w:val="0"/>
        </w:numPr>
        <w:spacing w:beforeLines="0" w:afterLines="0" w:line="240" w:lineRule="auto"/>
        <w:ind w:firstLine="640" w:firstLineChars="20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协助甲方按照厨余垃圾、可回收物、有害垃圾、其他垃圾的“四分类”法，结合办公区域、公共区域、浴室区域等不同场所，科学合理确定各类生活垃圾收集容器的数量和位置，分类标志要求颜色、标识正确，分类投放指引要及时更新、张贴规范。</w:t>
      </w:r>
    </w:p>
    <w:p w14:paraId="633AF7E8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2.保洁服务</w:t>
      </w:r>
    </w:p>
    <w:p w14:paraId="3B10C335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供公共区域卫生保洁：投标人为保证本项目环境清洁而进行日常服务管理工作,投标人提供包括办公楼及附属楼内的卫生间、楼梯、楼道及其附属的公共区域的保洁服务，以及办公楼公共区域的基础消杀服务。</w:t>
      </w:r>
    </w:p>
    <w:p w14:paraId="76239FA7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（2）其他内容：其他保洁应承担的服务项目。</w:t>
      </w:r>
    </w:p>
    <w:p w14:paraId="6EE9BCDA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3.人员服务要求</w:t>
      </w:r>
    </w:p>
    <w:p w14:paraId="3C97DE77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为满足采购人上述要求，投标人需向采购人提供服务人员共计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5人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。其中提供物业常驻服务人员1人，提供具备相关技术资格证书的电工人员1人，保洁服务人员3人。</w:t>
      </w:r>
    </w:p>
    <w:p w14:paraId="6DFA92A6">
      <w:pPr>
        <w:pStyle w:val="6"/>
        <w:spacing w:beforeLines="0" w:afterLines="0"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三、项目预算</w:t>
      </w:r>
    </w:p>
    <w:p w14:paraId="63F442E9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万元，为完成本项目所包含服务内容的全部费用。</w:t>
      </w:r>
    </w:p>
    <w:p w14:paraId="54DB744A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四、支付方式</w:t>
      </w:r>
    </w:p>
    <w:p w14:paraId="5A5D821E">
      <w:pPr>
        <w:pStyle w:val="6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本项目款项分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按照首付款、尾款各50%进行支付。</w:t>
      </w:r>
    </w:p>
    <w:p w14:paraId="4533B826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</w:rPr>
        <w:t>五、合同履约期</w:t>
      </w:r>
    </w:p>
    <w:bookmarkEnd w:id="2"/>
    <w:p w14:paraId="7492ADA9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自2026年1月1日起至2026年12月31日。</w:t>
      </w:r>
      <w:bookmarkEnd w:id="1"/>
    </w:p>
    <w:p w14:paraId="788A5F37"/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6A967">
    <w:pPr>
      <w:pStyle w:val="3"/>
      <w:spacing w:beforeLines="0" w:afterLines="0"/>
      <w:rPr>
        <w:rFonts w:hint="default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E1F71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E1F71">
                    <w:pPr>
                      <w:pStyle w:val="3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0756D"/>
    <w:multiLevelType w:val="singleLevel"/>
    <w:tmpl w:val="7050756D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37AF"/>
    <w:rsid w:val="15BB3E2E"/>
    <w:rsid w:val="1E6660E1"/>
    <w:rsid w:val="27DC50D8"/>
    <w:rsid w:val="78121E8B"/>
    <w:rsid w:val="7932168B"/>
    <w:rsid w:val="7D780C0C"/>
    <w:rsid w:val="7F7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6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1647</Words>
  <Characters>1695</Characters>
  <Lines>0</Lines>
  <Paragraphs>0</Paragraphs>
  <TotalTime>33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2025-11-26T04:38:00Z</dcterms:created>
  <dc:creator>admin</dc:creator>
  <cp:lastModifiedBy>匿名用户</cp:lastModifiedBy>
  <dcterms:modified xsi:type="dcterms:W3CDTF">2025-12-16T08:00:27Z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7C17030A2B0A455490D5C23A7FF0F3B5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