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val="0"/>
        <w:spacing w:line="560" w:lineRule="exact"/>
        <w:jc w:val="left"/>
        <w:textAlignment w:val="baseline"/>
        <w:rPr>
          <w:rFonts w:hint="default" w:ascii="黑体" w:hAnsi="黑体" w:eastAsia="黑体" w:cs="黑体"/>
          <w:sz w:val="32"/>
          <w:szCs w:val="32"/>
        </w:rPr>
      </w:pPr>
      <w:r>
        <w:rPr>
          <w:rFonts w:ascii="黑体" w:hAnsi="黑体" w:eastAsia="黑体" w:cs="黑体"/>
          <w:sz w:val="32"/>
          <w:szCs w:val="32"/>
        </w:rPr>
        <w:t>附件1</w:t>
      </w:r>
    </w:p>
    <w:p>
      <w:pPr>
        <w:keepNext w:val="0"/>
        <w:keepLines w:val="0"/>
        <w:pageBreakBefore w:val="0"/>
        <w:widowControl w:val="0"/>
        <w:kinsoku/>
        <w:wordWrap/>
        <w:topLinePunct w:val="0"/>
        <w:bidi w:val="0"/>
        <w:snapToGrid w:val="0"/>
        <w:spacing w:line="560" w:lineRule="exact"/>
        <w:jc w:val="center"/>
        <w:textAlignment w:val="baseline"/>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ascii="方正小标宋简体" w:hAnsi="方正小标宋简体" w:eastAsia="方正小标宋简体" w:cs="方正小标宋简体"/>
          <w:sz w:val="44"/>
          <w:szCs w:val="44"/>
          <w:lang w:val="zh-TW" w:eastAsia="zh-TW"/>
        </w:rPr>
        <w:t>年北京市青少年</w:t>
      </w:r>
      <w:r>
        <w:rPr>
          <w:rFonts w:ascii="方正小标宋简体" w:hAnsi="方正小标宋简体" w:eastAsia="方正小标宋简体" w:cs="方正小标宋简体"/>
          <w:sz w:val="44"/>
          <w:szCs w:val="44"/>
        </w:rPr>
        <w:t>U系列</w:t>
      </w:r>
      <w:r>
        <w:rPr>
          <w:rFonts w:ascii="方正小标宋简体" w:hAnsi="方正小标宋简体" w:eastAsia="方正小标宋简体" w:cs="方正小标宋简体"/>
          <w:sz w:val="44"/>
          <w:szCs w:val="44"/>
          <w:lang w:val="zh-TW" w:eastAsia="zh-TW"/>
        </w:rPr>
        <w:t>花样游泳</w:t>
      </w:r>
      <w:r>
        <w:rPr>
          <w:rFonts w:ascii="方正小标宋简体" w:hAnsi="方正小标宋简体" w:eastAsia="方正小标宋简体" w:cs="方正小标宋简体"/>
          <w:sz w:val="44"/>
          <w:szCs w:val="44"/>
          <w:lang w:val="zh-TW"/>
        </w:rPr>
        <w:t>冠军</w:t>
      </w:r>
      <w:r>
        <w:rPr>
          <w:rFonts w:ascii="方正小标宋简体" w:hAnsi="方正小标宋简体" w:eastAsia="方正小标宋简体" w:cs="方正小标宋简体"/>
          <w:sz w:val="44"/>
          <w:szCs w:val="44"/>
          <w:lang w:val="zh-TW" w:eastAsia="zh-TW"/>
        </w:rPr>
        <w:t>赛</w:t>
      </w:r>
    </w:p>
    <w:p>
      <w:pPr>
        <w:keepNext w:val="0"/>
        <w:keepLines w:val="0"/>
        <w:pageBreakBefore w:val="0"/>
        <w:widowControl w:val="0"/>
        <w:kinsoku/>
        <w:wordWrap/>
        <w:topLinePunct w:val="0"/>
        <w:bidi w:val="0"/>
        <w:snapToGrid w:val="0"/>
        <w:spacing w:line="560" w:lineRule="exact"/>
        <w:jc w:val="center"/>
        <w:textAlignment w:val="baseline"/>
        <w:rPr>
          <w:rFonts w:hint="default" w:ascii="方正小标宋简体" w:hAnsi="方正小标宋简体" w:eastAsia="方正小标宋简体" w:cs="方正小标宋简体"/>
          <w:sz w:val="44"/>
          <w:szCs w:val="44"/>
          <w:lang w:val="zh-TW" w:eastAsia="zh-TW"/>
        </w:rPr>
      </w:pPr>
      <w:r>
        <w:rPr>
          <w:rFonts w:ascii="方正小标宋简体" w:hAnsi="方正小标宋简体" w:eastAsia="方正小标宋简体" w:cs="方正小标宋简体"/>
          <w:sz w:val="44"/>
          <w:szCs w:val="44"/>
          <w:lang w:val="zh-TW" w:eastAsia="zh-TW"/>
        </w:rPr>
        <w:t>竞赛规程</w:t>
      </w:r>
    </w:p>
    <w:p>
      <w:pPr>
        <w:keepNext w:val="0"/>
        <w:keepLines w:val="0"/>
        <w:pageBreakBefore w:val="0"/>
        <w:widowControl w:val="0"/>
        <w:kinsoku/>
        <w:wordWrap/>
        <w:topLinePunct w:val="0"/>
        <w:bidi w:val="0"/>
        <w:snapToGrid w:val="0"/>
        <w:spacing w:line="560" w:lineRule="exact"/>
        <w:textAlignment w:val="baseline"/>
        <w:rPr>
          <w:rFonts w:hint="default" w:ascii="仿宋" w:hAnsi="仿宋" w:eastAsia="仿宋" w:cs="仿宋"/>
          <w:b/>
          <w:bCs/>
          <w:sz w:val="20"/>
        </w:rPr>
      </w:pPr>
    </w:p>
    <w:p>
      <w:pPr>
        <w:keepNext w:val="0"/>
        <w:keepLines w:val="0"/>
        <w:pageBreakBefore w:val="0"/>
        <w:widowControl w:val="0"/>
        <w:kinsoku/>
        <w:wordWrap/>
        <w:topLinePunct w:val="0"/>
        <w:bidi w:val="0"/>
        <w:spacing w:line="560" w:lineRule="exact"/>
        <w:ind w:firstLine="640" w:firstLineChars="200"/>
        <w:outlineLvl w:val="0"/>
        <w:rPr>
          <w:rFonts w:hint="default" w:ascii="黑体" w:hAnsi="仿宋" w:eastAsia="黑体" w:cs="Times New Roman"/>
          <w:sz w:val="32"/>
          <w:szCs w:val="32"/>
        </w:rPr>
      </w:pPr>
      <w:r>
        <w:rPr>
          <w:rFonts w:ascii="黑体" w:hAnsi="仿宋" w:eastAsia="黑体" w:cs="黑体"/>
          <w:sz w:val="32"/>
          <w:szCs w:val="32"/>
        </w:rPr>
        <w:t>一、主办单位</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北京市体育局</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Times New Roman"/>
          <w:sz w:val="32"/>
          <w:szCs w:val="32"/>
        </w:rPr>
      </w:pPr>
      <w:r>
        <w:rPr>
          <w:rFonts w:ascii="仿宋_GB2312" w:hAnsi="仿宋" w:eastAsia="仿宋_GB2312" w:cs="Times New Roman"/>
          <w:sz w:val="32"/>
          <w:szCs w:val="32"/>
        </w:rPr>
        <w:t>北京市教育委员会</w:t>
      </w:r>
    </w:p>
    <w:p>
      <w:pPr>
        <w:keepNext w:val="0"/>
        <w:keepLines w:val="0"/>
        <w:pageBreakBefore w:val="0"/>
        <w:widowControl w:val="0"/>
        <w:kinsoku/>
        <w:wordWrap/>
        <w:topLinePunct w:val="0"/>
        <w:bidi w:val="0"/>
        <w:spacing w:line="560" w:lineRule="exact"/>
        <w:ind w:firstLine="640" w:firstLineChars="200"/>
        <w:outlineLvl w:val="0"/>
        <w:rPr>
          <w:rFonts w:hint="default" w:ascii="黑体" w:hAnsi="仿宋" w:eastAsia="黑体" w:cs="Times New Roman"/>
          <w:sz w:val="32"/>
          <w:szCs w:val="32"/>
        </w:rPr>
      </w:pPr>
      <w:r>
        <w:rPr>
          <w:rFonts w:ascii="黑体" w:hAnsi="仿宋" w:eastAsia="黑体" w:cs="黑体"/>
          <w:sz w:val="32"/>
          <w:szCs w:val="32"/>
        </w:rPr>
        <w:t>二、承办单位</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北京市体育竞赛管理和国际交流中心</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北京市游泳运动协会</w:t>
      </w:r>
    </w:p>
    <w:p>
      <w:pPr>
        <w:keepNext w:val="0"/>
        <w:keepLines w:val="0"/>
        <w:pageBreakBefore w:val="0"/>
        <w:widowControl w:val="0"/>
        <w:kinsoku/>
        <w:wordWrap/>
        <w:topLinePunct w:val="0"/>
        <w:bidi w:val="0"/>
        <w:spacing w:line="560" w:lineRule="exact"/>
        <w:ind w:firstLine="640" w:firstLineChars="200"/>
        <w:rPr>
          <w:rFonts w:hint="eastAsia" w:ascii="黑体" w:hAnsi="仿宋" w:eastAsia="仿宋_GB2312" w:cs="黑体"/>
          <w:sz w:val="32"/>
          <w:szCs w:val="32"/>
          <w:lang w:val="en-US" w:eastAsia="zh-CN"/>
        </w:rPr>
      </w:pPr>
      <w:r>
        <w:rPr>
          <w:rFonts w:ascii="仿宋_GB2312" w:hAnsi="仿宋" w:eastAsia="仿宋_GB2312" w:cs="仿宋_GB2312"/>
          <w:sz w:val="32"/>
          <w:szCs w:val="32"/>
        </w:rPr>
        <w:t>北京国家游泳中心有限责任公司</w:t>
      </w:r>
      <w:r>
        <w:rPr>
          <w:rFonts w:hint="eastAsia" w:ascii="仿宋_GB2312" w:hAnsi="仿宋" w:eastAsia="仿宋_GB2312" w:cs="仿宋_GB2312"/>
          <w:sz w:val="32"/>
          <w:szCs w:val="32"/>
          <w:lang w:eastAsia="zh-CN"/>
        </w:rPr>
        <w:t>游泳分公司</w:t>
      </w:r>
    </w:p>
    <w:p>
      <w:pPr>
        <w:keepNext w:val="0"/>
        <w:keepLines w:val="0"/>
        <w:pageBreakBefore w:val="0"/>
        <w:widowControl w:val="0"/>
        <w:kinsoku/>
        <w:wordWrap/>
        <w:topLinePunct w:val="0"/>
        <w:bidi w:val="0"/>
        <w:spacing w:line="560" w:lineRule="exact"/>
        <w:ind w:firstLine="640" w:firstLineChars="200"/>
        <w:rPr>
          <w:rFonts w:hint="default" w:ascii="黑体" w:hAnsi="仿宋" w:eastAsia="黑体" w:cs="黑体"/>
          <w:sz w:val="32"/>
          <w:szCs w:val="32"/>
        </w:rPr>
      </w:pPr>
      <w:r>
        <w:rPr>
          <w:rFonts w:ascii="黑体" w:hAnsi="仿宋" w:eastAsia="黑体" w:cs="黑体"/>
          <w:sz w:val="32"/>
          <w:szCs w:val="32"/>
        </w:rPr>
        <w:t>三、时间和地点</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2023年6月3-4日</w:t>
      </w:r>
      <w:r>
        <w:rPr>
          <w:rFonts w:ascii="仿宋_GB2312" w:hAnsi="仿宋" w:eastAsia="仿宋_GB2312"/>
          <w:sz w:val="32"/>
          <w:szCs w:val="32"/>
        </w:rPr>
        <w:t>在</w:t>
      </w:r>
      <w:r>
        <w:rPr>
          <w:rFonts w:ascii="仿宋_GB2312" w:eastAsia="仿宋_GB2312"/>
          <w:sz w:val="32"/>
          <w:szCs w:val="32"/>
        </w:rPr>
        <w:t>国家游泳中心奥林匹克比赛大厅</w:t>
      </w:r>
    </w:p>
    <w:p>
      <w:pPr>
        <w:keepNext w:val="0"/>
        <w:keepLines w:val="0"/>
        <w:pageBreakBefore w:val="0"/>
        <w:widowControl w:val="0"/>
        <w:kinsoku/>
        <w:wordWrap/>
        <w:topLinePunct w:val="0"/>
        <w:bidi w:val="0"/>
        <w:spacing w:line="560" w:lineRule="exact"/>
        <w:ind w:firstLine="640" w:firstLineChars="200"/>
        <w:rPr>
          <w:rFonts w:hint="default" w:ascii="黑体" w:hAnsi="仿宋" w:eastAsia="黑体"/>
          <w:sz w:val="32"/>
          <w:szCs w:val="32"/>
        </w:rPr>
      </w:pPr>
      <w:r>
        <w:rPr>
          <w:rFonts w:ascii="黑体" w:hAnsi="仿宋" w:eastAsia="黑体" w:cs="黑体"/>
          <w:sz w:val="32"/>
          <w:szCs w:val="32"/>
        </w:rPr>
        <w:t>四、竞赛组别及项目</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（一）竞赛组别</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U15组：2008年1月1日至201</w:t>
      </w:r>
      <w:r>
        <w:rPr>
          <w:rFonts w:hint="eastAsia" w:ascii="仿宋_GB2312" w:hAnsi="仿宋" w:eastAsia="仿宋_GB2312" w:cs="仿宋_GB2312"/>
          <w:sz w:val="32"/>
          <w:szCs w:val="32"/>
          <w:lang w:val="en-US" w:eastAsia="zh-CN"/>
        </w:rPr>
        <w:t>2</w:t>
      </w:r>
      <w:r>
        <w:rPr>
          <w:rFonts w:ascii="仿宋_GB2312" w:hAnsi="仿宋" w:eastAsia="仿宋_GB2312" w:cs="仿宋_GB2312"/>
          <w:sz w:val="32"/>
          <w:szCs w:val="32"/>
        </w:rPr>
        <w:t>年12月31日出生（1</w:t>
      </w:r>
      <w:r>
        <w:rPr>
          <w:rFonts w:hint="eastAsia" w:ascii="仿宋_GB2312" w:hAnsi="仿宋" w:eastAsia="仿宋_GB2312" w:cs="仿宋_GB2312"/>
          <w:sz w:val="32"/>
          <w:szCs w:val="32"/>
          <w:lang w:val="en-US" w:eastAsia="zh-CN"/>
        </w:rPr>
        <w:t>1</w:t>
      </w:r>
      <w:r>
        <w:rPr>
          <w:rFonts w:ascii="仿宋_GB2312" w:hAnsi="仿宋" w:eastAsia="仿宋_GB2312" w:cs="仿宋_GB2312"/>
          <w:sz w:val="32"/>
          <w:szCs w:val="32"/>
        </w:rPr>
        <w:t>至15岁）</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U10组：2013年1月1日至2014年12月31日出生（9至10岁）</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U8组：2015年1月1日至2016年12月31日出生（7至8岁）</w:t>
      </w:r>
    </w:p>
    <w:p>
      <w:pPr>
        <w:pStyle w:val="2"/>
        <w:keepNext w:val="0"/>
        <w:keepLines w:val="0"/>
        <w:pageBreakBefore w:val="0"/>
        <w:widowControl w:val="0"/>
        <w:numPr>
          <w:ilvl w:val="0"/>
          <w:numId w:val="1"/>
        </w:numPr>
        <w:kinsoku/>
        <w:wordWrap/>
        <w:topLinePunct w:val="0"/>
        <w:bidi w:val="0"/>
        <w:spacing w:line="560" w:lineRule="exact"/>
        <w:ind w:left="250" w:leftChars="119" w:firstLine="329" w:firstLineChars="103"/>
        <w:rPr>
          <w:rFonts w:ascii="仿宋_GB2312" w:hAnsi="仿宋" w:eastAsia="仿宋_GB2312" w:cs="仿宋_GB2312"/>
        </w:rPr>
      </w:pPr>
      <w:r>
        <w:rPr>
          <w:rFonts w:ascii="仿宋_GB2312" w:hAnsi="仿宋" w:eastAsia="仿宋_GB2312" w:cs="仿宋_GB2312"/>
        </w:rPr>
        <w:t>竞赛项目</w:t>
      </w:r>
    </w:p>
    <w:p>
      <w:pPr>
        <w:pStyle w:val="2"/>
        <w:keepNext w:val="0"/>
        <w:keepLines w:val="0"/>
        <w:pageBreakBefore w:val="0"/>
        <w:widowControl w:val="0"/>
        <w:numPr>
          <w:ilvl w:val="0"/>
          <w:numId w:val="0"/>
        </w:numPr>
        <w:kinsoku/>
        <w:wordWrap/>
        <w:topLinePunct w:val="0"/>
        <w:bidi w:val="0"/>
        <w:spacing w:line="560" w:lineRule="exact"/>
        <w:ind w:firstLine="640" w:firstLineChars="200"/>
        <w:rPr>
          <w:rFonts w:ascii="仿宋_GB2312" w:hAnsi="仿宋_GB2312" w:eastAsia="仿宋_GB2312" w:cs="仿宋_GB2312"/>
        </w:rPr>
      </w:pPr>
      <w:r>
        <w:rPr>
          <w:rFonts w:ascii="仿宋_GB2312" w:hAnsi="仿宋_GB2312" w:eastAsia="仿宋_GB2312" w:cs="仿宋_GB2312"/>
        </w:rPr>
        <w:t>U15组</w:t>
      </w:r>
      <w:r>
        <w:rPr>
          <w:rFonts w:hint="eastAsia" w:ascii="仿宋_GB2312" w:hAnsi="仿宋_GB2312" w:eastAsia="仿宋_GB2312" w:cs="仿宋_GB2312"/>
          <w:lang w:val="en-US" w:eastAsia="zh-CN"/>
        </w:rPr>
        <w:t>：</w:t>
      </w:r>
      <w:r>
        <w:rPr>
          <w:rFonts w:ascii="仿宋_GB2312" w:hAnsi="仿宋_GB2312" w:eastAsia="仿宋_GB2312" w:cs="仿宋_GB2312"/>
        </w:rPr>
        <w:t>规定动作</w:t>
      </w:r>
      <w:r>
        <w:rPr>
          <w:rFonts w:hint="eastAsia" w:ascii="仿宋_GB2312" w:hAnsi="仿宋_GB2312" w:eastAsia="仿宋_GB2312" w:cs="仿宋_GB2312"/>
          <w:lang w:eastAsia="zh-CN"/>
        </w:rPr>
        <w:t>、</w:t>
      </w:r>
      <w:r>
        <w:rPr>
          <w:rFonts w:ascii="仿宋_GB2312" w:hAnsi="仿宋_GB2312" w:eastAsia="仿宋_GB2312" w:cs="仿宋_GB2312"/>
        </w:rPr>
        <w:t>单人自由自选（女子）</w:t>
      </w:r>
      <w:r>
        <w:rPr>
          <w:rFonts w:hint="eastAsia" w:ascii="仿宋_GB2312" w:hAnsi="仿宋_GB2312" w:eastAsia="仿宋_GB2312" w:cs="仿宋_GB2312"/>
          <w:lang w:eastAsia="zh-CN"/>
        </w:rPr>
        <w:t>、</w:t>
      </w:r>
      <w:r>
        <w:rPr>
          <w:rFonts w:ascii="仿宋_GB2312" w:hAnsi="仿宋_GB2312" w:eastAsia="仿宋_GB2312" w:cs="仿宋_GB2312"/>
        </w:rPr>
        <w:t>单人自由自选（男子）</w:t>
      </w:r>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eastAsia="zh-CN"/>
        </w:rPr>
        <w:t>、</w:t>
      </w:r>
      <w:r>
        <w:rPr>
          <w:rFonts w:ascii="仿宋_GB2312" w:hAnsi="仿宋_GB2312" w:eastAsia="仿宋_GB2312" w:cs="仿宋_GB2312"/>
        </w:rPr>
        <w:t>混双自由自选</w:t>
      </w:r>
      <w:r>
        <w:rPr>
          <w:rFonts w:hint="eastAsia" w:ascii="仿宋_GB2312" w:hAnsi="仿宋_GB2312" w:eastAsia="仿宋_GB2312" w:cs="仿宋_GB2312"/>
          <w:lang w:eastAsia="zh-CN"/>
        </w:rPr>
        <w:t>、</w:t>
      </w:r>
      <w:r>
        <w:rPr>
          <w:rFonts w:hint="default" w:ascii="仿宋_GB2312" w:hAnsi="仿宋_GB2312" w:eastAsia="仿宋_GB2312" w:cs="仿宋_GB2312"/>
        </w:rPr>
        <w:t>技巧自选</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集体自由自选</w:t>
      </w:r>
      <w:r>
        <w:rPr>
          <w:rFonts w:hint="eastAsia" w:ascii="仿宋_GB2312" w:hAnsi="仿宋_GB2312" w:eastAsia="仿宋_GB2312" w:cs="仿宋_GB2312"/>
          <w:lang w:eastAsia="zh-CN"/>
        </w:rPr>
        <w:t>、</w:t>
      </w:r>
      <w:r>
        <w:rPr>
          <w:rFonts w:ascii="仿宋_GB2312" w:hAnsi="仿宋_GB2312" w:eastAsia="仿宋_GB2312" w:cs="仿宋_GB2312"/>
        </w:rPr>
        <w:t>自由组合</w:t>
      </w:r>
    </w:p>
    <w:p>
      <w:pPr>
        <w:pStyle w:val="2"/>
        <w:keepNext w:val="0"/>
        <w:keepLines w:val="0"/>
        <w:pageBreakBefore w:val="0"/>
        <w:widowControl w:val="0"/>
        <w:kinsoku/>
        <w:wordWrap/>
        <w:topLinePunct w:val="0"/>
        <w:bidi w:val="0"/>
        <w:spacing w:line="560" w:lineRule="exact"/>
        <w:ind w:left="0" w:leftChars="0" w:firstLine="640" w:firstLineChars="200"/>
        <w:rPr>
          <w:rFonts w:hint="default" w:ascii="仿宋_GB2312" w:hAnsi="仿宋_GB2312" w:eastAsia="仿宋_GB2312" w:cs="仿宋_GB2312"/>
        </w:rPr>
      </w:pPr>
      <w:r>
        <w:rPr>
          <w:rFonts w:ascii="仿宋_GB2312" w:hAnsi="仿宋_GB2312" w:eastAsia="仿宋_GB2312" w:cs="仿宋_GB2312"/>
        </w:rPr>
        <w:t>U10组</w:t>
      </w:r>
      <w:r>
        <w:rPr>
          <w:rFonts w:hint="eastAsia" w:ascii="仿宋_GB2312" w:hAnsi="仿宋_GB2312" w:eastAsia="仿宋_GB2312" w:cs="仿宋_GB2312"/>
          <w:lang w:eastAsia="zh-CN"/>
        </w:rPr>
        <w:t>：</w:t>
      </w:r>
      <w:r>
        <w:rPr>
          <w:rFonts w:ascii="仿宋_GB2312" w:hAnsi="仿宋_GB2312" w:eastAsia="仿宋_GB2312" w:cs="仿宋_GB2312"/>
        </w:rPr>
        <w:t>基本姿态/动作</w:t>
      </w:r>
      <w:r>
        <w:rPr>
          <w:rFonts w:hint="eastAsia" w:ascii="仿宋_GB2312" w:hAnsi="仿宋_GB2312" w:eastAsia="仿宋_GB2312" w:cs="仿宋_GB2312"/>
          <w:lang w:eastAsia="zh-CN"/>
        </w:rPr>
        <w:t>、</w:t>
      </w:r>
      <w:r>
        <w:rPr>
          <w:rFonts w:ascii="仿宋_GB2312" w:hAnsi="仿宋_GB2312" w:eastAsia="仿宋_GB2312" w:cs="仿宋_GB2312"/>
        </w:rPr>
        <w:t>陆上柔韧组合</w:t>
      </w:r>
      <w:r>
        <w:rPr>
          <w:rFonts w:hint="eastAsia" w:ascii="仿宋_GB2312" w:hAnsi="仿宋_GB2312" w:eastAsia="仿宋_GB2312" w:cs="仿宋_GB2312"/>
          <w:lang w:eastAsia="zh-CN"/>
        </w:rPr>
        <w:t>、</w:t>
      </w:r>
      <w:r>
        <w:rPr>
          <w:rFonts w:ascii="仿宋_GB2312" w:hAnsi="仿宋_GB2312" w:eastAsia="仿宋_GB2312" w:cs="仿宋_GB2312"/>
        </w:rPr>
        <w:t>单人自由自选（女子）</w:t>
      </w:r>
      <w:r>
        <w:rPr>
          <w:rFonts w:hint="eastAsia" w:ascii="仿宋_GB2312" w:hAnsi="仿宋_GB2312" w:eastAsia="仿宋_GB2312" w:cs="仿宋_GB2312"/>
          <w:lang w:eastAsia="zh-CN"/>
        </w:rPr>
        <w:t>、</w:t>
      </w:r>
      <w:r>
        <w:rPr>
          <w:rFonts w:ascii="仿宋_GB2312" w:hAnsi="仿宋_GB2312" w:eastAsia="仿宋_GB2312" w:cs="仿宋_GB2312"/>
        </w:rPr>
        <w:t>单人自由自选（男子）</w:t>
      </w:r>
      <w:bookmarkStart w:id="0" w:name="_Hlk126838838"/>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val="en-US" w:eastAsia="zh-CN"/>
        </w:rPr>
        <w:t>、</w:t>
      </w:r>
      <w:r>
        <w:rPr>
          <w:rFonts w:ascii="仿宋_GB2312" w:hAnsi="仿宋_GB2312" w:eastAsia="仿宋_GB2312" w:cs="仿宋_GB2312"/>
        </w:rPr>
        <w:t>混双自由自选</w:t>
      </w:r>
      <w:r>
        <w:rPr>
          <w:rFonts w:hint="eastAsia" w:ascii="仿宋_GB2312" w:hAnsi="仿宋_GB2312" w:eastAsia="仿宋_GB2312" w:cs="仿宋_GB2312"/>
          <w:lang w:eastAsia="zh-CN"/>
        </w:rPr>
        <w:t>、</w:t>
      </w:r>
      <w:r>
        <w:rPr>
          <w:rFonts w:ascii="仿宋_GB2312" w:hAnsi="仿宋_GB2312" w:eastAsia="仿宋_GB2312" w:cs="仿宋_GB2312"/>
        </w:rPr>
        <w:t xml:space="preserve">集体自由自选 </w:t>
      </w:r>
    </w:p>
    <w:bookmarkEnd w:id="0"/>
    <w:p>
      <w:pPr>
        <w:pStyle w:val="2"/>
        <w:keepNext w:val="0"/>
        <w:keepLines w:val="0"/>
        <w:pageBreakBefore w:val="0"/>
        <w:widowControl w:val="0"/>
        <w:kinsoku/>
        <w:wordWrap/>
        <w:topLinePunct w:val="0"/>
        <w:bidi w:val="0"/>
        <w:spacing w:line="560" w:lineRule="exact"/>
        <w:ind w:left="0" w:leftChars="0" w:firstLine="640" w:firstLineChars="200"/>
        <w:rPr>
          <w:rFonts w:hint="default" w:ascii="仿宋_GB2312" w:hAnsi="仿宋_GB2312" w:eastAsia="仿宋_GB2312" w:cs="仿宋_GB2312"/>
        </w:rPr>
      </w:pPr>
      <w:r>
        <w:rPr>
          <w:rFonts w:ascii="仿宋_GB2312" w:hAnsi="仿宋_GB2312" w:eastAsia="仿宋_GB2312" w:cs="仿宋_GB2312"/>
        </w:rPr>
        <w:t>U8组：基本姿态/动作</w:t>
      </w:r>
      <w:r>
        <w:rPr>
          <w:rFonts w:hint="eastAsia" w:ascii="仿宋_GB2312" w:hAnsi="仿宋_GB2312" w:eastAsia="仿宋_GB2312" w:cs="仿宋_GB2312"/>
          <w:lang w:eastAsia="zh-CN"/>
        </w:rPr>
        <w:t>、</w:t>
      </w:r>
      <w:r>
        <w:rPr>
          <w:rFonts w:ascii="仿宋_GB2312" w:hAnsi="仿宋_GB2312" w:eastAsia="仿宋_GB2312" w:cs="仿宋_GB2312"/>
        </w:rPr>
        <w:t>陆上柔韧组合</w:t>
      </w:r>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eastAsia="zh-CN"/>
        </w:rPr>
        <w:t>、</w:t>
      </w:r>
      <w:r>
        <w:rPr>
          <w:rFonts w:ascii="仿宋_GB2312" w:hAnsi="仿宋_GB2312" w:eastAsia="仿宋_GB2312" w:cs="仿宋_GB2312"/>
        </w:rPr>
        <w:t xml:space="preserve"> </w:t>
      </w:r>
      <w:r>
        <w:rPr>
          <w:rFonts w:hint="default" w:ascii="仿宋_GB2312" w:hAnsi="仿宋_GB2312" w:eastAsia="仿宋_GB2312" w:cs="仿宋_GB2312"/>
        </w:rPr>
        <w:t xml:space="preserve">              </w:t>
      </w:r>
      <w:r>
        <w:rPr>
          <w:rFonts w:ascii="仿宋_GB2312" w:hAnsi="仿宋_GB2312" w:eastAsia="仿宋_GB2312" w:cs="仿宋_GB2312"/>
        </w:rPr>
        <w:t>混双自由自选</w:t>
      </w:r>
      <w:r>
        <w:rPr>
          <w:rFonts w:hint="eastAsia" w:ascii="仿宋_GB2312" w:hAnsi="仿宋_GB2312" w:eastAsia="仿宋_GB2312" w:cs="仿宋_GB2312"/>
          <w:lang w:eastAsia="zh-CN"/>
        </w:rPr>
        <w:t>、</w:t>
      </w:r>
      <w:r>
        <w:rPr>
          <w:rFonts w:ascii="仿宋_GB2312" w:hAnsi="仿宋_GB2312" w:eastAsia="仿宋_GB2312" w:cs="仿宋_GB2312"/>
        </w:rPr>
        <w:t>水中团体操</w:t>
      </w:r>
    </w:p>
    <w:p>
      <w:pPr>
        <w:keepNext w:val="0"/>
        <w:keepLines w:val="0"/>
        <w:pageBreakBefore w:val="0"/>
        <w:widowControl w:val="0"/>
        <w:kinsoku/>
        <w:wordWrap/>
        <w:topLinePunct w:val="0"/>
        <w:bidi w:val="0"/>
        <w:spacing w:line="560" w:lineRule="exact"/>
        <w:ind w:firstLine="640" w:firstLineChars="200"/>
        <w:rPr>
          <w:rFonts w:hint="default" w:ascii="黑体" w:hAnsi="Times New Roman" w:eastAsia="黑体" w:cs="仿宋_GB2312"/>
          <w:sz w:val="32"/>
          <w:szCs w:val="32"/>
        </w:rPr>
      </w:pPr>
      <w:r>
        <w:rPr>
          <w:rFonts w:ascii="黑体" w:hAnsi="Times New Roman" w:eastAsia="黑体" w:cs="仿宋_GB2312"/>
          <w:sz w:val="32"/>
          <w:szCs w:val="32"/>
        </w:rPr>
        <w:t>五、运动员资格</w:t>
      </w:r>
    </w:p>
    <w:p>
      <w:pPr>
        <w:keepNext w:val="0"/>
        <w:keepLines w:val="0"/>
        <w:pageBreakBefore w:val="0"/>
        <w:widowControl w:val="0"/>
        <w:kinsoku/>
        <w:wordWrap/>
        <w:topLinePunct w:val="0"/>
        <w:bidi w:val="0"/>
        <w:spacing w:line="560" w:lineRule="exact"/>
        <w:ind w:firstLine="640" w:firstLineChars="200"/>
        <w:rPr>
          <w:rFonts w:hint="default" w:ascii="仿宋_GB2312" w:hAnsi="Times New Roman" w:eastAsia="仿宋_GB2312" w:cs="仿宋_GB2312"/>
          <w:color w:val="000000" w:themeColor="text1"/>
          <w:sz w:val="32"/>
          <w:szCs w:val="32"/>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（一）符合北京市体育局</w:t>
      </w:r>
      <w:r>
        <w:rPr>
          <w:rFonts w:ascii="仿宋_GB2312" w:hAnsi="微软雅黑" w:eastAsia="仿宋_GB2312" w:cs="仿宋_GB2312"/>
          <w:color w:val="000000" w:themeColor="text1"/>
          <w:sz w:val="32"/>
          <w:szCs w:val="32"/>
          <w14:textFill>
            <w14:solidFill>
              <w14:schemeClr w14:val="tx1"/>
            </w14:solidFill>
          </w14:textFill>
        </w:rPr>
        <w:t>《北京市青少年运动员注册管理办法（试行）》（京体竞技字〔2011〕10号）</w:t>
      </w:r>
      <w:r>
        <w:rPr>
          <w:rFonts w:ascii="仿宋_GB2312" w:hAnsi="Times New Roman" w:eastAsia="仿宋_GB2312" w:cs="仿宋_GB2312"/>
          <w:color w:val="000000" w:themeColor="text1"/>
          <w:sz w:val="32"/>
          <w:szCs w:val="32"/>
          <w14:textFill>
            <w14:solidFill>
              <w14:schemeClr w14:val="tx1"/>
            </w14:solidFill>
          </w14:textFill>
        </w:rPr>
        <w:t>的有关要求。</w:t>
      </w:r>
    </w:p>
    <w:p>
      <w:pPr>
        <w:keepNext w:val="0"/>
        <w:keepLines w:val="0"/>
        <w:pageBreakBefore w:val="0"/>
        <w:widowControl w:val="0"/>
        <w:kinsoku/>
        <w:wordWrap/>
        <w:topLinePunct w:val="0"/>
        <w:bidi w:val="0"/>
        <w:spacing w:line="560" w:lineRule="exact"/>
        <w:ind w:firstLine="640" w:firstLineChars="200"/>
        <w:rPr>
          <w:rFonts w:hint="default" w:ascii="黑体" w:hAnsi="黑体" w:eastAsia="黑体" w:cs="黑体"/>
          <w:sz w:val="32"/>
          <w:szCs w:val="32"/>
          <w:lang w:val="zh-TW"/>
        </w:rPr>
      </w:pPr>
      <w:r>
        <w:rPr>
          <w:rFonts w:ascii="仿宋_GB2312" w:hAnsi="Times New Roman" w:eastAsia="仿宋_GB2312" w:cs="仿宋_GB2312"/>
          <w:color w:val="000000" w:themeColor="text1"/>
          <w:sz w:val="32"/>
          <w:szCs w:val="32"/>
          <w14:textFill>
            <w14:solidFill>
              <w14:schemeClr w14:val="tx1"/>
            </w14:solidFill>
          </w14:textFill>
        </w:rPr>
        <w:t>（二）符合《</w:t>
      </w:r>
      <w:r>
        <w:rPr>
          <w:rFonts w:ascii="仿宋_GB2312" w:hAnsi="微软雅黑" w:eastAsia="仿宋_GB2312" w:cs="仿宋_GB2312"/>
          <w:color w:val="000000" w:themeColor="text1"/>
          <w:sz w:val="32"/>
          <w:szCs w:val="32"/>
          <w14:textFill>
            <w14:solidFill>
              <w14:schemeClr w14:val="tx1"/>
            </w14:solidFill>
          </w14:textFill>
        </w:rPr>
        <w:t>北京市体育局关于开展2023年度北京市青少年运动员注册工作的通知</w:t>
      </w:r>
      <w:r>
        <w:rPr>
          <w:rFonts w:ascii="仿宋_GB2312" w:hAnsi="Times New Roman" w:eastAsia="仿宋_GB2312" w:cs="仿宋_GB2312"/>
          <w:color w:val="000000" w:themeColor="text1"/>
          <w:sz w:val="32"/>
          <w:szCs w:val="32"/>
          <w14:textFill>
            <w14:solidFill>
              <w14:schemeClr w14:val="tx1"/>
            </w14:solidFill>
          </w14:textFill>
        </w:rPr>
        <w:t>》（</w:t>
      </w:r>
      <w:r>
        <w:rPr>
          <w:rFonts w:ascii="仿宋_GB2312" w:hAnsi="微软雅黑" w:eastAsia="仿宋_GB2312" w:cs="仿宋_GB2312"/>
          <w:color w:val="000000" w:themeColor="text1"/>
          <w:sz w:val="32"/>
          <w:szCs w:val="32"/>
          <w14:textFill>
            <w14:solidFill>
              <w14:schemeClr w14:val="tx1"/>
            </w14:solidFill>
          </w14:textFill>
        </w:rPr>
        <w:t>京体青字〔2022〕26号</w:t>
      </w:r>
      <w:r>
        <w:rPr>
          <w:rFonts w:ascii="仿宋_GB2312" w:hAnsi="Times New Roman" w:eastAsia="仿宋_GB2312" w:cs="仿宋_GB2312"/>
          <w:color w:val="000000" w:themeColor="text1"/>
          <w:sz w:val="32"/>
          <w:szCs w:val="32"/>
          <w14:textFill>
            <w14:solidFill>
              <w14:schemeClr w14:val="tx1"/>
            </w14:solidFill>
          </w14:textFill>
        </w:rPr>
        <w:t>）的有关规定。</w:t>
      </w:r>
    </w:p>
    <w:p>
      <w:pPr>
        <w:keepNext w:val="0"/>
        <w:keepLines w:val="0"/>
        <w:pageBreakBefore w:val="0"/>
        <w:widowControl w:val="0"/>
        <w:kinsoku/>
        <w:wordWrap/>
        <w:topLinePunct w:val="0"/>
        <w:bidi w:val="0"/>
        <w:snapToGrid w:val="0"/>
        <w:spacing w:line="560" w:lineRule="exact"/>
        <w:ind w:firstLine="640" w:firstLineChars="200"/>
        <w:textAlignment w:val="baseline"/>
        <w:rPr>
          <w:rFonts w:hint="default" w:ascii="黑体" w:hAnsi="黑体" w:eastAsia="黑体" w:cs="黑体"/>
          <w:sz w:val="32"/>
          <w:szCs w:val="32"/>
          <w:lang w:val="zh-TW" w:eastAsia="zh-TW"/>
        </w:rPr>
      </w:pPr>
      <w:r>
        <w:rPr>
          <w:rFonts w:ascii="黑体" w:hAnsi="黑体" w:eastAsia="黑体" w:cs="黑体"/>
          <w:sz w:val="32"/>
          <w:szCs w:val="32"/>
          <w:lang w:val="zh-TW"/>
        </w:rPr>
        <w:t>六</w:t>
      </w:r>
      <w:r>
        <w:rPr>
          <w:rFonts w:ascii="黑体" w:hAnsi="黑体" w:eastAsia="黑体" w:cs="黑体"/>
          <w:sz w:val="32"/>
          <w:szCs w:val="32"/>
          <w:lang w:val="zh-TW" w:eastAsia="zh-TW"/>
        </w:rPr>
        <w:t>、参加办法</w:t>
      </w:r>
    </w:p>
    <w:p>
      <w:pPr>
        <w:keepNext w:val="0"/>
        <w:keepLines w:val="0"/>
        <w:pageBreakBefore w:val="0"/>
        <w:widowControl w:val="0"/>
        <w:kinsoku/>
        <w:wordWrap/>
        <w:topLinePunct w:val="0"/>
        <w:bidi w:val="0"/>
        <w:snapToGrid w:val="0"/>
        <w:spacing w:line="560" w:lineRule="exact"/>
        <w:ind w:firstLine="640"/>
        <w:textAlignment w:val="baseline"/>
        <w:rPr>
          <w:rFonts w:hint="default"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（一）以区为单位组队参加。</w:t>
      </w:r>
    </w:p>
    <w:p>
      <w:pPr>
        <w:keepNext w:val="0"/>
        <w:keepLines w:val="0"/>
        <w:pageBreakBefore w:val="0"/>
        <w:widowControl w:val="0"/>
        <w:kinsoku/>
        <w:wordWrap/>
        <w:topLinePunct w:val="0"/>
        <w:bidi w:val="0"/>
        <w:snapToGrid w:val="0"/>
        <w:spacing w:line="560" w:lineRule="exact"/>
        <w:ind w:firstLine="640"/>
        <w:textAlignment w:val="baseline"/>
        <w:rPr>
          <w:rFonts w:hint="default" w:ascii="仿宋_GB2312" w:hAnsi="仿宋_GB2312" w:eastAsia="仿宋_GB2312" w:cs="仿宋_GB2312"/>
          <w:color w:val="FF0000"/>
          <w:sz w:val="32"/>
          <w:szCs w:val="32"/>
          <w:lang w:val="zh-TW" w:eastAsia="zh-TW"/>
        </w:rPr>
      </w:pPr>
      <w:r>
        <w:rPr>
          <w:rFonts w:ascii="仿宋_GB2312" w:hAnsi="仿宋_GB2312" w:eastAsia="仿宋_GB2312" w:cs="仿宋_GB2312"/>
          <w:sz w:val="32"/>
          <w:szCs w:val="32"/>
          <w:lang w:val="zh-TW" w:eastAsia="zh-TW"/>
        </w:rPr>
        <w:t>（二）经二级以上医院检查证明身体健康。</w:t>
      </w:r>
    </w:p>
    <w:p>
      <w:pPr>
        <w:keepNext w:val="0"/>
        <w:keepLines w:val="0"/>
        <w:pageBreakBefore w:val="0"/>
        <w:widowControl w:val="0"/>
        <w:kinsoku/>
        <w:wordWrap/>
        <w:topLinePunct w:val="0"/>
        <w:bidi w:val="0"/>
        <w:snapToGrid w:val="0"/>
        <w:spacing w:line="560" w:lineRule="exact"/>
        <w:ind w:firstLine="640"/>
        <w:jc w:val="left"/>
        <w:textAlignment w:val="baseline"/>
        <w:rPr>
          <w:rFonts w:hint="eastAsia" w:ascii="仿宋_GB2312" w:hAnsi="仿宋_GB2312" w:eastAsia="仿宋_GB2312" w:cs="仿宋_GB2312"/>
          <w:sz w:val="32"/>
          <w:szCs w:val="32"/>
          <w:lang w:val="zh-TW" w:eastAsia="zh-CN"/>
        </w:rPr>
      </w:pPr>
      <w:r>
        <w:rPr>
          <w:rFonts w:ascii="仿宋_GB2312" w:hAnsi="仿宋_GB2312" w:eastAsia="仿宋_GB2312" w:cs="仿宋_GB2312"/>
          <w:sz w:val="32"/>
          <w:szCs w:val="32"/>
          <w:lang w:val="zh-TW" w:eastAsia="zh-TW"/>
        </w:rPr>
        <w:t>（三）各单位可报领队</w:t>
      </w:r>
      <w:r>
        <w:rPr>
          <w:rFonts w:ascii="仿宋_GB2312" w:hAnsi="仿宋_GB2312" w:eastAsia="仿宋_GB2312" w:cs="仿宋_GB2312"/>
          <w:sz w:val="32"/>
          <w:szCs w:val="32"/>
        </w:rPr>
        <w:t>1</w:t>
      </w:r>
      <w:r>
        <w:rPr>
          <w:rFonts w:ascii="仿宋_GB2312" w:hAnsi="仿宋_GB2312" w:eastAsia="仿宋_GB2312" w:cs="仿宋_GB2312"/>
          <w:sz w:val="32"/>
          <w:szCs w:val="32"/>
          <w:lang w:val="zh-TW" w:eastAsia="zh-TW"/>
        </w:rPr>
        <w:t>人，教练员按</w:t>
      </w:r>
      <w:r>
        <w:rPr>
          <w:rFonts w:ascii="仿宋_GB2312" w:hAnsi="仿宋_GB2312" w:eastAsia="仿宋_GB2312" w:cs="仿宋_GB2312"/>
          <w:sz w:val="32"/>
          <w:szCs w:val="32"/>
        </w:rPr>
        <w:t>4:1</w:t>
      </w:r>
      <w:r>
        <w:rPr>
          <w:rFonts w:ascii="仿宋_GB2312" w:hAnsi="仿宋_GB2312" w:eastAsia="仿宋_GB2312" w:cs="仿宋_GB2312"/>
          <w:sz w:val="32"/>
          <w:szCs w:val="32"/>
          <w:lang w:val="zh-TW" w:eastAsia="zh-TW"/>
        </w:rPr>
        <w:t>配备，运动员</w:t>
      </w:r>
      <w:r>
        <w:rPr>
          <w:rFonts w:hint="eastAsia" w:ascii="仿宋_GB2312" w:hAnsi="仿宋_GB2312" w:eastAsia="仿宋_GB2312" w:cs="仿宋_GB2312"/>
          <w:sz w:val="32"/>
          <w:szCs w:val="32"/>
          <w:lang w:val="en-US" w:eastAsia="zh-CN"/>
        </w:rPr>
        <w:t>U8至U10组</w:t>
      </w:r>
      <w:r>
        <w:rPr>
          <w:rFonts w:ascii="仿宋_GB2312" w:hAnsi="仿宋_GB2312" w:eastAsia="仿宋_GB2312" w:cs="仿宋_GB2312"/>
          <w:sz w:val="32"/>
          <w:szCs w:val="32"/>
          <w:lang w:val="zh-TW" w:eastAsia="zh-TW"/>
        </w:rPr>
        <w:t>各项目最多限报</w:t>
      </w:r>
      <w:r>
        <w:rPr>
          <w:rFonts w:ascii="仿宋_GB2312" w:hAnsi="仿宋_GB2312" w:eastAsia="仿宋_GB2312" w:cs="仿宋_GB2312"/>
          <w:sz w:val="32"/>
          <w:szCs w:val="32"/>
        </w:rPr>
        <w:t>2</w:t>
      </w:r>
      <w:r>
        <w:rPr>
          <w:rFonts w:ascii="仿宋_GB2312" w:hAnsi="仿宋_GB2312" w:eastAsia="仿宋_GB2312" w:cs="仿宋_GB2312"/>
          <w:sz w:val="32"/>
          <w:szCs w:val="32"/>
          <w:lang w:val="zh-TW" w:eastAsia="zh-TW"/>
        </w:rPr>
        <w:t>人（对）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U15组</w:t>
      </w:r>
      <w:r>
        <w:rPr>
          <w:rFonts w:ascii="仿宋_GB2312" w:hAnsi="仿宋_GB2312" w:eastAsia="仿宋_GB2312" w:cs="仿宋_GB2312"/>
          <w:sz w:val="32"/>
          <w:szCs w:val="32"/>
          <w:lang w:val="zh-TW" w:eastAsia="zh-TW"/>
        </w:rPr>
        <w:t>各项目最多限报</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lang w:val="zh-TW" w:eastAsia="zh-TW"/>
        </w:rPr>
        <w:t>人（对）</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val="zh-TW" w:eastAsia="zh-TW"/>
        </w:rPr>
        <w:t>各集体项目限报</w:t>
      </w:r>
      <w:r>
        <w:rPr>
          <w:rFonts w:ascii="仿宋_GB2312" w:hAnsi="仿宋_GB2312" w:eastAsia="仿宋_GB2312" w:cs="仿宋_GB2312"/>
          <w:sz w:val="32"/>
          <w:szCs w:val="32"/>
        </w:rPr>
        <w:t>1</w:t>
      </w:r>
      <w:r>
        <w:rPr>
          <w:rFonts w:ascii="仿宋_GB2312" w:hAnsi="仿宋_GB2312" w:eastAsia="仿宋_GB2312" w:cs="仿宋_GB2312"/>
          <w:sz w:val="32"/>
          <w:szCs w:val="32"/>
          <w:lang w:val="zh-TW" w:eastAsia="zh-TW"/>
        </w:rPr>
        <w:t>队参赛</w:t>
      </w:r>
      <w:r>
        <w:rPr>
          <w:rFonts w:hint="eastAsia" w:ascii="仿宋_GB2312" w:hAnsi="仿宋_GB2312" w:eastAsia="仿宋_GB2312" w:cs="仿宋_GB2312"/>
          <w:sz w:val="32"/>
          <w:szCs w:val="32"/>
          <w:lang w:val="zh-TW" w:eastAsia="zh-CN"/>
        </w:rPr>
        <w:t>。</w:t>
      </w:r>
    </w:p>
    <w:p>
      <w:pPr>
        <w:keepNext w:val="0"/>
        <w:keepLines w:val="0"/>
        <w:pageBreakBefore w:val="0"/>
        <w:widowControl w:val="0"/>
        <w:kinsoku/>
        <w:wordWrap/>
        <w:topLinePunct w:val="0"/>
        <w:bidi w:val="0"/>
        <w:snapToGrid w:val="0"/>
        <w:spacing w:line="560" w:lineRule="exact"/>
        <w:ind w:firstLine="64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（四）</w:t>
      </w:r>
      <w:r>
        <w:rPr>
          <w:rFonts w:ascii="仿宋_GB2312" w:hAnsi="仿宋_GB2312" w:eastAsia="仿宋_GB2312" w:cs="仿宋_GB2312"/>
          <w:sz w:val="32"/>
          <w:szCs w:val="32"/>
          <w:lang w:val="zh-TW" w:eastAsia="zh-TW"/>
        </w:rPr>
        <w:t>双人、混双</w:t>
      </w:r>
      <w:r>
        <w:rPr>
          <w:rFonts w:hint="eastAsia" w:ascii="仿宋_GB2312" w:hAnsi="仿宋_GB2312" w:eastAsia="仿宋_GB2312" w:cs="仿宋_GB2312"/>
          <w:sz w:val="32"/>
          <w:szCs w:val="32"/>
          <w:lang w:val="zh-TW" w:eastAsia="zh-CN"/>
        </w:rPr>
        <w:t>项目允许</w:t>
      </w:r>
      <w:r>
        <w:rPr>
          <w:rFonts w:hint="eastAsia" w:ascii="仿宋_GB2312" w:hAnsi="仿宋_GB2312" w:eastAsia="仿宋_GB2312" w:cs="仿宋_GB2312"/>
          <w:sz w:val="32"/>
          <w:szCs w:val="32"/>
          <w:lang w:val="en-US" w:eastAsia="zh-CN"/>
        </w:rPr>
        <w:t>1名低年龄组运动员</w:t>
      </w:r>
      <w:r>
        <w:rPr>
          <w:rFonts w:ascii="仿宋_GB2312" w:hAnsi="仿宋_GB2312" w:eastAsia="仿宋_GB2312" w:cs="仿宋_GB2312"/>
          <w:sz w:val="32"/>
          <w:szCs w:val="32"/>
          <w:lang w:val="zh-TW"/>
        </w:rPr>
        <w:t>升组</w:t>
      </w:r>
      <w:r>
        <w:rPr>
          <w:rFonts w:hint="eastAsia" w:ascii="仿宋_GB2312" w:hAnsi="仿宋_GB2312" w:eastAsia="仿宋_GB2312" w:cs="仿宋_GB2312"/>
          <w:sz w:val="32"/>
          <w:szCs w:val="32"/>
          <w:lang w:val="zh-TW" w:eastAsia="zh-CN"/>
        </w:rPr>
        <w:t>组对</w:t>
      </w:r>
      <w:r>
        <w:rPr>
          <w:rFonts w:ascii="仿宋_GB2312" w:hAnsi="仿宋_GB2312" w:eastAsia="仿宋_GB2312" w:cs="仿宋_GB2312"/>
          <w:sz w:val="32"/>
          <w:szCs w:val="32"/>
          <w:lang w:val="zh-TW"/>
        </w:rPr>
        <w:t>参赛</w:t>
      </w:r>
      <w:r>
        <w:rPr>
          <w:rFonts w:hint="eastAsia" w:ascii="仿宋_GB2312" w:hAnsi="仿宋_GB2312" w:eastAsia="仿宋_GB2312" w:cs="仿宋_GB2312"/>
          <w:sz w:val="32"/>
          <w:szCs w:val="32"/>
          <w:lang w:val="zh-TW" w:eastAsia="zh-CN"/>
        </w:rPr>
        <w:t>，但不可跨组组对参赛。</w:t>
      </w:r>
    </w:p>
    <w:p>
      <w:pPr>
        <w:keepNext w:val="0"/>
        <w:keepLines w:val="0"/>
        <w:pageBreakBefore w:val="0"/>
        <w:widowControl w:val="0"/>
        <w:kinsoku/>
        <w:wordWrap/>
        <w:topLinePunct w:val="0"/>
        <w:bidi w:val="0"/>
        <w:snapToGrid w:val="0"/>
        <w:spacing w:line="560" w:lineRule="exact"/>
        <w:ind w:firstLine="64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（五）</w:t>
      </w:r>
      <w:r>
        <w:rPr>
          <w:rFonts w:ascii="仿宋_GB2312" w:hAnsi="仿宋_GB2312" w:eastAsia="仿宋_GB2312" w:cs="仿宋_GB2312"/>
          <w:sz w:val="32"/>
          <w:szCs w:val="32"/>
          <w:lang w:val="zh-TW" w:eastAsia="zh-TW"/>
        </w:rPr>
        <w:t>集体项目</w:t>
      </w:r>
      <w:r>
        <w:rPr>
          <w:rFonts w:hint="eastAsia" w:ascii="仿宋_GB2312" w:hAnsi="仿宋_GB2312" w:eastAsia="仿宋_GB2312" w:cs="仿宋_GB2312"/>
          <w:sz w:val="32"/>
          <w:szCs w:val="32"/>
          <w:lang w:val="zh-TW" w:eastAsia="zh-CN"/>
        </w:rPr>
        <w:t>允许低年龄组升组组队参赛，但不可跨组组队参赛，队伍中</w:t>
      </w:r>
      <w:r>
        <w:rPr>
          <w:rFonts w:ascii="仿宋_GB2312" w:hAnsi="仿宋_GB2312" w:eastAsia="仿宋_GB2312" w:cs="仿宋_GB2312"/>
          <w:sz w:val="32"/>
          <w:szCs w:val="32"/>
          <w:lang w:val="zh-TW" w:eastAsia="zh-TW"/>
        </w:rPr>
        <w:t>至少</w:t>
      </w:r>
      <w:r>
        <w:rPr>
          <w:rFonts w:hint="eastAsia" w:ascii="仿宋_GB2312" w:hAnsi="仿宋_GB2312" w:eastAsia="仿宋_GB2312" w:cs="仿宋_GB2312"/>
          <w:sz w:val="32"/>
          <w:szCs w:val="32"/>
          <w:lang w:val="zh-TW" w:eastAsia="zh-CN"/>
        </w:rPr>
        <w:t>包含</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lang w:val="zh-TW"/>
        </w:rPr>
        <w:t>名</w:t>
      </w:r>
      <w:r>
        <w:rPr>
          <w:rFonts w:hint="eastAsia" w:ascii="仿宋_GB2312" w:hAnsi="仿宋_GB2312" w:eastAsia="仿宋_GB2312" w:cs="仿宋_GB2312"/>
          <w:sz w:val="32"/>
          <w:szCs w:val="32"/>
          <w:lang w:val="zh-TW" w:eastAsia="zh-CN"/>
        </w:rPr>
        <w:t>高年龄组</w:t>
      </w:r>
      <w:r>
        <w:rPr>
          <w:rFonts w:ascii="仿宋_GB2312" w:hAnsi="仿宋_GB2312" w:eastAsia="仿宋_GB2312" w:cs="仿宋_GB2312"/>
          <w:sz w:val="32"/>
          <w:szCs w:val="32"/>
          <w:lang w:val="zh-TW" w:eastAsia="zh-TW"/>
        </w:rPr>
        <w:t>运动员</w:t>
      </w:r>
      <w:r>
        <w:rPr>
          <w:rFonts w:hint="eastAsia" w:ascii="仿宋_GB2312" w:hAnsi="仿宋_GB2312" w:eastAsia="仿宋_GB2312" w:cs="仿宋_GB2312"/>
          <w:sz w:val="32"/>
          <w:szCs w:val="32"/>
          <w:lang w:val="zh-TW" w:eastAsia="zh-CN"/>
        </w:rPr>
        <w:t>。</w:t>
      </w:r>
    </w:p>
    <w:p>
      <w:pPr>
        <w:keepNext w:val="0"/>
        <w:keepLines w:val="0"/>
        <w:pageBreakBefore w:val="0"/>
        <w:widowControl w:val="0"/>
        <w:kinsoku/>
        <w:wordWrap/>
        <w:topLinePunct w:val="0"/>
        <w:bidi w:val="0"/>
        <w:snapToGrid w:val="0"/>
        <w:spacing w:line="560" w:lineRule="exact"/>
        <w:ind w:firstLine="64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CN"/>
        </w:rPr>
        <w:t>（六）</w:t>
      </w:r>
      <w:r>
        <w:rPr>
          <w:rFonts w:hint="eastAsia" w:ascii="仿宋_GB2312" w:hAnsi="仿宋_GB2312" w:eastAsia="仿宋_GB2312" w:cs="仿宋_GB2312"/>
          <w:sz w:val="32"/>
          <w:szCs w:val="32"/>
          <w:lang w:val="en-US" w:eastAsia="zh-CN"/>
        </w:rPr>
        <w:t>必报项目</w:t>
      </w:r>
    </w:p>
    <w:p>
      <w:pPr>
        <w:keepNext w:val="0"/>
        <w:keepLines w:val="0"/>
        <w:pageBreakBefore w:val="0"/>
        <w:widowControl w:val="0"/>
        <w:kinsoku/>
        <w:wordWrap/>
        <w:topLinePunct w:val="0"/>
        <w:bidi w:val="0"/>
        <w:snapToGrid w:val="0"/>
        <w:spacing w:line="560" w:lineRule="exact"/>
        <w:ind w:firstLine="64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en-US" w:eastAsia="zh-CN"/>
        </w:rPr>
        <w:t>1.U15组：</w:t>
      </w:r>
      <w:r>
        <w:rPr>
          <w:rFonts w:ascii="仿宋_GB2312" w:hAnsi="仿宋_GB2312" w:eastAsia="仿宋_GB2312" w:cs="仿宋_GB2312"/>
          <w:sz w:val="32"/>
          <w:szCs w:val="32"/>
          <w:lang w:val="zh-TW" w:eastAsia="zh-TW"/>
        </w:rPr>
        <w:t>规定动作</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lang w:val="zh-TW" w:eastAsia="zh-TW"/>
        </w:rPr>
        <w:t>集体自由自选</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lang w:val="zh-TW" w:eastAsia="zh-TW"/>
        </w:rPr>
        <w:t>自由组合</w:t>
      </w:r>
      <w:r>
        <w:rPr>
          <w:rFonts w:hint="eastAsia" w:ascii="仿宋_GB2312" w:hAnsi="仿宋_GB2312" w:eastAsia="仿宋_GB2312" w:cs="仿宋_GB2312"/>
          <w:sz w:val="32"/>
          <w:szCs w:val="32"/>
          <w:lang w:val="zh-TW" w:eastAsia="zh-CN"/>
        </w:rPr>
        <w:t>。</w:t>
      </w:r>
    </w:p>
    <w:p>
      <w:pPr>
        <w:keepNext w:val="0"/>
        <w:keepLines w:val="0"/>
        <w:pageBreakBefore w:val="0"/>
        <w:widowControl w:val="0"/>
        <w:kinsoku/>
        <w:wordWrap/>
        <w:topLinePunct w:val="0"/>
        <w:bidi w:val="0"/>
        <w:snapToGrid w:val="0"/>
        <w:spacing w:line="560" w:lineRule="exact"/>
        <w:ind w:firstLine="64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en-US" w:eastAsia="zh-CN"/>
        </w:rPr>
        <w:t>2.U10、</w:t>
      </w:r>
      <w:r>
        <w:rPr>
          <w:rFonts w:ascii="仿宋_GB2312" w:hAnsi="仿宋_GB2312" w:eastAsia="仿宋_GB2312" w:cs="仿宋_GB2312"/>
          <w:sz w:val="32"/>
          <w:szCs w:val="32"/>
          <w:lang w:val="zh-TW" w:eastAsia="zh-TW"/>
        </w:rPr>
        <w:t>U8</w:t>
      </w:r>
      <w:r>
        <w:rPr>
          <w:rFonts w:hint="eastAsia" w:ascii="仿宋_GB2312" w:hAnsi="仿宋_GB2312" w:eastAsia="仿宋_GB2312" w:cs="仿宋_GB2312"/>
          <w:sz w:val="32"/>
          <w:szCs w:val="32"/>
          <w:lang w:val="en-US" w:eastAsia="zh-CN"/>
        </w:rPr>
        <w:t>组：</w:t>
      </w:r>
      <w:r>
        <w:rPr>
          <w:rFonts w:ascii="仿宋_GB2312" w:hAnsi="仿宋_GB2312" w:eastAsia="仿宋_GB2312" w:cs="仿宋_GB2312"/>
          <w:sz w:val="32"/>
          <w:szCs w:val="32"/>
          <w:lang w:val="zh-TW" w:eastAsia="zh-TW"/>
        </w:rPr>
        <w:t>基本姿态/动作</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lang w:val="zh-TW" w:eastAsia="zh-TW"/>
        </w:rPr>
        <w:t>陆上柔韧组合</w:t>
      </w:r>
      <w:r>
        <w:rPr>
          <w:rFonts w:hint="eastAsia" w:ascii="仿宋_GB2312" w:hAnsi="仿宋_GB2312" w:eastAsia="仿宋_GB2312" w:cs="仿宋_GB2312"/>
          <w:sz w:val="32"/>
          <w:szCs w:val="32"/>
          <w:lang w:val="zh-TW" w:eastAsia="zh-CN"/>
        </w:rPr>
        <w:t>。</w:t>
      </w:r>
    </w:p>
    <w:p>
      <w:pPr>
        <w:keepNext w:val="0"/>
        <w:keepLines w:val="0"/>
        <w:pageBreakBefore w:val="0"/>
        <w:widowControl w:val="0"/>
        <w:kinsoku/>
        <w:wordWrap/>
        <w:topLinePunct w:val="0"/>
        <w:bidi w:val="0"/>
        <w:snapToGrid w:val="0"/>
        <w:spacing w:line="560" w:lineRule="exact"/>
        <w:ind w:firstLine="640"/>
        <w:jc w:val="left"/>
        <w:textAlignment w:val="baseline"/>
        <w:rPr>
          <w:rFonts w:ascii="黑体" w:hAnsi="黑体" w:eastAsia="黑体" w:cs="黑体"/>
          <w:sz w:val="32"/>
          <w:szCs w:val="32"/>
          <w:lang w:val="zh-TW"/>
        </w:rPr>
      </w:pPr>
      <w:r>
        <w:rPr>
          <w:rFonts w:hint="eastAsia" w:ascii="仿宋_GB2312" w:hAnsi="仿宋_GB2312" w:eastAsia="仿宋_GB2312" w:cs="仿宋_GB2312"/>
          <w:sz w:val="32"/>
          <w:szCs w:val="32"/>
          <w:lang w:val="zh-TW" w:eastAsia="zh-CN"/>
        </w:rPr>
        <w:t>（七）</w:t>
      </w:r>
      <w:r>
        <w:rPr>
          <w:rFonts w:ascii="仿宋_GB2312" w:hAnsi="仿宋_GB2312" w:eastAsia="仿宋_GB2312" w:cs="仿宋_GB2312"/>
          <w:sz w:val="32"/>
          <w:szCs w:val="32"/>
          <w:lang w:val="zh-TW" w:eastAsia="zh-TW"/>
        </w:rPr>
        <w:t>男子运动员可参加除双人项目以外的其他各项目比赛。</w:t>
      </w:r>
    </w:p>
    <w:p>
      <w:pPr>
        <w:keepNext w:val="0"/>
        <w:keepLines w:val="0"/>
        <w:pageBreakBefore w:val="0"/>
        <w:widowControl w:val="0"/>
        <w:kinsoku/>
        <w:wordWrap/>
        <w:topLinePunct w:val="0"/>
        <w:bidi w:val="0"/>
        <w:snapToGrid w:val="0"/>
        <w:spacing w:line="560" w:lineRule="exact"/>
        <w:ind w:firstLine="640"/>
        <w:textAlignment w:val="baseline"/>
        <w:rPr>
          <w:rFonts w:hint="default" w:ascii="黑体" w:hAnsi="黑体" w:eastAsia="黑体" w:cs="黑体"/>
          <w:sz w:val="32"/>
          <w:szCs w:val="32"/>
          <w:lang w:val="zh-TW" w:eastAsia="zh-TW"/>
        </w:rPr>
      </w:pPr>
      <w:r>
        <w:rPr>
          <w:rFonts w:ascii="黑体" w:hAnsi="黑体" w:eastAsia="黑体" w:cs="黑体"/>
          <w:sz w:val="32"/>
          <w:szCs w:val="32"/>
          <w:lang w:val="zh-TW"/>
        </w:rPr>
        <w:t>七</w:t>
      </w:r>
      <w:r>
        <w:rPr>
          <w:rFonts w:ascii="黑体" w:hAnsi="黑体" w:eastAsia="黑体" w:cs="黑体"/>
          <w:sz w:val="32"/>
          <w:szCs w:val="32"/>
          <w:lang w:val="zh-TW" w:eastAsia="zh-TW"/>
        </w:rPr>
        <w:t>、竞赛办法</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sz w:val="32"/>
          <w:szCs w:val="32"/>
        </w:rPr>
      </w:pP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rPr>
        <w:t>一</w:t>
      </w:r>
      <w:r>
        <w:rPr>
          <w:rFonts w:ascii="仿宋_GB2312" w:hAnsi="仿宋_GB2312" w:eastAsia="仿宋_GB2312" w:cs="仿宋_GB2312"/>
          <w:sz w:val="32"/>
          <w:szCs w:val="32"/>
          <w:lang w:val="zh-TW" w:eastAsia="zh-TW"/>
        </w:rPr>
        <w:t>）所有参赛项目按《</w:t>
      </w:r>
      <w:r>
        <w:rPr>
          <w:rFonts w:hint="eastAsia" w:ascii="仿宋_GB2312" w:hAnsi="仿宋_GB2312" w:eastAsia="仿宋_GB2312" w:cs="仿宋_GB2312"/>
          <w:sz w:val="32"/>
          <w:szCs w:val="32"/>
          <w:lang w:val="zh-TW" w:eastAsia="zh-CN"/>
        </w:rPr>
        <w:t>世界</w:t>
      </w:r>
      <w:r>
        <w:rPr>
          <w:rFonts w:ascii="仿宋_GB2312" w:hAnsi="仿宋_GB2312" w:eastAsia="仿宋_GB2312" w:cs="仿宋_GB2312"/>
          <w:sz w:val="32"/>
          <w:szCs w:val="32"/>
          <w:lang w:val="zh-TW" w:eastAsia="zh-TW"/>
        </w:rPr>
        <w:t>泳联</w:t>
      </w:r>
      <w:r>
        <w:rPr>
          <w:rFonts w:ascii="仿宋_GB2312" w:hAnsi="仿宋_GB2312" w:eastAsia="仿宋_GB2312" w:cs="仿宋_GB2312"/>
          <w:sz w:val="32"/>
          <w:szCs w:val="32"/>
        </w:rPr>
        <w:t>20</w:t>
      </w:r>
      <w:r>
        <w:rPr>
          <w:rFonts w:hint="default" w:ascii="仿宋_GB2312" w:hAnsi="仿宋_GB2312" w:eastAsia="仿宋_GB2312" w:cs="仿宋_GB2312"/>
          <w:sz w:val="32"/>
          <w:szCs w:val="32"/>
        </w:rPr>
        <w:t>22</w:t>
      </w:r>
      <w:r>
        <w:rPr>
          <w:rFonts w:ascii="仿宋_GB2312" w:hAnsi="仿宋_GB2312" w:eastAsia="仿宋_GB2312" w:cs="仿宋_GB2312"/>
          <w:sz w:val="32"/>
          <w:szCs w:val="32"/>
        </w:rPr>
        <w:t>-202</w:t>
      </w:r>
      <w:r>
        <w:rPr>
          <w:rFonts w:hint="default" w:ascii="仿宋_GB2312" w:hAnsi="仿宋_GB2312" w:eastAsia="仿宋_GB2312" w:cs="仿宋_GB2312"/>
          <w:sz w:val="32"/>
          <w:szCs w:val="32"/>
        </w:rPr>
        <w:t>5</w:t>
      </w:r>
      <w:r>
        <w:rPr>
          <w:rFonts w:ascii="仿宋_GB2312" w:hAnsi="仿宋_GB2312" w:eastAsia="仿宋_GB2312" w:cs="仿宋_GB2312"/>
          <w:sz w:val="32"/>
          <w:szCs w:val="32"/>
          <w:lang w:val="zh-TW" w:eastAsia="zh-TW"/>
        </w:rPr>
        <w:t>年花样游泳竞赛规则》进行。</w:t>
      </w:r>
    </w:p>
    <w:p>
      <w:pPr>
        <w:keepNext w:val="0"/>
        <w:keepLines w:val="0"/>
        <w:pageBreakBefore w:val="0"/>
        <w:widowControl w:val="0"/>
        <w:kinsoku/>
        <w:wordWrap/>
        <w:topLinePunct w:val="0"/>
        <w:bidi w:val="0"/>
        <w:snapToGrid w:val="0"/>
        <w:spacing w:line="560" w:lineRule="exact"/>
        <w:ind w:firstLine="640"/>
        <w:jc w:val="left"/>
        <w:textAlignment w:val="baseline"/>
        <w:rPr>
          <w:rFonts w:hint="default" w:ascii="仿宋_GB2312" w:hAnsi="仿宋_GB2312" w:eastAsia="仿宋_GB2312" w:cs="仿宋_GB2312"/>
          <w:strike/>
          <w:sz w:val="32"/>
          <w:szCs w:val="32"/>
          <w:shd w:val="clear" w:color="auto" w:fill="E5E5E5"/>
          <w:lang w:val="zh-TW" w:eastAsia="zh-TW"/>
        </w:rPr>
      </w:pP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rPr>
        <w:t>二</w:t>
      </w:r>
      <w:r>
        <w:rPr>
          <w:rFonts w:ascii="仿宋_GB2312" w:hAnsi="仿宋_GB2312" w:eastAsia="仿宋_GB2312" w:cs="仿宋_GB2312"/>
          <w:sz w:val="32"/>
          <w:szCs w:val="32"/>
          <w:lang w:val="zh-TW" w:eastAsia="zh-TW"/>
        </w:rPr>
        <w:t>）竞赛各项</w:t>
      </w:r>
      <w:r>
        <w:rPr>
          <w:rFonts w:hint="eastAsia" w:ascii="仿宋_GB2312" w:hAnsi="仿宋_GB2312" w:eastAsia="仿宋_GB2312" w:cs="仿宋_GB2312"/>
          <w:sz w:val="32"/>
          <w:szCs w:val="32"/>
          <w:lang w:val="zh-TW" w:eastAsia="zh-CN"/>
        </w:rPr>
        <w:t>目</w:t>
      </w:r>
      <w:r>
        <w:rPr>
          <w:rFonts w:ascii="仿宋_GB2312" w:hAnsi="仿宋_GB2312" w:eastAsia="仿宋_GB2312" w:cs="仿宋_GB2312"/>
          <w:sz w:val="32"/>
          <w:szCs w:val="32"/>
          <w:lang w:val="zh-TW" w:eastAsia="zh-TW"/>
        </w:rPr>
        <w:t>均采用一次性决赛。</w:t>
      </w:r>
    </w:p>
    <w:p>
      <w:pPr>
        <w:keepNext w:val="0"/>
        <w:keepLines w:val="0"/>
        <w:pageBreakBefore w:val="0"/>
        <w:widowControl w:val="0"/>
        <w:kinsoku/>
        <w:wordWrap/>
        <w:topLinePunct w:val="0"/>
        <w:bidi w:val="0"/>
        <w:snapToGrid w:val="0"/>
        <w:spacing w:line="560" w:lineRule="exact"/>
        <w:ind w:firstLine="640"/>
        <w:jc w:val="left"/>
        <w:textAlignment w:val="baseline"/>
        <w:rPr>
          <w:rFonts w:hint="default" w:ascii="仿宋_GB2312" w:hAnsi="仿宋_GB2312" w:eastAsia="仿宋_GB2312" w:cs="仿宋_GB2312"/>
          <w:sz w:val="32"/>
          <w:szCs w:val="32"/>
        </w:rPr>
      </w:pP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rPr>
        <w:t>三</w:t>
      </w:r>
      <w:r>
        <w:rPr>
          <w:rFonts w:ascii="仿宋_GB2312" w:hAnsi="仿宋_GB2312" w:eastAsia="仿宋_GB2312" w:cs="仿宋_GB2312"/>
          <w:sz w:val="32"/>
          <w:szCs w:val="32"/>
          <w:lang w:val="zh-TW" w:eastAsia="zh-TW"/>
        </w:rPr>
        <w:t>）规定动作按《</w:t>
      </w:r>
      <w:r>
        <w:rPr>
          <w:rFonts w:hint="eastAsia" w:ascii="仿宋_GB2312" w:hAnsi="仿宋_GB2312" w:eastAsia="仿宋_GB2312" w:cs="仿宋_GB2312"/>
          <w:sz w:val="32"/>
          <w:szCs w:val="32"/>
          <w:lang w:val="zh-TW" w:eastAsia="zh-CN"/>
        </w:rPr>
        <w:t>世界</w:t>
      </w:r>
      <w:r>
        <w:rPr>
          <w:rFonts w:ascii="仿宋_GB2312" w:hAnsi="仿宋_GB2312" w:eastAsia="仿宋_GB2312" w:cs="仿宋_GB2312"/>
          <w:sz w:val="32"/>
          <w:szCs w:val="32"/>
          <w:lang w:val="zh-TW" w:eastAsia="zh-TW"/>
        </w:rPr>
        <w:t>泳联</w:t>
      </w:r>
      <w:r>
        <w:rPr>
          <w:rFonts w:ascii="仿宋_GB2312" w:hAnsi="仿宋_GB2312" w:eastAsia="仿宋_GB2312" w:cs="仿宋_GB2312"/>
          <w:sz w:val="32"/>
          <w:szCs w:val="32"/>
        </w:rPr>
        <w:t>20</w:t>
      </w:r>
      <w:r>
        <w:rPr>
          <w:rFonts w:hint="default" w:ascii="仿宋_GB2312" w:hAnsi="仿宋_GB2312" w:eastAsia="仿宋_GB2312" w:cs="仿宋_GB2312"/>
          <w:sz w:val="32"/>
          <w:szCs w:val="32"/>
        </w:rPr>
        <w:t>22</w:t>
      </w:r>
      <w:r>
        <w:rPr>
          <w:rFonts w:ascii="仿宋_GB2312" w:hAnsi="仿宋_GB2312" w:eastAsia="仿宋_GB2312" w:cs="仿宋_GB2312"/>
          <w:sz w:val="32"/>
          <w:szCs w:val="32"/>
        </w:rPr>
        <w:t>-202</w:t>
      </w:r>
      <w:r>
        <w:rPr>
          <w:rFonts w:hint="default" w:ascii="仿宋_GB2312" w:hAnsi="仿宋_GB2312" w:eastAsia="仿宋_GB2312" w:cs="仿宋_GB2312"/>
          <w:sz w:val="32"/>
          <w:szCs w:val="32"/>
        </w:rPr>
        <w:t>5</w:t>
      </w:r>
      <w:r>
        <w:rPr>
          <w:rFonts w:ascii="仿宋_GB2312" w:hAnsi="仿宋_GB2312" w:eastAsia="仿宋_GB2312" w:cs="仿宋_GB2312"/>
          <w:sz w:val="32"/>
          <w:szCs w:val="32"/>
          <w:lang w:val="zh-TW" w:eastAsia="zh-TW"/>
        </w:rPr>
        <w:t>年花样游泳竞赛规则》执行。</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rPr>
        <w:t>四</w:t>
      </w:r>
      <w:r>
        <w:rPr>
          <w:rFonts w:ascii="仿宋_GB2312" w:hAnsi="仿宋_GB2312" w:eastAsia="仿宋_GB2312" w:cs="仿宋_GB2312"/>
          <w:sz w:val="32"/>
          <w:szCs w:val="32"/>
          <w:lang w:val="zh-TW" w:eastAsia="zh-TW"/>
        </w:rPr>
        <w:t>）比赛音乐时间限制允许有正负五秒的误差。请于</w:t>
      </w:r>
      <w:r>
        <w:rPr>
          <w:rFonts w:hint="eastAsia" w:ascii="仿宋_GB2312" w:hAnsi="仿宋_GB2312" w:eastAsia="仿宋_GB2312" w:cs="仿宋_GB2312"/>
          <w:sz w:val="32"/>
          <w:szCs w:val="32"/>
          <w:lang w:val="en-US" w:eastAsia="zh-CN"/>
        </w:rPr>
        <w:t>比赛前</w:t>
      </w:r>
      <w:r>
        <w:rPr>
          <w:rFonts w:ascii="仿宋_GB2312" w:hAnsi="仿宋_GB2312" w:eastAsia="仿宋_GB2312" w:cs="仿宋_GB2312"/>
          <w:sz w:val="32"/>
          <w:szCs w:val="32"/>
          <w:lang w:val="zh-TW"/>
        </w:rPr>
        <w:t>1</w:t>
      </w:r>
      <w:r>
        <w:rPr>
          <w:rFonts w:ascii="仿宋_GB2312" w:hAnsi="仿宋_GB2312" w:eastAsia="仿宋_GB2312" w:cs="仿宋_GB2312"/>
          <w:sz w:val="32"/>
          <w:szCs w:val="32"/>
        </w:rPr>
        <w:t>5</w:t>
      </w:r>
      <w:r>
        <w:rPr>
          <w:rFonts w:ascii="仿宋_GB2312" w:hAnsi="仿宋_GB2312" w:eastAsia="仿宋_GB2312" w:cs="仿宋_GB2312"/>
          <w:sz w:val="32"/>
          <w:szCs w:val="32"/>
          <w:lang w:val="zh-TW" w:eastAsia="zh-TW"/>
        </w:rPr>
        <w:t>天交至赛事竞委会音乐裁判。比赛音乐必须标注参赛项目全称、参赛选手单位、组别、姓名（集体类项目</w:t>
      </w:r>
      <w:r>
        <w:rPr>
          <w:rFonts w:hint="eastAsia" w:ascii="仿宋_GB2312" w:hAnsi="仿宋_GB2312" w:eastAsia="仿宋_GB2312" w:cs="仿宋_GB2312"/>
          <w:sz w:val="32"/>
          <w:szCs w:val="32"/>
          <w:lang w:val="zh-TW" w:eastAsia="zh-CN"/>
        </w:rPr>
        <w:t>可不</w:t>
      </w:r>
      <w:r>
        <w:rPr>
          <w:rFonts w:ascii="仿宋_GB2312" w:hAnsi="仿宋_GB2312" w:eastAsia="仿宋_GB2312" w:cs="仿宋_GB2312"/>
          <w:sz w:val="32"/>
          <w:szCs w:val="32"/>
          <w:lang w:val="zh-TW" w:eastAsia="zh-TW"/>
        </w:rPr>
        <w:t>提供）和音乐时间，一队</w:t>
      </w:r>
      <w:r>
        <w:rPr>
          <w:rFonts w:ascii="仿宋_GB2312" w:hAnsi="仿宋_GB2312" w:eastAsia="仿宋_GB2312" w:cs="仿宋_GB2312"/>
          <w:sz w:val="32"/>
          <w:szCs w:val="32"/>
        </w:rPr>
        <w:t>(</w:t>
      </w:r>
      <w:r>
        <w:rPr>
          <w:rFonts w:ascii="仿宋_GB2312" w:hAnsi="仿宋_GB2312" w:eastAsia="仿宋_GB2312" w:cs="仿宋_GB2312"/>
          <w:sz w:val="32"/>
          <w:szCs w:val="32"/>
          <w:lang w:val="zh-TW" w:eastAsia="zh-TW"/>
        </w:rPr>
        <w:t>对、人</w:t>
      </w:r>
      <w:r>
        <w:rPr>
          <w:rFonts w:ascii="仿宋_GB2312" w:hAnsi="仿宋_GB2312" w:eastAsia="仿宋_GB2312" w:cs="仿宋_GB2312"/>
          <w:sz w:val="32"/>
          <w:szCs w:val="32"/>
        </w:rPr>
        <w:t>)</w:t>
      </w:r>
      <w:r>
        <w:rPr>
          <w:rFonts w:ascii="仿宋_GB2312" w:hAnsi="仿宋_GB2312" w:eastAsia="仿宋_GB2312" w:cs="仿宋_GB2312"/>
          <w:sz w:val="32"/>
          <w:szCs w:val="32"/>
          <w:lang w:val="zh-TW" w:eastAsia="zh-TW"/>
        </w:rPr>
        <w:t>一项一曲</w:t>
      </w:r>
      <w:r>
        <w:rPr>
          <w:rFonts w:hint="eastAsia" w:ascii="仿宋_GB2312" w:hAnsi="仿宋_GB2312" w:eastAsia="仿宋_GB2312" w:cs="仿宋_GB2312"/>
          <w:sz w:val="32"/>
          <w:szCs w:val="32"/>
          <w:lang w:val="zh-TW" w:eastAsia="zh-CN"/>
        </w:rPr>
        <w:t>一文件</w:t>
      </w:r>
      <w:r>
        <w:rPr>
          <w:rFonts w:ascii="仿宋_GB2312" w:hAnsi="仿宋_GB2312" w:eastAsia="仿宋_GB2312" w:cs="仿宋_GB2312"/>
          <w:sz w:val="32"/>
          <w:szCs w:val="32"/>
          <w:lang w:val="zh-TW" w:eastAsia="zh-TW"/>
        </w:rPr>
        <w:t>。</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eastAsia"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（五）柔韧组合项目时间为1分1</w:t>
      </w:r>
      <w:r>
        <w:rPr>
          <w:rFonts w:hint="default" w:ascii="仿宋_GB2312" w:hAnsi="仿宋_GB2312" w:eastAsia="仿宋_GB2312" w:cs="仿宋_GB2312"/>
          <w:color w:val="000000"/>
          <w:kern w:val="2"/>
          <w:sz w:val="32"/>
          <w:szCs w:val="32"/>
          <w:u w:color="000000"/>
          <w:lang w:val="zh-TW" w:eastAsia="zh-TW" w:bidi="ar-SA"/>
        </w:rPr>
        <w:t>5</w:t>
      </w:r>
      <w:r>
        <w:rPr>
          <w:rFonts w:hint="eastAsia" w:ascii="仿宋_GB2312" w:hAnsi="仿宋_GB2312" w:eastAsia="仿宋_GB2312" w:cs="仿宋_GB2312"/>
          <w:color w:val="000000"/>
          <w:kern w:val="2"/>
          <w:sz w:val="32"/>
          <w:szCs w:val="32"/>
          <w:u w:color="000000"/>
          <w:lang w:val="zh-TW" w:eastAsia="zh-TW" w:bidi="ar-SA"/>
        </w:rPr>
        <w:t>秒，正负5秒。必做动作编排顺序为：右竖前叉，横叉，左竖前叉，右前踢腿，左前踢腿，右侧踢腿，左侧踢腿，右后踢腿，左后踢腿，下桥接胸波浪一次，原地抱膝跳3次。</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（六）U</w:t>
      </w:r>
      <w:r>
        <w:rPr>
          <w:rFonts w:hint="default" w:ascii="仿宋_GB2312" w:hAnsi="仿宋_GB2312" w:eastAsia="仿宋_GB2312" w:cs="仿宋_GB2312"/>
          <w:color w:val="000000"/>
          <w:kern w:val="2"/>
          <w:sz w:val="32"/>
          <w:szCs w:val="32"/>
          <w:u w:color="000000"/>
          <w:lang w:val="zh-TW" w:eastAsia="zh-TW" w:bidi="ar-SA"/>
        </w:rPr>
        <w:t>15</w:t>
      </w:r>
      <w:r>
        <w:rPr>
          <w:rFonts w:hint="eastAsia" w:ascii="仿宋_GB2312" w:hAnsi="仿宋_GB2312" w:eastAsia="仿宋_GB2312" w:cs="仿宋_GB2312"/>
          <w:color w:val="000000"/>
          <w:kern w:val="2"/>
          <w:sz w:val="32"/>
          <w:szCs w:val="32"/>
          <w:u w:color="000000"/>
          <w:lang w:val="zh-TW" w:eastAsia="zh-TW" w:bidi="ar-SA"/>
        </w:rPr>
        <w:t>组技巧自选编排，</w:t>
      </w:r>
      <w:r>
        <w:rPr>
          <w:rFonts w:hint="default" w:ascii="仿宋_GB2312" w:hAnsi="仿宋_GB2312" w:eastAsia="仿宋_GB2312" w:cs="仿宋_GB2312"/>
          <w:color w:val="000000"/>
          <w:kern w:val="2"/>
          <w:sz w:val="32"/>
          <w:szCs w:val="32"/>
          <w:u w:color="000000"/>
          <w:lang w:val="zh-TW" w:eastAsia="zh-TW" w:bidi="ar-SA"/>
        </w:rPr>
        <w:t>5</w:t>
      </w:r>
      <w:r>
        <w:rPr>
          <w:rFonts w:hint="eastAsia" w:ascii="仿宋_GB2312" w:hAnsi="仿宋_GB2312" w:eastAsia="仿宋_GB2312" w:cs="仿宋_GB2312"/>
          <w:color w:val="000000"/>
          <w:kern w:val="2"/>
          <w:sz w:val="32"/>
          <w:szCs w:val="32"/>
          <w:u w:color="000000"/>
          <w:lang w:val="zh-TW" w:eastAsia="zh-TW" w:bidi="ar-SA"/>
        </w:rPr>
        <w:t>个集体技巧（每组别各1个=</w:t>
      </w:r>
      <w:r>
        <w:rPr>
          <w:rFonts w:hint="default" w:ascii="仿宋_GB2312" w:hAnsi="仿宋_GB2312" w:eastAsia="仿宋_GB2312" w:cs="仿宋_GB2312"/>
          <w:color w:val="000000"/>
          <w:kern w:val="2"/>
          <w:sz w:val="32"/>
          <w:szCs w:val="32"/>
          <w:u w:color="000000"/>
          <w:lang w:val="zh-TW" w:eastAsia="zh-TW" w:bidi="ar-SA"/>
        </w:rPr>
        <w:t>4</w:t>
      </w:r>
      <w:r>
        <w:rPr>
          <w:rFonts w:hint="eastAsia" w:ascii="仿宋_GB2312" w:hAnsi="仿宋_GB2312" w:eastAsia="仿宋_GB2312" w:cs="仿宋_GB2312"/>
          <w:color w:val="000000"/>
          <w:kern w:val="2"/>
          <w:sz w:val="32"/>
          <w:szCs w:val="32"/>
          <w:u w:color="000000"/>
          <w:lang w:val="zh-TW" w:eastAsia="zh-TW" w:bidi="ar-SA"/>
        </w:rPr>
        <w:t>+</w:t>
      </w:r>
      <w:r>
        <w:rPr>
          <w:rFonts w:hint="default" w:ascii="仿宋_GB2312" w:hAnsi="仿宋_GB2312" w:eastAsia="仿宋_GB2312" w:cs="仿宋_GB2312"/>
          <w:color w:val="000000"/>
          <w:kern w:val="2"/>
          <w:sz w:val="32"/>
          <w:szCs w:val="32"/>
          <w:u w:color="000000"/>
          <w:lang w:val="zh-TW" w:eastAsia="zh-TW" w:bidi="ar-SA"/>
        </w:rPr>
        <w:t>1</w:t>
      </w:r>
      <w:r>
        <w:rPr>
          <w:rFonts w:hint="eastAsia" w:ascii="仿宋_GB2312" w:hAnsi="仿宋_GB2312" w:eastAsia="仿宋_GB2312" w:cs="仿宋_GB2312"/>
          <w:color w:val="000000"/>
          <w:kern w:val="2"/>
          <w:sz w:val="32"/>
          <w:szCs w:val="32"/>
          <w:u w:color="000000"/>
          <w:lang w:val="zh-TW" w:eastAsia="zh-TW" w:bidi="ar-SA"/>
        </w:rPr>
        <w:t>个任选组别，A组不超过2</w:t>
      </w:r>
      <w:r>
        <w:rPr>
          <w:rFonts w:hint="default" w:ascii="仿宋_GB2312" w:hAnsi="仿宋_GB2312" w:eastAsia="仿宋_GB2312" w:cs="仿宋_GB2312"/>
          <w:color w:val="000000"/>
          <w:kern w:val="2"/>
          <w:sz w:val="32"/>
          <w:szCs w:val="32"/>
          <w:u w:color="000000"/>
          <w:lang w:val="zh-TW" w:eastAsia="zh-TW" w:bidi="ar-SA"/>
        </w:rPr>
        <w:t>.65</w:t>
      </w:r>
      <w:r>
        <w:rPr>
          <w:rFonts w:hint="eastAsia" w:ascii="仿宋_GB2312" w:hAnsi="仿宋_GB2312" w:eastAsia="仿宋_GB2312" w:cs="仿宋_GB2312"/>
          <w:color w:val="000000"/>
          <w:kern w:val="2"/>
          <w:sz w:val="32"/>
          <w:szCs w:val="32"/>
          <w:u w:color="000000"/>
          <w:lang w:val="zh-TW" w:eastAsia="zh-TW" w:bidi="ar-SA"/>
        </w:rPr>
        <w:t>，B组不超过2</w:t>
      </w:r>
      <w:r>
        <w:rPr>
          <w:rFonts w:hint="default" w:ascii="仿宋_GB2312" w:hAnsi="仿宋_GB2312" w:eastAsia="仿宋_GB2312" w:cs="仿宋_GB2312"/>
          <w:color w:val="000000"/>
          <w:kern w:val="2"/>
          <w:sz w:val="32"/>
          <w:szCs w:val="32"/>
          <w:u w:color="000000"/>
          <w:lang w:val="zh-TW" w:eastAsia="zh-TW" w:bidi="ar-SA"/>
        </w:rPr>
        <w:t>.6</w:t>
      </w:r>
      <w:r>
        <w:rPr>
          <w:rFonts w:hint="eastAsia" w:ascii="仿宋_GB2312" w:hAnsi="仿宋_GB2312" w:eastAsia="仿宋_GB2312" w:cs="仿宋_GB2312"/>
          <w:color w:val="000000"/>
          <w:kern w:val="2"/>
          <w:sz w:val="32"/>
          <w:szCs w:val="32"/>
          <w:u w:color="000000"/>
          <w:lang w:val="zh-TW" w:eastAsia="zh-TW" w:bidi="ar-SA"/>
        </w:rPr>
        <w:t>，C组不超过2</w:t>
      </w:r>
      <w:r>
        <w:rPr>
          <w:rFonts w:hint="default" w:ascii="仿宋_GB2312" w:hAnsi="仿宋_GB2312" w:eastAsia="仿宋_GB2312" w:cs="仿宋_GB2312"/>
          <w:color w:val="000000"/>
          <w:kern w:val="2"/>
          <w:sz w:val="32"/>
          <w:szCs w:val="32"/>
          <w:u w:color="000000"/>
          <w:lang w:val="zh-TW" w:eastAsia="zh-TW" w:bidi="ar-SA"/>
        </w:rPr>
        <w:t>.45</w:t>
      </w:r>
      <w:r>
        <w:rPr>
          <w:rFonts w:hint="eastAsia" w:ascii="仿宋_GB2312" w:hAnsi="仿宋_GB2312" w:eastAsia="仿宋_GB2312" w:cs="仿宋_GB2312"/>
          <w:color w:val="000000"/>
          <w:kern w:val="2"/>
          <w:sz w:val="32"/>
          <w:szCs w:val="32"/>
          <w:u w:color="000000"/>
          <w:lang w:val="zh-TW" w:eastAsia="zh-TW" w:bidi="ar-SA"/>
        </w:rPr>
        <w:t>，P组不超过2</w:t>
      </w:r>
      <w:r>
        <w:rPr>
          <w:rFonts w:hint="default" w:ascii="仿宋_GB2312" w:hAnsi="仿宋_GB2312" w:eastAsia="仿宋_GB2312" w:cs="仿宋_GB2312"/>
          <w:color w:val="000000"/>
          <w:kern w:val="2"/>
          <w:sz w:val="32"/>
          <w:szCs w:val="32"/>
          <w:u w:color="000000"/>
          <w:lang w:val="zh-TW" w:eastAsia="zh-TW" w:bidi="ar-SA"/>
        </w:rPr>
        <w:t>.5</w:t>
      </w:r>
      <w:r>
        <w:rPr>
          <w:rFonts w:hint="eastAsia" w:ascii="仿宋_GB2312" w:hAnsi="仿宋_GB2312" w:eastAsia="仿宋_GB2312" w:cs="仿宋_GB2312"/>
          <w:color w:val="000000"/>
          <w:kern w:val="2"/>
          <w:sz w:val="32"/>
          <w:szCs w:val="32"/>
          <w:u w:color="000000"/>
          <w:lang w:val="zh-TW" w:eastAsia="zh-TW" w:bidi="ar-SA"/>
        </w:rPr>
        <w:t>。）+自由衔接，不设难度值+腿组合不设难度值。</w:t>
      </w:r>
    </w:p>
    <w:p>
      <w:pPr>
        <w:pStyle w:val="2"/>
        <w:keepNext w:val="0"/>
        <w:keepLines w:val="0"/>
        <w:pageBreakBefore w:val="0"/>
        <w:widowControl w:val="0"/>
        <w:kinsoku/>
        <w:wordWrap/>
        <w:topLinePunct w:val="0"/>
        <w:bidi w:val="0"/>
        <w:spacing w:line="560" w:lineRule="exact"/>
        <w:ind w:left="0" w:firstLine="640" w:firstLineChars="200"/>
        <w:rPr>
          <w:rFonts w:hint="eastAsia"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（七）自选陆上动作，运动员不能做堆叠、高塔和组搭金字塔造型。</w:t>
      </w:r>
    </w:p>
    <w:p>
      <w:pPr>
        <w:keepNext w:val="0"/>
        <w:keepLines w:val="0"/>
        <w:pageBreakBefore w:val="0"/>
        <w:widowControl w:val="0"/>
        <w:kinsoku/>
        <w:wordWrap/>
        <w:topLinePunct w:val="0"/>
        <w:bidi w:val="0"/>
        <w:snapToGrid w:val="0"/>
        <w:spacing w:line="560" w:lineRule="exact"/>
        <w:ind w:firstLine="64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（八）计分</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1.单人、双人、混双、集体自由自选、自由组合、技巧自选按得分100%决定名次。</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2.规定动作按成绩排序决定名次。</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3.</w:t>
      </w:r>
      <w:bookmarkStart w:id="1" w:name="_Hlk126832102"/>
      <w:r>
        <w:rPr>
          <w:rFonts w:hint="eastAsia" w:ascii="仿宋_GB2312" w:hAnsi="仿宋_GB2312" w:eastAsia="仿宋_GB2312" w:cs="仿宋_GB2312"/>
          <w:color w:val="000000"/>
          <w:kern w:val="2"/>
          <w:sz w:val="32"/>
          <w:szCs w:val="32"/>
          <w:u w:color="000000"/>
          <w:lang w:val="zh-TW" w:eastAsia="zh-TW" w:bidi="ar-SA"/>
        </w:rPr>
        <w:t>集体自选应由至少4名、最多8名运动员组成</w:t>
      </w:r>
      <w:bookmarkEnd w:id="1"/>
      <w:r>
        <w:rPr>
          <w:rFonts w:hint="eastAsia" w:ascii="仿宋_GB2312" w:hAnsi="仿宋_GB2312" w:eastAsia="仿宋_GB2312" w:cs="仿宋_GB2312"/>
          <w:color w:val="000000"/>
          <w:kern w:val="2"/>
          <w:sz w:val="32"/>
          <w:szCs w:val="32"/>
          <w:u w:color="000000"/>
          <w:lang w:val="zh-TW" w:eastAsia="zh-TW" w:bidi="ar-SA"/>
        </w:rPr>
        <w:t>，</w:t>
      </w:r>
      <w:bookmarkStart w:id="2" w:name="_Hlk126832314"/>
      <w:r>
        <w:rPr>
          <w:rFonts w:hint="eastAsia" w:ascii="仿宋_GB2312" w:hAnsi="仿宋_GB2312" w:eastAsia="仿宋_GB2312" w:cs="仿宋_GB2312"/>
          <w:color w:val="000000"/>
          <w:kern w:val="2"/>
          <w:sz w:val="32"/>
          <w:szCs w:val="32"/>
          <w:u w:color="000000"/>
          <w:lang w:val="zh-TW" w:eastAsia="zh-TW" w:bidi="ar-SA"/>
        </w:rPr>
        <w:t>以8人计算，每减少1人将在自选得分中扣0.5分。</w:t>
      </w:r>
      <w:bookmarkEnd w:id="2"/>
      <w:r>
        <w:rPr>
          <w:rFonts w:hint="eastAsia" w:ascii="仿宋_GB2312" w:hAnsi="仿宋_GB2312" w:eastAsia="仿宋_GB2312" w:cs="仿宋_GB2312"/>
          <w:color w:val="000000"/>
          <w:kern w:val="2"/>
          <w:sz w:val="32"/>
          <w:szCs w:val="32"/>
          <w:u w:color="000000"/>
          <w:lang w:val="zh-TW" w:eastAsia="zh-TW" w:bidi="ar-SA"/>
        </w:rPr>
        <w:t>可报最多2名男运动员。</w:t>
      </w:r>
    </w:p>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4.</w:t>
      </w:r>
      <w:bookmarkStart w:id="3" w:name="_Hlk126925641"/>
      <w:r>
        <w:rPr>
          <w:rFonts w:hint="eastAsia" w:ascii="仿宋_GB2312" w:hAnsi="仿宋_GB2312" w:eastAsia="仿宋_GB2312" w:cs="仿宋_GB2312"/>
          <w:color w:val="000000"/>
          <w:kern w:val="2"/>
          <w:sz w:val="32"/>
          <w:szCs w:val="32"/>
          <w:u w:color="000000"/>
          <w:lang w:val="zh-TW" w:eastAsia="zh-TW" w:bidi="ar-SA"/>
        </w:rPr>
        <w:t>自由组合应由至少4名、最多</w:t>
      </w:r>
      <w:r>
        <w:rPr>
          <w:rFonts w:hint="default" w:ascii="仿宋_GB2312" w:hAnsi="仿宋_GB2312" w:eastAsia="仿宋_GB2312" w:cs="仿宋_GB2312"/>
          <w:color w:val="000000"/>
          <w:kern w:val="2"/>
          <w:sz w:val="32"/>
          <w:szCs w:val="32"/>
          <w:u w:color="000000"/>
          <w:lang w:val="zh-TW" w:eastAsia="zh-TW" w:bidi="ar-SA"/>
        </w:rPr>
        <w:t>10</w:t>
      </w:r>
      <w:r>
        <w:rPr>
          <w:rFonts w:hint="eastAsia" w:ascii="仿宋_GB2312" w:hAnsi="仿宋_GB2312" w:eastAsia="仿宋_GB2312" w:cs="仿宋_GB2312"/>
          <w:color w:val="000000"/>
          <w:kern w:val="2"/>
          <w:sz w:val="32"/>
          <w:szCs w:val="32"/>
          <w:u w:color="000000"/>
          <w:lang w:val="zh-TW" w:eastAsia="zh-TW" w:bidi="ar-SA"/>
        </w:rPr>
        <w:t>名运动员组成</w:t>
      </w:r>
      <w:bookmarkStart w:id="4" w:name="_Hlk126832231"/>
      <w:r>
        <w:rPr>
          <w:rFonts w:hint="eastAsia" w:ascii="仿宋_GB2312" w:hAnsi="仿宋_GB2312" w:eastAsia="仿宋_GB2312" w:cs="仿宋_GB2312"/>
          <w:color w:val="000000"/>
          <w:kern w:val="2"/>
          <w:sz w:val="32"/>
          <w:szCs w:val="32"/>
          <w:u w:color="000000"/>
          <w:lang w:val="zh-TW" w:eastAsia="zh-TW" w:bidi="ar-SA"/>
        </w:rPr>
        <w:t>，以</w:t>
      </w:r>
      <w:r>
        <w:rPr>
          <w:rFonts w:hint="default" w:ascii="仿宋_GB2312" w:hAnsi="仿宋_GB2312" w:eastAsia="仿宋_GB2312" w:cs="仿宋_GB2312"/>
          <w:color w:val="000000"/>
          <w:kern w:val="2"/>
          <w:sz w:val="32"/>
          <w:szCs w:val="32"/>
          <w:u w:color="000000"/>
          <w:lang w:val="zh-TW" w:eastAsia="zh-TW" w:bidi="ar-SA"/>
        </w:rPr>
        <w:t>10</w:t>
      </w:r>
      <w:r>
        <w:rPr>
          <w:rFonts w:hint="eastAsia" w:ascii="仿宋_GB2312" w:hAnsi="仿宋_GB2312" w:eastAsia="仿宋_GB2312" w:cs="仿宋_GB2312"/>
          <w:color w:val="000000"/>
          <w:kern w:val="2"/>
          <w:sz w:val="32"/>
          <w:szCs w:val="32"/>
          <w:u w:color="000000"/>
          <w:lang w:val="zh-TW" w:eastAsia="zh-TW" w:bidi="ar-SA"/>
        </w:rPr>
        <w:t>人计算，每减少1人将在自选得分中扣0.5分。可报最多2名男运动员。</w:t>
      </w:r>
    </w:p>
    <w:bookmarkEnd w:id="3"/>
    <w:p>
      <w:pPr>
        <w:keepNext w:val="0"/>
        <w:keepLines w:val="0"/>
        <w:pageBreakBefore w:val="0"/>
        <w:widowControl w:val="0"/>
        <w:kinsoku/>
        <w:wordWrap/>
        <w:topLinePunct w:val="0"/>
        <w:bidi w:val="0"/>
        <w:snapToGrid w:val="0"/>
        <w:spacing w:line="560" w:lineRule="exact"/>
        <w:ind w:firstLine="640" w:firstLineChars="200"/>
        <w:jc w:val="left"/>
        <w:textAlignment w:val="baseline"/>
        <w:rPr>
          <w:rFonts w:hint="default" w:ascii="仿宋_GB2312" w:hAnsi="仿宋_GB2312" w:eastAsia="仿宋_GB2312" w:cs="仿宋_GB2312"/>
          <w:color w:val="000000"/>
          <w:kern w:val="2"/>
          <w:sz w:val="32"/>
          <w:szCs w:val="32"/>
          <w:u w:color="000000"/>
          <w:lang w:val="zh-TW" w:eastAsia="zh-TW" w:bidi="ar-SA"/>
        </w:rPr>
      </w:pPr>
      <w:r>
        <w:rPr>
          <w:rFonts w:hint="default" w:ascii="仿宋_GB2312" w:hAnsi="仿宋_GB2312" w:eastAsia="仿宋_GB2312" w:cs="仿宋_GB2312"/>
          <w:color w:val="000000"/>
          <w:kern w:val="2"/>
          <w:sz w:val="32"/>
          <w:szCs w:val="32"/>
          <w:u w:color="000000"/>
          <w:lang w:val="zh-TW" w:eastAsia="zh-TW" w:bidi="ar-SA"/>
        </w:rPr>
        <w:t>5.</w:t>
      </w:r>
      <w:r>
        <w:rPr>
          <w:rFonts w:hint="eastAsia" w:ascii="仿宋_GB2312" w:hAnsi="仿宋_GB2312" w:eastAsia="仿宋_GB2312" w:cs="仿宋_GB2312"/>
          <w:color w:val="000000"/>
          <w:kern w:val="2"/>
          <w:sz w:val="32"/>
          <w:szCs w:val="32"/>
          <w:u w:color="000000"/>
          <w:lang w:val="zh-TW" w:eastAsia="zh-TW" w:bidi="ar-SA"/>
        </w:rPr>
        <w:t>柔韧组合应由至少4名、最多</w:t>
      </w:r>
      <w:r>
        <w:rPr>
          <w:rFonts w:hint="default" w:ascii="仿宋_GB2312" w:hAnsi="仿宋_GB2312" w:eastAsia="仿宋_GB2312" w:cs="仿宋_GB2312"/>
          <w:color w:val="000000"/>
          <w:kern w:val="2"/>
          <w:sz w:val="32"/>
          <w:szCs w:val="32"/>
          <w:u w:color="000000"/>
          <w:lang w:val="zh-TW" w:eastAsia="zh-TW" w:bidi="ar-SA"/>
        </w:rPr>
        <w:t>10</w:t>
      </w:r>
      <w:r>
        <w:rPr>
          <w:rFonts w:hint="eastAsia" w:ascii="仿宋_GB2312" w:hAnsi="仿宋_GB2312" w:eastAsia="仿宋_GB2312" w:cs="仿宋_GB2312"/>
          <w:color w:val="000000"/>
          <w:kern w:val="2"/>
          <w:sz w:val="32"/>
          <w:szCs w:val="32"/>
          <w:u w:color="000000"/>
          <w:lang w:val="zh-TW" w:eastAsia="zh-TW" w:bidi="ar-SA"/>
        </w:rPr>
        <w:t>名运动员组成，以</w:t>
      </w:r>
      <w:r>
        <w:rPr>
          <w:rFonts w:hint="default" w:ascii="仿宋_GB2312" w:hAnsi="仿宋_GB2312" w:eastAsia="仿宋_GB2312" w:cs="仿宋_GB2312"/>
          <w:color w:val="000000"/>
          <w:kern w:val="2"/>
          <w:sz w:val="32"/>
          <w:szCs w:val="32"/>
          <w:u w:color="000000"/>
          <w:lang w:val="zh-TW" w:eastAsia="zh-TW" w:bidi="ar-SA"/>
        </w:rPr>
        <w:t>10</w:t>
      </w:r>
      <w:r>
        <w:rPr>
          <w:rFonts w:hint="eastAsia" w:ascii="仿宋_GB2312" w:hAnsi="仿宋_GB2312" w:eastAsia="仿宋_GB2312" w:cs="仿宋_GB2312"/>
          <w:color w:val="000000"/>
          <w:kern w:val="2"/>
          <w:sz w:val="32"/>
          <w:szCs w:val="32"/>
          <w:u w:color="000000"/>
          <w:lang w:val="zh-TW" w:eastAsia="zh-TW" w:bidi="ar-SA"/>
        </w:rPr>
        <w:t>人计算，每减少1人将在得分中扣0.5分。可报最多2名男运动员。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baseline"/>
        <w:rPr>
          <w:rFonts w:hint="eastAsia" w:ascii="仿宋_GB2312" w:hAnsi="仿宋_GB2312" w:eastAsia="仿宋_GB2312" w:cs="仿宋_GB2312"/>
          <w:color w:val="000000"/>
          <w:kern w:val="2"/>
          <w:sz w:val="32"/>
          <w:szCs w:val="32"/>
          <w:u w:color="000000"/>
          <w:lang w:val="zh-TW" w:eastAsia="zh-TW" w:bidi="ar-SA"/>
        </w:rPr>
      </w:pPr>
      <w:r>
        <w:rPr>
          <w:rFonts w:hint="default" w:ascii="仿宋_GB2312" w:hAnsi="仿宋_GB2312" w:eastAsia="仿宋_GB2312" w:cs="仿宋_GB2312"/>
          <w:color w:val="000000"/>
          <w:kern w:val="2"/>
          <w:sz w:val="32"/>
          <w:szCs w:val="32"/>
          <w:u w:color="000000"/>
          <w:lang w:val="zh-TW" w:eastAsia="zh-TW" w:bidi="ar-SA"/>
        </w:rPr>
        <w:t>6.</w:t>
      </w:r>
      <w:r>
        <w:rPr>
          <w:rFonts w:hint="eastAsia" w:ascii="仿宋_GB2312" w:hAnsi="仿宋_GB2312" w:eastAsia="仿宋_GB2312" w:cs="仿宋_GB2312"/>
          <w:color w:val="000000"/>
          <w:kern w:val="2"/>
          <w:sz w:val="32"/>
          <w:szCs w:val="32"/>
          <w:u w:color="000000"/>
          <w:lang w:val="zh-TW" w:eastAsia="zh-TW" w:bidi="ar-SA"/>
        </w:rPr>
        <w:t>水中团体操为8至12人组成，以12 人计算，每减少 1 人将在自选得分中扣0.5分。可报最多2名男运动员。</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lang w:eastAsia="zh-CN"/>
        </w:rPr>
      </w:pPr>
      <w:r>
        <w:rPr>
          <w:rFonts w:hint="eastAsia" w:ascii="仿宋_GB2312" w:hAnsi="仿宋_GB2312" w:eastAsia="仿宋_GB2312" w:cs="仿宋_GB2312"/>
          <w:lang w:eastAsia="zh-CN"/>
        </w:rPr>
        <w:t>（九）音乐时间</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sz w:val="32"/>
          <w:szCs w:val="32"/>
          <w:lang w:val="en-US" w:eastAsia="zh-CN"/>
        </w:rPr>
        <w:t>U15组</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ascii="仿宋_GB2312" w:hAnsi="仿宋_GB2312" w:eastAsia="仿宋_GB2312" w:cs="仿宋_GB2312"/>
        </w:rPr>
        <w:t>单人自由自选</w:t>
      </w:r>
      <w:r>
        <w:rPr>
          <w:rFonts w:hint="eastAsia" w:ascii="仿宋_GB2312" w:hAnsi="仿宋_GB2312" w:eastAsia="仿宋_GB2312" w:cs="仿宋_GB2312"/>
          <w:lang w:eastAsia="zh-CN"/>
        </w:rPr>
        <w:t>（男、女）、</w:t>
      </w:r>
      <w:r>
        <w:rPr>
          <w:rFonts w:hint="default" w:ascii="仿宋_GB2312" w:hAnsi="仿宋_GB2312" w:eastAsia="仿宋_GB2312" w:cs="仿宋_GB2312"/>
        </w:rPr>
        <w:t>技巧自选</w:t>
      </w:r>
      <w:r>
        <w:rPr>
          <w:rFonts w:ascii="仿宋_GB2312" w:hAnsi="仿宋_GB2312" w:eastAsia="仿宋_GB2312" w:cs="仿宋_GB2312"/>
        </w:rPr>
        <w:t>：2:</w:t>
      </w:r>
      <w:r>
        <w:rPr>
          <w:rFonts w:hint="default" w:ascii="仿宋_GB2312" w:hAnsi="仿宋_GB2312" w:eastAsia="仿宋_GB2312" w:cs="仿宋_GB2312"/>
        </w:rPr>
        <w:t>00</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default"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eastAsia="zh-CN"/>
        </w:rPr>
        <w:t>、</w:t>
      </w:r>
      <w:r>
        <w:rPr>
          <w:rFonts w:ascii="仿宋_GB2312" w:hAnsi="仿宋_GB2312" w:eastAsia="仿宋_GB2312" w:cs="仿宋_GB2312"/>
        </w:rPr>
        <w:t>混双自由自选</w:t>
      </w:r>
      <w:r>
        <w:rPr>
          <w:rFonts w:hint="eastAsia" w:ascii="仿宋_GB2312" w:hAnsi="仿宋_GB2312" w:eastAsia="仿宋_GB2312" w:cs="仿宋_GB2312"/>
          <w:lang w:eastAsia="zh-CN"/>
        </w:rPr>
        <w:t>：</w:t>
      </w:r>
      <w:r>
        <w:rPr>
          <w:rFonts w:ascii="仿宋_GB2312" w:hAnsi="仿宋_GB2312" w:eastAsia="仿宋_GB2312" w:cs="仿宋_GB2312"/>
        </w:rPr>
        <w:t>2:</w:t>
      </w:r>
      <w:r>
        <w:rPr>
          <w:rFonts w:hint="default" w:ascii="仿宋_GB2312" w:hAnsi="仿宋_GB2312" w:eastAsia="仿宋_GB2312" w:cs="仿宋_GB2312"/>
        </w:rPr>
        <w:t>30</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default"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ascii="仿宋_GB2312" w:hAnsi="仿宋_GB2312" w:eastAsia="仿宋_GB2312" w:cs="仿宋_GB2312"/>
        </w:rPr>
        <w:t>集体自由自选</w:t>
      </w:r>
      <w:r>
        <w:rPr>
          <w:rFonts w:hint="eastAsia" w:ascii="仿宋_GB2312" w:hAnsi="仿宋_GB2312" w:eastAsia="仿宋_GB2312" w:cs="仿宋_GB2312"/>
          <w:lang w:eastAsia="zh-CN"/>
        </w:rPr>
        <w:t>、</w:t>
      </w:r>
      <w:r>
        <w:rPr>
          <w:rFonts w:ascii="仿宋_GB2312" w:hAnsi="仿宋_GB2312" w:eastAsia="仿宋_GB2312" w:cs="仿宋_GB2312"/>
        </w:rPr>
        <w:t>自由组合：3:</w:t>
      </w:r>
      <w:r>
        <w:rPr>
          <w:rFonts w:hint="default" w:ascii="仿宋_GB2312" w:hAnsi="仿宋_GB2312" w:eastAsia="仿宋_GB2312" w:cs="仿宋_GB2312"/>
        </w:rPr>
        <w:t>00</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sz w:val="32"/>
          <w:szCs w:val="32"/>
          <w:lang w:val="en-US" w:eastAsia="zh-CN"/>
        </w:rPr>
        <w:t>U10组</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ascii="仿宋_GB2312" w:hAnsi="仿宋_GB2312" w:eastAsia="仿宋_GB2312" w:cs="仿宋_GB2312"/>
        </w:rPr>
        <w:t>陆上柔韧组合</w:t>
      </w:r>
      <w:r>
        <w:rPr>
          <w:rFonts w:hint="eastAsia" w:ascii="仿宋_GB2312" w:hAnsi="仿宋_GB2312" w:eastAsia="仿宋_GB2312" w:cs="仿宋_GB2312"/>
          <w:lang w:eastAsia="zh-CN"/>
        </w:rPr>
        <w:t>：</w:t>
      </w:r>
      <w:r>
        <w:rPr>
          <w:rFonts w:hint="default" w:ascii="仿宋_GB2312" w:hAnsi="仿宋_GB2312" w:eastAsia="仿宋_GB2312" w:cs="仿宋_GB2312"/>
        </w:rPr>
        <w:t>1</w:t>
      </w:r>
      <w:r>
        <w:rPr>
          <w:rFonts w:ascii="仿宋_GB2312" w:hAnsi="仿宋_GB2312" w:eastAsia="仿宋_GB2312" w:cs="仿宋_GB2312"/>
        </w:rPr>
        <w:t>:</w:t>
      </w:r>
      <w:r>
        <w:rPr>
          <w:rFonts w:hint="default" w:ascii="仿宋_GB2312" w:hAnsi="仿宋_GB2312" w:eastAsia="仿宋_GB2312" w:cs="仿宋_GB2312"/>
        </w:rPr>
        <w:t>15</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lang w:eastAsia="zh-CN"/>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rPr>
        <w:t>单人自由自选</w:t>
      </w:r>
      <w:r>
        <w:rPr>
          <w:rFonts w:hint="eastAsia" w:ascii="仿宋_GB2312" w:hAnsi="仿宋_GB2312" w:eastAsia="仿宋_GB2312" w:cs="仿宋_GB2312"/>
          <w:lang w:eastAsia="zh-CN"/>
        </w:rPr>
        <w:t>（男、女）</w:t>
      </w:r>
      <w:r>
        <w:rPr>
          <w:rFonts w:ascii="仿宋_GB2312" w:hAnsi="仿宋_GB2312" w:eastAsia="仿宋_GB2312" w:cs="仿宋_GB2312"/>
        </w:rPr>
        <w:t>：2:</w:t>
      </w:r>
      <w:r>
        <w:rPr>
          <w:rFonts w:hint="default" w:ascii="仿宋_GB2312" w:hAnsi="仿宋_GB2312" w:eastAsia="仿宋_GB2312" w:cs="仿宋_GB2312"/>
        </w:rPr>
        <w:t>00</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default"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eastAsia="zh-CN"/>
        </w:rPr>
        <w:t>、</w:t>
      </w:r>
      <w:r>
        <w:rPr>
          <w:rFonts w:ascii="仿宋_GB2312" w:hAnsi="仿宋_GB2312" w:eastAsia="仿宋_GB2312" w:cs="仿宋_GB2312"/>
        </w:rPr>
        <w:t>混双自由自选</w:t>
      </w:r>
      <w:r>
        <w:rPr>
          <w:rFonts w:hint="eastAsia" w:ascii="仿宋_GB2312" w:hAnsi="仿宋_GB2312" w:eastAsia="仿宋_GB2312" w:cs="仿宋_GB2312"/>
          <w:lang w:eastAsia="zh-CN"/>
        </w:rPr>
        <w:t>、</w:t>
      </w:r>
      <w:r>
        <w:rPr>
          <w:rFonts w:ascii="仿宋_GB2312" w:hAnsi="仿宋_GB2312" w:eastAsia="仿宋_GB2312" w:cs="仿宋_GB2312"/>
        </w:rPr>
        <w:t>集体自由自选</w:t>
      </w:r>
      <w:r>
        <w:rPr>
          <w:rFonts w:hint="eastAsia" w:ascii="仿宋_GB2312" w:hAnsi="仿宋_GB2312" w:eastAsia="仿宋_GB2312" w:cs="仿宋_GB2312"/>
          <w:lang w:eastAsia="zh-CN"/>
        </w:rPr>
        <w:t>：</w:t>
      </w:r>
      <w:r>
        <w:rPr>
          <w:rFonts w:ascii="仿宋_GB2312" w:hAnsi="仿宋_GB2312" w:eastAsia="仿宋_GB2312" w:cs="仿宋_GB2312"/>
        </w:rPr>
        <w:t>2:</w:t>
      </w:r>
      <w:r>
        <w:rPr>
          <w:rFonts w:hint="default" w:ascii="仿宋_GB2312" w:hAnsi="仿宋_GB2312" w:eastAsia="仿宋_GB2312" w:cs="仿宋_GB2312"/>
        </w:rPr>
        <w:t>30</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sz w:val="32"/>
          <w:szCs w:val="32"/>
          <w:lang w:val="en-US" w:eastAsia="zh-CN"/>
        </w:rPr>
        <w:t>U8组</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ascii="仿宋_GB2312" w:hAnsi="仿宋_GB2312" w:eastAsia="仿宋_GB2312" w:cs="仿宋_GB2312"/>
        </w:rPr>
        <w:t>陆上柔韧组合</w:t>
      </w:r>
      <w:r>
        <w:rPr>
          <w:rFonts w:hint="eastAsia" w:ascii="仿宋_GB2312" w:hAnsi="仿宋_GB2312" w:eastAsia="仿宋_GB2312" w:cs="仿宋_GB2312"/>
          <w:lang w:eastAsia="zh-CN"/>
        </w:rPr>
        <w:t>：</w:t>
      </w:r>
      <w:r>
        <w:rPr>
          <w:rFonts w:hint="default" w:ascii="仿宋_GB2312" w:hAnsi="仿宋_GB2312" w:eastAsia="仿宋_GB2312" w:cs="仿宋_GB2312"/>
        </w:rPr>
        <w:t>1</w:t>
      </w:r>
      <w:r>
        <w:rPr>
          <w:rFonts w:ascii="仿宋_GB2312" w:hAnsi="仿宋_GB2312" w:eastAsia="仿宋_GB2312" w:cs="仿宋_GB2312"/>
        </w:rPr>
        <w:t>:</w:t>
      </w:r>
      <w:r>
        <w:rPr>
          <w:rFonts w:hint="default" w:ascii="仿宋_GB2312" w:hAnsi="仿宋_GB2312" w:eastAsia="仿宋_GB2312" w:cs="仿宋_GB2312"/>
        </w:rPr>
        <w:t>15</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default"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eastAsia="zh-CN"/>
        </w:rPr>
        <w:t>、</w:t>
      </w:r>
      <w:r>
        <w:rPr>
          <w:rFonts w:ascii="仿宋_GB2312" w:hAnsi="仿宋_GB2312" w:eastAsia="仿宋_GB2312" w:cs="仿宋_GB2312"/>
        </w:rPr>
        <w:t>混双自由自选</w:t>
      </w:r>
      <w:r>
        <w:rPr>
          <w:rFonts w:hint="eastAsia" w:ascii="仿宋_GB2312" w:hAnsi="仿宋_GB2312" w:eastAsia="仿宋_GB2312" w:cs="仿宋_GB2312"/>
          <w:lang w:eastAsia="zh-CN"/>
        </w:rPr>
        <w:t>：</w:t>
      </w:r>
      <w:r>
        <w:rPr>
          <w:rFonts w:ascii="仿宋_GB2312" w:hAnsi="仿宋_GB2312" w:eastAsia="仿宋_GB2312" w:cs="仿宋_GB2312"/>
        </w:rPr>
        <w:t>2:</w:t>
      </w:r>
      <w:r>
        <w:rPr>
          <w:rFonts w:hint="eastAsia" w:ascii="仿宋_GB2312" w:hAnsi="仿宋_GB2312" w:eastAsia="仿宋_GB2312" w:cs="仿宋_GB2312"/>
          <w:lang w:val="en-US" w:eastAsia="zh-CN"/>
        </w:rPr>
        <w:t>0</w:t>
      </w:r>
      <w:r>
        <w:rPr>
          <w:rFonts w:hint="default" w:ascii="仿宋_GB2312" w:hAnsi="仿宋_GB2312" w:eastAsia="仿宋_GB2312" w:cs="仿宋_GB2312"/>
        </w:rPr>
        <w:t>0</w:t>
      </w:r>
    </w:p>
    <w:p>
      <w:pPr>
        <w:pStyle w:val="2"/>
        <w:keepNext w:val="0"/>
        <w:keepLines w:val="0"/>
        <w:pageBreakBefore w:val="0"/>
        <w:widowControl w:val="0"/>
        <w:kinsoku/>
        <w:wordWrap/>
        <w:overflowPunct/>
        <w:topLinePunct w:val="0"/>
        <w:autoSpaceDE/>
        <w:autoSpaceDN/>
        <w:bidi w:val="0"/>
        <w:adjustRightInd/>
        <w:spacing w:line="560" w:lineRule="exact"/>
        <w:ind w:left="250" w:leftChars="119" w:firstLine="329" w:firstLineChars="103"/>
        <w:rPr>
          <w:rFonts w:hint="default"/>
          <w:lang w:val="zh-TW" w:eastAsia="zh-TW"/>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ascii="仿宋_GB2312" w:hAnsi="仿宋_GB2312" w:eastAsia="仿宋_GB2312" w:cs="仿宋_GB2312"/>
        </w:rPr>
        <w:t>水中团体操</w:t>
      </w:r>
      <w:r>
        <w:rPr>
          <w:rFonts w:hint="eastAsia" w:ascii="仿宋_GB2312" w:hAnsi="仿宋_GB2312" w:eastAsia="仿宋_GB2312" w:cs="仿宋_GB2312"/>
          <w:lang w:eastAsia="zh-CN"/>
        </w:rPr>
        <w:t>：</w:t>
      </w:r>
      <w:r>
        <w:rPr>
          <w:rFonts w:ascii="仿宋_GB2312" w:hAnsi="仿宋_GB2312" w:eastAsia="仿宋_GB2312" w:cs="仿宋_GB2312"/>
        </w:rPr>
        <w:t>2:</w:t>
      </w:r>
      <w:r>
        <w:rPr>
          <w:rFonts w:hint="default" w:ascii="仿宋_GB2312" w:hAnsi="仿宋_GB2312" w:eastAsia="仿宋_GB2312" w:cs="仿宋_GB2312"/>
        </w:rPr>
        <w:t>30</w:t>
      </w:r>
    </w:p>
    <w:bookmarkEnd w:id="4"/>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CN" w:bidi="ar-SA"/>
        </w:rPr>
        <w:t>（十）</w:t>
      </w:r>
      <w:r>
        <w:rPr>
          <w:rFonts w:hint="eastAsia" w:ascii="仿宋_GB2312" w:hAnsi="仿宋_GB2312" w:eastAsia="仿宋_GB2312" w:cs="仿宋_GB2312"/>
          <w:color w:val="000000"/>
          <w:kern w:val="2"/>
          <w:sz w:val="32"/>
          <w:szCs w:val="32"/>
          <w:u w:color="000000"/>
          <w:lang w:val="zh-TW" w:eastAsia="zh-TW" w:bidi="ar-SA"/>
        </w:rPr>
        <w:t>比赛时运动员须持本人二代身份证原件参赛。</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baseline"/>
        <w:rPr>
          <w:rFonts w:hint="default"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u w:color="000000"/>
          <w:lang w:val="zh-TW" w:eastAsia="zh-TW" w:bidi="ar-SA"/>
        </w:rPr>
        <w:t>（</w:t>
      </w:r>
      <w:r>
        <w:rPr>
          <w:rFonts w:hint="eastAsia" w:ascii="仿宋_GB2312" w:hAnsi="仿宋_GB2312" w:eastAsia="仿宋_GB2312" w:cs="仿宋_GB2312"/>
          <w:color w:val="000000"/>
          <w:kern w:val="2"/>
          <w:sz w:val="32"/>
          <w:szCs w:val="32"/>
          <w:u w:color="000000"/>
          <w:lang w:val="zh-TW" w:eastAsia="zh-CN" w:bidi="ar-SA"/>
        </w:rPr>
        <w:t>十一</w:t>
      </w:r>
      <w:r>
        <w:rPr>
          <w:rFonts w:hint="eastAsia" w:ascii="仿宋_GB2312" w:hAnsi="仿宋_GB2312" w:eastAsia="仿宋_GB2312" w:cs="仿宋_GB2312"/>
          <w:color w:val="000000"/>
          <w:kern w:val="2"/>
          <w:sz w:val="32"/>
          <w:szCs w:val="32"/>
          <w:u w:color="000000"/>
          <w:lang w:val="zh-TW" w:eastAsia="zh-TW" w:bidi="ar-SA"/>
        </w:rPr>
        <w:t>）各组别各项目如报名不足3人（对</w:t>
      </w:r>
      <w:r>
        <w:rPr>
          <w:rFonts w:hint="eastAsia" w:ascii="仿宋_GB2312" w:hAnsi="仿宋_GB2312" w:eastAsia="仿宋_GB2312" w:cs="仿宋_GB2312"/>
          <w:color w:val="000000"/>
          <w:kern w:val="2"/>
          <w:sz w:val="32"/>
          <w:szCs w:val="32"/>
          <w:u w:color="000000"/>
          <w:lang w:val="zh-TW" w:eastAsia="zh-CN" w:bidi="ar-SA"/>
        </w:rPr>
        <w:t>、</w:t>
      </w:r>
      <w:r>
        <w:rPr>
          <w:rFonts w:hint="eastAsia" w:ascii="仿宋_GB2312" w:hAnsi="仿宋_GB2312" w:eastAsia="仿宋_GB2312" w:cs="仿宋_GB2312"/>
          <w:color w:val="000000"/>
          <w:kern w:val="2"/>
          <w:sz w:val="32"/>
          <w:szCs w:val="32"/>
          <w:u w:color="000000"/>
          <w:lang w:val="zh-TW" w:eastAsia="zh-TW" w:bidi="ar-SA"/>
        </w:rPr>
        <w:t>队）时，则不进行比赛。</w:t>
      </w:r>
    </w:p>
    <w:p>
      <w:pPr>
        <w:keepNext w:val="0"/>
        <w:keepLines w:val="0"/>
        <w:pageBreakBefore w:val="0"/>
        <w:widowControl w:val="0"/>
        <w:kinsoku/>
        <w:wordWrap/>
        <w:topLinePunct w:val="0"/>
        <w:bidi w:val="0"/>
        <w:snapToGrid w:val="0"/>
        <w:spacing w:line="560" w:lineRule="exact"/>
        <w:ind w:firstLine="640" w:firstLineChars="200"/>
        <w:textAlignment w:val="baseline"/>
        <w:rPr>
          <w:rFonts w:hint="default" w:ascii="仿宋_GB2312" w:hAnsi="仿宋_GB2312" w:eastAsia="PMingLiU" w:cs="仿宋_GB2312"/>
          <w:sz w:val="32"/>
          <w:szCs w:val="32"/>
          <w:lang w:val="zh-TW" w:eastAsia="zh-TW"/>
        </w:rPr>
      </w:pPr>
      <w:r>
        <w:rPr>
          <w:rFonts w:ascii="黑体" w:hAnsi="黑体" w:eastAsia="黑体" w:cs="仿宋_GB2312"/>
          <w:sz w:val="32"/>
          <w:szCs w:val="32"/>
        </w:rPr>
        <w:t>八、报名办法</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Times New Roman" w:eastAsia="仿宋_GB2312" w:cs="仿宋_GB2312"/>
          <w:sz w:val="32"/>
          <w:szCs w:val="32"/>
        </w:rPr>
      </w:pPr>
      <w:r>
        <w:rPr>
          <w:rFonts w:hint="eastAsia" w:ascii="仿宋_GB2312" w:hAnsi="仿宋" w:eastAsia="仿宋_GB2312" w:cs="仿宋_GB2312"/>
          <w:sz w:val="32"/>
          <w:szCs w:val="32"/>
        </w:rPr>
        <w:t>（一）网络报名：</w:t>
      </w:r>
      <w:r>
        <w:rPr>
          <w:rFonts w:hint="eastAsia" w:ascii="仿宋_GB2312" w:hAnsi="仿宋" w:eastAsia="仿宋_GB2312" w:cs="仿宋"/>
          <w:sz w:val="32"/>
          <w:szCs w:val="32"/>
        </w:rPr>
        <w:t>各参赛单位于</w:t>
      </w:r>
      <w:r>
        <w:rPr>
          <w:rFonts w:hint="eastAsia" w:ascii="仿宋_GB2312" w:hAnsi="Times New Roman" w:eastAsia="仿宋_GB2312" w:cs="仿宋_GB2312"/>
          <w:sz w:val="32"/>
          <w:szCs w:val="32"/>
        </w:rPr>
        <w:t>202</w:t>
      </w:r>
      <w:r>
        <w:rPr>
          <w:rFonts w:ascii="仿宋_GB2312" w:hAnsi="Times New Roman" w:eastAsia="仿宋_GB2312" w:cs="仿宋_GB2312"/>
          <w:sz w:val="32"/>
          <w:szCs w:val="32"/>
        </w:rPr>
        <w:t>3</w:t>
      </w:r>
      <w:r>
        <w:rPr>
          <w:rFonts w:hint="eastAsia" w:ascii="仿宋_GB2312" w:hAnsi="Times New Roman" w:eastAsia="仿宋_GB2312" w:cs="仿宋_GB2312"/>
          <w:sz w:val="32"/>
          <w:szCs w:val="32"/>
          <w:highlight w:val="none"/>
        </w:rPr>
        <w:t>年</w:t>
      </w:r>
      <w:r>
        <w:rPr>
          <w:rFonts w:hint="eastAsia" w:ascii="仿宋_GB2312" w:hAnsi="Times New Roman" w:eastAsia="仿宋_GB2312" w:cs="仿宋_GB2312"/>
          <w:sz w:val="32"/>
          <w:szCs w:val="32"/>
          <w:highlight w:val="none"/>
          <w:lang w:val="en-US" w:eastAsia="zh-CN"/>
        </w:rPr>
        <w:t>4</w:t>
      </w:r>
      <w:r>
        <w:rPr>
          <w:rFonts w:hint="eastAsia" w:ascii="仿宋_GB2312" w:hAnsi="仿宋" w:eastAsia="仿宋_GB2312" w:cs="仿宋"/>
          <w:sz w:val="32"/>
          <w:szCs w:val="32"/>
          <w:highlight w:val="none"/>
        </w:rPr>
        <w:t>月</w:t>
      </w:r>
      <w:r>
        <w:rPr>
          <w:rFonts w:hint="eastAsia" w:ascii="仿宋_GB2312" w:hAnsi="仿宋" w:eastAsia="仿宋_GB2312" w:cs="仿宋"/>
          <w:sz w:val="32"/>
          <w:szCs w:val="32"/>
          <w:highlight w:val="none"/>
          <w:lang w:val="en-US" w:eastAsia="zh-CN"/>
        </w:rPr>
        <w:t>27</w:t>
      </w:r>
      <w:r>
        <w:rPr>
          <w:rFonts w:hint="eastAsia" w:ascii="仿宋_GB2312" w:hAnsi="仿宋" w:eastAsia="仿宋_GB2312" w:cs="仿宋"/>
          <w:sz w:val="32"/>
          <w:szCs w:val="32"/>
          <w:highlight w:val="none"/>
        </w:rPr>
        <w:t>日</w:t>
      </w:r>
      <w:r>
        <w:rPr>
          <w:rFonts w:hint="eastAsia" w:ascii="仿宋_GB2312" w:hAnsi="仿宋" w:eastAsia="仿宋_GB2312" w:cs="仿宋"/>
          <w:sz w:val="32"/>
          <w:szCs w:val="32"/>
          <w:highlight w:val="none"/>
          <w:lang w:val="en-US" w:eastAsia="zh-CN"/>
        </w:rPr>
        <w:t>-28</w:t>
      </w:r>
      <w:r>
        <w:rPr>
          <w:rFonts w:hint="eastAsia" w:ascii="仿宋_GB2312" w:hAnsi="仿宋" w:eastAsia="仿宋_GB2312" w:cs="仿宋"/>
          <w:sz w:val="32"/>
          <w:szCs w:val="32"/>
          <w:highlight w:val="none"/>
        </w:rPr>
        <w:t>日</w:t>
      </w:r>
      <w:r>
        <w:rPr>
          <w:rFonts w:hint="eastAsia" w:ascii="仿宋_GB2312" w:hAnsi="仿宋" w:eastAsia="仿宋_GB2312" w:cs="仿宋_GB2312"/>
          <w:color w:val="000000"/>
          <w:sz w:val="32"/>
          <w:szCs w:val="32"/>
        </w:rPr>
        <w:t>在</w:t>
      </w:r>
      <w:r>
        <w:rPr>
          <w:rFonts w:ascii="仿宋_GB2312" w:hAnsi="仿宋" w:eastAsia="仿宋_GB2312" w:cs="仿宋_GB2312"/>
          <w:color w:val="000000"/>
          <w:sz w:val="32"/>
          <w:szCs w:val="32"/>
        </w:rPr>
        <w:t xml:space="preserve">北京市体育竞赛管理和国际交流中心官方网站 </w:t>
      </w:r>
      <w:r>
        <w:rPr>
          <w:rFonts w:hint="eastAsia" w:ascii="仿宋_GB2312" w:hAnsi="仿宋" w:eastAsia="仿宋_GB2312" w:cs="仿宋_GB2312"/>
          <w:color w:val="000000"/>
          <w:sz w:val="32"/>
          <w:szCs w:val="32"/>
          <w:lang w:eastAsia="zh-CN"/>
        </w:rPr>
        <w:t>（</w:t>
      </w:r>
      <w:r>
        <w:rPr>
          <w:rFonts w:ascii="仿宋_GB2312" w:hAnsi="仿宋" w:eastAsia="仿宋_GB2312" w:cs="仿宋_GB2312"/>
          <w:color w:val="000000"/>
          <w:sz w:val="32"/>
          <w:szCs w:val="32"/>
        </w:rPr>
        <w:t>https://www.bjcac.org.cn</w:t>
      </w:r>
      <w:r>
        <w:rPr>
          <w:rFonts w:hint="eastAsia" w:ascii="仿宋_GB2312" w:hAnsi="仿宋" w:eastAsia="仿宋_GB2312" w:cs="仿宋_GB2312"/>
          <w:color w:val="000000"/>
          <w:sz w:val="32"/>
          <w:szCs w:val="32"/>
          <w:lang w:eastAsia="zh-CN"/>
        </w:rPr>
        <w:t>）</w:t>
      </w:r>
      <w:r>
        <w:rPr>
          <w:rFonts w:ascii="仿宋_GB2312" w:hAnsi="仿宋" w:eastAsia="仿宋_GB2312" w:cs="仿宋_GB2312"/>
          <w:color w:val="000000"/>
          <w:sz w:val="32"/>
          <w:szCs w:val="32"/>
        </w:rPr>
        <w:t>进行网络预报名；</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Times New Roman" w:eastAsia="仿宋_GB2312" w:cs="仿宋_GB2312"/>
          <w:sz w:val="32"/>
          <w:szCs w:val="32"/>
        </w:rPr>
        <w:t>（二）现场报名：</w:t>
      </w:r>
      <w:r>
        <w:rPr>
          <w:rFonts w:hint="eastAsia" w:ascii="仿宋_GB2312" w:hAnsi="仿宋" w:eastAsia="仿宋_GB2312" w:cs="仿宋"/>
          <w:sz w:val="32"/>
          <w:szCs w:val="32"/>
        </w:rPr>
        <w:t>各参赛单位于</w:t>
      </w:r>
      <w:r>
        <w:rPr>
          <w:rFonts w:hint="eastAsia" w:ascii="仿宋_GB2312" w:hAnsi="Times New Roman" w:eastAsia="仿宋_GB2312" w:cs="仿宋_GB2312"/>
          <w:sz w:val="32"/>
          <w:szCs w:val="32"/>
        </w:rPr>
        <w:t>202</w:t>
      </w: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5</w:t>
      </w:r>
      <w:r>
        <w:rPr>
          <w:rFonts w:hint="eastAsia" w:ascii="仿宋_GB2312" w:hAnsi="Times New Roman" w:eastAsia="仿宋_GB2312" w:cs="仿宋_GB2312"/>
          <w:sz w:val="32"/>
          <w:szCs w:val="32"/>
          <w:highlight w:val="none"/>
        </w:rPr>
        <w:t>月</w:t>
      </w:r>
      <w:r>
        <w:rPr>
          <w:rFonts w:hint="eastAsia" w:ascii="仿宋_GB2312" w:hAnsi="Times New Roman" w:eastAsia="仿宋_GB2312" w:cs="仿宋_GB2312"/>
          <w:sz w:val="32"/>
          <w:szCs w:val="32"/>
          <w:highlight w:val="none"/>
          <w:lang w:val="en-US" w:eastAsia="zh-CN"/>
        </w:rPr>
        <w:t>9</w:t>
      </w:r>
      <w:r>
        <w:rPr>
          <w:rFonts w:hint="eastAsia" w:ascii="仿宋_GB2312" w:hAnsi="Times New Roman" w:eastAsia="仿宋_GB2312" w:cs="仿宋_GB2312"/>
          <w:sz w:val="32"/>
          <w:szCs w:val="32"/>
          <w:highlight w:val="none"/>
        </w:rPr>
        <w:t>日</w:t>
      </w:r>
      <w:r>
        <w:rPr>
          <w:rFonts w:hint="eastAsia" w:ascii="仿宋_GB2312" w:hAnsi="Times New Roman" w:eastAsia="仿宋_GB2312" w:cs="仿宋_GB2312"/>
          <w:sz w:val="32"/>
          <w:szCs w:val="32"/>
          <w:highlight w:val="none"/>
          <w:lang w:val="en-US" w:eastAsia="zh-CN"/>
        </w:rPr>
        <w:t>-10日</w:t>
      </w:r>
      <w:r>
        <w:rPr>
          <w:rFonts w:hint="eastAsia" w:ascii="仿宋_GB2312" w:hAnsi="Times New Roman" w:eastAsia="仿宋_GB2312" w:cs="仿宋_GB2312"/>
          <w:sz w:val="32"/>
          <w:szCs w:val="32"/>
        </w:rPr>
        <w:t>将以下材料送交北京市体育竞赛管理</w:t>
      </w:r>
      <w:r>
        <w:rPr>
          <w:rFonts w:ascii="仿宋_GB2312" w:hAnsi="仿宋" w:eastAsia="仿宋_GB2312" w:cs="仿宋_GB2312"/>
          <w:color w:val="000000"/>
          <w:sz w:val="32"/>
          <w:szCs w:val="32"/>
        </w:rPr>
        <w:t>和国际交流</w:t>
      </w:r>
      <w:r>
        <w:rPr>
          <w:rFonts w:hint="eastAsia" w:ascii="仿宋_GB2312" w:hAnsi="Times New Roman" w:eastAsia="仿宋_GB2312" w:cs="仿宋_GB2312"/>
          <w:sz w:val="32"/>
          <w:szCs w:val="32"/>
        </w:rPr>
        <w:t>中心</w:t>
      </w:r>
      <w:r>
        <w:rPr>
          <w:rFonts w:hint="eastAsia" w:ascii="仿宋_GB2312" w:hAnsi="Times New Roman" w:eastAsia="仿宋_GB2312" w:cs="仿宋_GB2312"/>
          <w:sz w:val="32"/>
          <w:szCs w:val="32"/>
          <w:lang w:eastAsia="zh-CN"/>
        </w:rPr>
        <w:t>奥运项目管理二部</w:t>
      </w:r>
      <w:r>
        <w:rPr>
          <w:rFonts w:hint="eastAsia" w:ascii="仿宋_GB2312" w:hAnsi="Times New Roman" w:eastAsia="仿宋_GB2312" w:cs="仿宋_GB2312"/>
          <w:sz w:val="32"/>
          <w:szCs w:val="32"/>
        </w:rPr>
        <w:t>。</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1.加盖参赛单位公章报名表一份；</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2.领队签字并加盖参赛单位公章参赛承诺书一份；</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3.参赛领队、教练员和队医身份证复印件，参赛运动员身份证（户籍卡）和学籍卡复印件；</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.参赛运动员及监护人签字运动员参赛声明。</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（三）逾期未报名或未提交材料按不参赛处理，报名后不得更改，不在参赛人员名单内的人员届时不得入场。</w:t>
      </w:r>
    </w:p>
    <w:p>
      <w:pPr>
        <w:keepNext w:val="0"/>
        <w:keepLines w:val="0"/>
        <w:pageBreakBefore w:val="0"/>
        <w:widowControl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pPr>
        <w:keepNext w:val="0"/>
        <w:keepLines w:val="0"/>
        <w:pageBreakBefore w:val="0"/>
        <w:widowControl w:val="0"/>
        <w:kinsoku/>
        <w:wordWrap/>
        <w:topLinePunct w:val="0"/>
        <w:bidi w:val="0"/>
        <w:snapToGrid/>
        <w:spacing w:line="56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联系人：</w:t>
      </w:r>
      <w:r>
        <w:rPr>
          <w:rFonts w:hint="eastAsia" w:ascii="仿宋_GB2312" w:hAnsi="仿宋" w:eastAsia="仿宋_GB2312" w:cs="仿宋_GB2312"/>
          <w:color w:val="000000"/>
          <w:sz w:val="32"/>
          <w:szCs w:val="32"/>
          <w:lang w:eastAsia="zh-CN"/>
        </w:rPr>
        <w:t>孙鹏</w:t>
      </w:r>
      <w:r>
        <w:rPr>
          <w:rFonts w:hint="eastAsia" w:ascii="仿宋_GB2312" w:hAnsi="仿宋" w:eastAsia="仿宋_GB2312" w:cs="仿宋_GB2312"/>
          <w:color w:val="000000"/>
          <w:sz w:val="32"/>
          <w:szCs w:val="32"/>
        </w:rPr>
        <w:t>，联系电话：6</w:t>
      </w:r>
      <w:r>
        <w:rPr>
          <w:rFonts w:hint="eastAsia" w:ascii="仿宋_GB2312" w:hAnsi="仿宋" w:eastAsia="仿宋_GB2312" w:cs="仿宋_GB2312"/>
          <w:color w:val="000000"/>
          <w:sz w:val="32"/>
          <w:szCs w:val="32"/>
          <w:lang w:val="en-US" w:eastAsia="zh-CN"/>
        </w:rPr>
        <w:t>3177012</w:t>
      </w:r>
    </w:p>
    <w:p>
      <w:pPr>
        <w:pStyle w:val="2"/>
        <w:keepNext w:val="0"/>
        <w:keepLines w:val="0"/>
        <w:pageBreakBefore w:val="0"/>
        <w:widowControl w:val="0"/>
        <w:kinsoku/>
        <w:wordWrap/>
        <w:topLinePunct w:val="0"/>
        <w:bidi w:val="0"/>
        <w:snapToGrid/>
        <w:spacing w:line="560" w:lineRule="exact"/>
        <w:ind w:left="640" w:hanging="640"/>
        <w:textAlignment w:val="auto"/>
      </w:pPr>
      <w:r>
        <w:rPr>
          <w:rFonts w:hint="eastAsia" w:ascii="仿宋_GB2312" w:hAnsi="仿宋" w:eastAsia="仿宋_GB2312" w:cs="仿宋_GB2312"/>
          <w:color w:val="000000"/>
          <w:szCs w:val="32"/>
        </w:rPr>
        <w:t xml:space="preserve">    电子邮箱：</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Cs w:val="32"/>
          <w:lang w:val="en-US" w:eastAsia="zh-CN"/>
        </w:rPr>
        <w:t>sunpeng</w:t>
      </w:r>
      <w:r>
        <w:rPr>
          <w:rFonts w:ascii="仿宋_GB2312" w:hAnsi="仿宋" w:eastAsia="仿宋_GB2312" w:cs="仿宋_GB2312"/>
          <w:color w:val="000000"/>
          <w:szCs w:val="32"/>
        </w:rPr>
        <w:t>@tyj.beijing.gov.cn</w:t>
      </w:r>
      <w:r>
        <w:rPr>
          <w:rFonts w:ascii="仿宋_GB2312" w:hAnsi="仿宋" w:eastAsia="仿宋_GB2312" w:cs="仿宋_GB2312"/>
          <w:color w:val="000000"/>
          <w:szCs w:val="32"/>
        </w:rPr>
        <w:fldChar w:fldCharType="end"/>
      </w:r>
    </w:p>
    <w:p>
      <w:pPr>
        <w:keepNext w:val="0"/>
        <w:keepLines w:val="0"/>
        <w:pageBreakBefore w:val="0"/>
        <w:widowControl w:val="0"/>
        <w:kinsoku/>
        <w:wordWrap/>
        <w:topLinePunct w:val="0"/>
        <w:bidi w:val="0"/>
        <w:spacing w:line="560" w:lineRule="exact"/>
        <w:ind w:firstLine="640" w:firstLineChars="200"/>
        <w:rPr>
          <w:rFonts w:hint="default" w:ascii="黑体" w:hAnsi="仿宋" w:eastAsia="黑体" w:cs="黑体"/>
          <w:sz w:val="32"/>
          <w:szCs w:val="32"/>
        </w:rPr>
      </w:pPr>
      <w:r>
        <w:rPr>
          <w:rFonts w:ascii="黑体" w:hAnsi="仿宋" w:eastAsia="黑体" w:cs="黑体"/>
          <w:sz w:val="32"/>
          <w:szCs w:val="32"/>
        </w:rPr>
        <w:t>九、录取名次和奖励办法</w:t>
      </w:r>
    </w:p>
    <w:p>
      <w:pPr>
        <w:keepNext w:val="0"/>
        <w:keepLines w:val="0"/>
        <w:pageBreakBefore w:val="0"/>
        <w:widowControl w:val="0"/>
        <w:kinsoku/>
        <w:wordWrap/>
        <w:topLinePunct w:val="0"/>
        <w:bidi w:val="0"/>
        <w:spacing w:line="560" w:lineRule="exact"/>
        <w:ind w:firstLine="627" w:firstLineChars="196"/>
        <w:rPr>
          <w:rFonts w:hint="default" w:ascii="仿宋_GB2312" w:hAnsi="Times New Roman" w:eastAsia="仿宋_GB2312"/>
          <w:sz w:val="32"/>
          <w:szCs w:val="32"/>
        </w:rPr>
      </w:pPr>
      <w:r>
        <w:rPr>
          <w:rFonts w:ascii="仿宋_GB2312" w:hAnsi="Times New Roman" w:eastAsia="仿宋_GB2312"/>
          <w:sz w:val="32"/>
          <w:szCs w:val="32"/>
        </w:rPr>
        <w:t>（一）录取名次按照实际到场参赛人</w:t>
      </w:r>
      <w:r>
        <w:rPr>
          <w:rFonts w:hint="eastAsia" w:ascii="仿宋_GB2312" w:hAnsi="Times New Roman" w:eastAsia="仿宋_GB2312"/>
          <w:sz w:val="32"/>
          <w:szCs w:val="32"/>
          <w:lang w:eastAsia="zh-CN"/>
        </w:rPr>
        <w:t>（对、</w:t>
      </w:r>
      <w:r>
        <w:rPr>
          <w:rFonts w:ascii="仿宋_GB2312" w:hAnsi="Times New Roman" w:eastAsia="仿宋_GB2312"/>
          <w:sz w:val="32"/>
          <w:szCs w:val="32"/>
        </w:rPr>
        <w:t>队）数为准，比赛各项目</w:t>
      </w:r>
      <w:r>
        <w:rPr>
          <w:rFonts w:ascii="仿宋_GB2312" w:hAnsi="仿宋" w:eastAsia="仿宋_GB2312" w:cs="仿宋_GB2312"/>
          <w:sz w:val="32"/>
          <w:szCs w:val="32"/>
        </w:rPr>
        <w:t>组别录取前八名</w:t>
      </w:r>
      <w:r>
        <w:rPr>
          <w:rFonts w:ascii="仿宋_GB2312" w:eastAsia="仿宋_GB2312"/>
          <w:sz w:val="32"/>
          <w:szCs w:val="32"/>
        </w:rPr>
        <w:t>，参赛不足8人（对</w:t>
      </w:r>
      <w:r>
        <w:rPr>
          <w:rFonts w:hint="eastAsia" w:ascii="仿宋_GB2312" w:eastAsia="仿宋_GB2312"/>
          <w:sz w:val="32"/>
          <w:szCs w:val="32"/>
          <w:lang w:eastAsia="zh-CN"/>
        </w:rPr>
        <w:t>、</w:t>
      </w:r>
      <w:r>
        <w:rPr>
          <w:rFonts w:ascii="仿宋_GB2312" w:eastAsia="仿宋_GB2312"/>
          <w:sz w:val="32"/>
          <w:szCs w:val="32"/>
        </w:rPr>
        <w:t>队）（含）的，递减一名录取。</w:t>
      </w:r>
    </w:p>
    <w:p>
      <w:pPr>
        <w:keepNext w:val="0"/>
        <w:keepLines w:val="0"/>
        <w:pageBreakBefore w:val="0"/>
        <w:widowControl w:val="0"/>
        <w:kinsoku/>
        <w:wordWrap/>
        <w:topLinePunct w:val="0"/>
        <w:bidi w:val="0"/>
        <w:spacing w:line="560" w:lineRule="exact"/>
        <w:ind w:right="-63" w:rightChars="-30" w:firstLine="627" w:firstLineChars="196"/>
        <w:rPr>
          <w:rFonts w:hint="default" w:ascii="仿宋_GB2312" w:hAnsi="Times New Roman" w:eastAsia="仿宋_GB2312"/>
          <w:sz w:val="32"/>
          <w:szCs w:val="32"/>
        </w:rPr>
      </w:pPr>
      <w:r>
        <w:rPr>
          <w:rFonts w:ascii="仿宋_GB2312" w:hAnsi="Times New Roman" w:eastAsia="仿宋_GB2312" w:cs="仿宋_GB2312"/>
          <w:sz w:val="32"/>
          <w:szCs w:val="32"/>
        </w:rPr>
        <w:t>（二）获得比赛前3名的运动员</w:t>
      </w:r>
      <w:r>
        <w:rPr>
          <w:rFonts w:hint="eastAsia" w:ascii="仿宋_GB2312" w:hAnsi="Times New Roman" w:eastAsia="仿宋_GB2312" w:cs="仿宋_GB2312"/>
          <w:sz w:val="32"/>
          <w:szCs w:val="32"/>
          <w:lang w:eastAsia="zh-CN"/>
        </w:rPr>
        <w:t>（对、</w:t>
      </w:r>
      <w:r>
        <w:rPr>
          <w:rFonts w:ascii="仿宋_GB2312" w:hAnsi="Times New Roman" w:eastAsia="仿宋_GB2312" w:cs="仿宋_GB2312"/>
          <w:sz w:val="32"/>
          <w:szCs w:val="32"/>
        </w:rPr>
        <w:t>队），分别颁发奖牌和证书；</w:t>
      </w:r>
      <w:r>
        <w:rPr>
          <w:rFonts w:ascii="仿宋_GB2312" w:hAnsi="Times New Roman" w:eastAsia="仿宋_GB2312"/>
          <w:sz w:val="32"/>
          <w:szCs w:val="32"/>
        </w:rPr>
        <w:t>其他获得名次者分别颁发证书。</w:t>
      </w:r>
    </w:p>
    <w:p>
      <w:pPr>
        <w:keepNext w:val="0"/>
        <w:keepLines w:val="0"/>
        <w:pageBreakBefore w:val="0"/>
        <w:widowControl w:val="0"/>
        <w:kinsoku/>
        <w:wordWrap/>
        <w:topLinePunct w:val="0"/>
        <w:bidi w:val="0"/>
        <w:snapToGrid/>
        <w:spacing w:line="560" w:lineRule="exact"/>
        <w:ind w:firstLine="640" w:firstLineChars="200"/>
        <w:jc w:val="left"/>
        <w:textAlignment w:val="auto"/>
        <w:rPr>
          <w:rFonts w:hint="default" w:ascii="仿宋_GB2312" w:hAnsi="Times New Roman" w:eastAsia="仿宋_GB2312" w:cs="Arial Unicode MS"/>
          <w:color w:val="000000"/>
          <w:kern w:val="2"/>
          <w:sz w:val="32"/>
          <w:szCs w:val="32"/>
          <w:u w:color="000000"/>
          <w:lang w:val="en-US" w:eastAsia="zh-CN" w:bidi="ar-SA"/>
        </w:rPr>
      </w:pPr>
      <w:r>
        <w:rPr>
          <w:rFonts w:hint="eastAsia" w:ascii="仿宋_GB2312" w:hAnsi="Times New Roman" w:eastAsia="仿宋_GB2312" w:cs="Arial Unicode MS"/>
          <w:color w:val="000000"/>
          <w:kern w:val="2"/>
          <w:sz w:val="32"/>
          <w:szCs w:val="32"/>
          <w:u w:color="000000"/>
          <w:lang w:val="en-US" w:eastAsia="zh-CN" w:bidi="ar-SA"/>
        </w:rPr>
        <w:t>（三）本次比赛各组别各项目（除集体类）</w:t>
      </w:r>
      <w:r>
        <w:rPr>
          <w:rFonts w:hint="eastAsia" w:ascii="仿宋_GB2312" w:hAnsi="仿宋" w:eastAsia="仿宋_GB2312" w:cs="仿宋_GB2312"/>
          <w:sz w:val="32"/>
          <w:szCs w:val="32"/>
          <w:lang w:eastAsia="zh-CN"/>
        </w:rPr>
        <w:t>成绩</w:t>
      </w:r>
      <w:r>
        <w:rPr>
          <w:rFonts w:hint="eastAsia" w:ascii="仿宋_GB2312" w:hAnsi="仿宋" w:eastAsia="仿宋_GB2312" w:cs="仿宋_GB2312"/>
          <w:sz w:val="32"/>
          <w:szCs w:val="32"/>
        </w:rPr>
        <w:t>排名前</w:t>
      </w: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名</w:t>
      </w:r>
      <w:r>
        <w:rPr>
          <w:rFonts w:hint="eastAsia" w:ascii="仿宋_GB2312" w:hAnsi="Times New Roman" w:eastAsia="仿宋_GB2312" w:cs="Arial Unicode MS"/>
          <w:color w:val="000000"/>
          <w:kern w:val="2"/>
          <w:sz w:val="32"/>
          <w:szCs w:val="32"/>
          <w:u w:color="000000"/>
          <w:lang w:val="en-US" w:eastAsia="zh-CN" w:bidi="ar-SA"/>
        </w:rPr>
        <w:t>的运动员</w:t>
      </w:r>
      <w:r>
        <w:rPr>
          <w:rFonts w:hint="eastAsia" w:ascii="仿宋_GB2312" w:hAnsi="Times New Roman" w:eastAsia="仿宋_GB2312" w:cs="Arial Unicode MS"/>
          <w:color w:val="000000"/>
          <w:kern w:val="2"/>
          <w:sz w:val="32"/>
          <w:szCs w:val="32"/>
          <w:u w:color="000000"/>
          <w:lang w:val="zh-TW" w:eastAsia="zh-TW" w:bidi="ar-SA"/>
        </w:rPr>
        <w:t>，</w:t>
      </w:r>
      <w:r>
        <w:rPr>
          <w:rFonts w:hint="eastAsia" w:ascii="仿宋_GB2312" w:hAnsi="Times New Roman" w:eastAsia="仿宋_GB2312" w:cs="Arial Unicode MS"/>
          <w:color w:val="000000"/>
          <w:kern w:val="2"/>
          <w:sz w:val="32"/>
          <w:szCs w:val="32"/>
          <w:u w:color="000000"/>
          <w:lang w:val="en-US" w:eastAsia="zh-CN" w:bidi="ar-SA"/>
        </w:rPr>
        <w:t>按照所参赛项目，</w:t>
      </w:r>
      <w:r>
        <w:rPr>
          <w:rFonts w:ascii="仿宋_GB2312" w:hAnsi="仿宋" w:eastAsia="仿宋_GB2312" w:cs="仿宋_GB2312"/>
          <w:sz w:val="32"/>
          <w:szCs w:val="32"/>
        </w:rPr>
        <w:t>有资格</w:t>
      </w:r>
      <w:r>
        <w:rPr>
          <w:rFonts w:hint="eastAsia" w:ascii="仿宋_GB2312" w:hAnsi="仿宋" w:eastAsia="仿宋_GB2312" w:cs="仿宋_GB2312"/>
          <w:sz w:val="32"/>
          <w:szCs w:val="32"/>
          <w:lang w:eastAsia="zh-CN"/>
        </w:rPr>
        <w:t>报名</w:t>
      </w:r>
      <w:r>
        <w:rPr>
          <w:rFonts w:hint="eastAsia" w:ascii="仿宋_GB2312" w:hAnsi="仿宋" w:eastAsia="仿宋_GB2312" w:cs="仿宋_GB2312"/>
          <w:sz w:val="32"/>
          <w:szCs w:val="32"/>
        </w:rPr>
        <w:t>参加</w:t>
      </w:r>
      <w:r>
        <w:rPr>
          <w:rFonts w:hint="eastAsia" w:ascii="仿宋_GB2312" w:hAnsi="仿宋" w:eastAsia="仿宋_GB2312" w:cs="仿宋_GB2312"/>
          <w:sz w:val="32"/>
          <w:szCs w:val="32"/>
          <w:lang w:val="en-US" w:eastAsia="zh-CN"/>
        </w:rPr>
        <w:t>2023年北京市青少年花样</w:t>
      </w:r>
      <w:r>
        <w:rPr>
          <w:rFonts w:hint="eastAsia" w:ascii="仿宋_GB2312" w:hAnsi="仿宋" w:eastAsia="仿宋_GB2312" w:cs="仿宋_GB2312"/>
          <w:sz w:val="32"/>
          <w:szCs w:val="32"/>
          <w:lang w:eastAsia="zh-CN"/>
        </w:rPr>
        <w:t>游泳锦标赛</w:t>
      </w:r>
      <w:r>
        <w:rPr>
          <w:rFonts w:ascii="仿宋_GB2312" w:hAnsi="仿宋" w:eastAsia="仿宋_GB2312" w:cs="仿宋_GB2312"/>
          <w:sz w:val="32"/>
          <w:szCs w:val="32"/>
        </w:rPr>
        <w:t>。</w:t>
      </w:r>
    </w:p>
    <w:p>
      <w:pPr>
        <w:keepNext w:val="0"/>
        <w:keepLines w:val="0"/>
        <w:pageBreakBefore w:val="0"/>
        <w:widowControl w:val="0"/>
        <w:kinsoku/>
        <w:wordWrap/>
        <w:topLinePunct w:val="0"/>
        <w:bidi w:val="0"/>
        <w:spacing w:line="560" w:lineRule="exact"/>
        <w:ind w:firstLine="640" w:firstLineChars="200"/>
        <w:rPr>
          <w:rFonts w:hint="default" w:ascii="黑体" w:hAnsi="仿宋" w:eastAsia="黑体" w:cs="黑体"/>
          <w:sz w:val="32"/>
          <w:szCs w:val="32"/>
        </w:rPr>
      </w:pPr>
      <w:r>
        <w:rPr>
          <w:rFonts w:ascii="黑体" w:hAnsi="仿宋" w:eastAsia="黑体" w:cs="黑体"/>
          <w:sz w:val="32"/>
          <w:szCs w:val="32"/>
        </w:rPr>
        <w:t>十、人身安全</w:t>
      </w:r>
      <w:r>
        <w:rPr>
          <w:rFonts w:ascii="黑体" w:hAnsi="黑体" w:eastAsia="黑体" w:cs="黑体"/>
          <w:sz w:val="32"/>
          <w:szCs w:val="32"/>
        </w:rPr>
        <w:t>和医疗保险</w:t>
      </w:r>
    </w:p>
    <w:p>
      <w:pPr>
        <w:keepNext w:val="0"/>
        <w:keepLines w:val="0"/>
        <w:pageBreakBefore w:val="0"/>
        <w:widowControl w:val="0"/>
        <w:kinsoku/>
        <w:wordWrap/>
        <w:topLinePunct w:val="0"/>
        <w:bidi w:val="0"/>
        <w:spacing w:line="560" w:lineRule="exact"/>
        <w:ind w:firstLine="640" w:firstLineChars="200"/>
        <w:rPr>
          <w:rFonts w:hint="default" w:ascii="仿宋_GB2312" w:eastAsia="仿宋_GB2312"/>
          <w:sz w:val="32"/>
          <w:szCs w:val="32"/>
        </w:rPr>
      </w:pPr>
      <w:r>
        <w:rPr>
          <w:rFonts w:ascii="仿宋_GB2312" w:hAnsi="仿宋" w:eastAsia="仿宋_GB2312" w:cs="仿宋_GB2312"/>
          <w:sz w:val="32"/>
          <w:szCs w:val="32"/>
        </w:rPr>
        <w:t>（一）</w:t>
      </w:r>
      <w:r>
        <w:rPr>
          <w:rFonts w:ascii="仿宋_GB2312" w:eastAsia="仿宋_GB2312"/>
          <w:sz w:val="32"/>
          <w:szCs w:val="32"/>
        </w:rPr>
        <w:t>所有参赛人员要按照赛事主办及承办单位有关要求做好参赛各项安全保障工作。</w:t>
      </w:r>
    </w:p>
    <w:p>
      <w:pPr>
        <w:keepNext w:val="0"/>
        <w:keepLines w:val="0"/>
        <w:pageBreakBefore w:val="0"/>
        <w:widowControl w:val="0"/>
        <w:kinsoku/>
        <w:wordWrap/>
        <w:topLinePunct w:val="0"/>
        <w:bidi w:val="0"/>
        <w:spacing w:line="560" w:lineRule="exact"/>
        <w:ind w:firstLine="640" w:firstLineChars="200"/>
        <w:rPr>
          <w:rFonts w:hint="default" w:ascii="仿宋_GB2312" w:hAnsi="Times New Roman" w:eastAsia="仿宋_GB2312" w:cs="仿宋_GB2312"/>
          <w:sz w:val="32"/>
          <w:szCs w:val="32"/>
        </w:rPr>
      </w:pPr>
      <w:r>
        <w:rPr>
          <w:rFonts w:ascii="仿宋_GB2312" w:hAnsi="Times New Roman" w:eastAsia="仿宋_GB2312" w:cs="仿宋_GB2312"/>
          <w:sz w:val="32"/>
          <w:szCs w:val="32"/>
        </w:rPr>
        <w:t>（二）各参赛单位须为本单位所有参赛运动员、教练员需确保身体健康，并以购买意外伤害保险，其在比赛中发生的任何意外伤害、伤病等事故，主办和承办单位不承担任何责任。</w:t>
      </w:r>
    </w:p>
    <w:p>
      <w:pPr>
        <w:keepNext w:val="0"/>
        <w:keepLines w:val="0"/>
        <w:pageBreakBefore w:val="0"/>
        <w:widowControl w:val="0"/>
        <w:kinsoku/>
        <w:wordWrap/>
        <w:topLinePunct w:val="0"/>
        <w:bidi w:val="0"/>
        <w:spacing w:line="560" w:lineRule="exact"/>
        <w:ind w:firstLine="707" w:firstLineChars="221"/>
        <w:rPr>
          <w:rFonts w:hint="default" w:ascii="黑体" w:hAnsi="黑体" w:eastAsia="黑体" w:cs="黑体"/>
          <w:sz w:val="32"/>
          <w:szCs w:val="32"/>
        </w:rPr>
      </w:pPr>
      <w:r>
        <w:rPr>
          <w:rFonts w:ascii="黑体" w:hAnsi="黑体" w:eastAsia="黑体" w:cs="黑体"/>
          <w:sz w:val="32"/>
          <w:szCs w:val="32"/>
        </w:rPr>
        <w:t>十一、反兴奋剂和赛风赛纪</w:t>
      </w:r>
    </w:p>
    <w:p>
      <w:pPr>
        <w:keepNext w:val="0"/>
        <w:keepLines w:val="0"/>
        <w:pageBreakBefore w:val="0"/>
        <w:widowControl w:val="0"/>
        <w:kinsoku/>
        <w:wordWrap/>
        <w:topLinePunct w:val="0"/>
        <w:bidi w:val="0"/>
        <w:spacing w:line="560" w:lineRule="exact"/>
        <w:ind w:firstLine="640" w:firstLineChars="200"/>
        <w:rPr>
          <w:rFonts w:hint="default" w:ascii="仿宋_GB2312" w:hAnsi="Times New Roman" w:eastAsia="仿宋_GB2312" w:cs="仿宋_GB2312"/>
          <w:sz w:val="32"/>
          <w:szCs w:val="32"/>
        </w:rPr>
      </w:pPr>
      <w:r>
        <w:rPr>
          <w:rFonts w:ascii="仿宋_GB2312" w:hAnsi="Times New Roman" w:eastAsia="仿宋_GB2312" w:cs="仿宋_GB2312"/>
          <w:sz w:val="32"/>
          <w:szCs w:val="32"/>
        </w:rPr>
        <w:t>（一）若比赛中出现兴奋剂违规行为</w:t>
      </w:r>
      <w:r>
        <w:rPr>
          <w:rFonts w:ascii="仿宋_GB2312" w:eastAsia="仿宋_GB2312"/>
          <w:sz w:val="32"/>
          <w:szCs w:val="32"/>
        </w:rPr>
        <w:t>，将取消运动员所获比赛成绩名次及</w:t>
      </w:r>
      <w:r>
        <w:rPr>
          <w:rFonts w:ascii="仿宋_GB2312" w:hAnsi="Times New Roman" w:eastAsia="仿宋_GB2312" w:cs="仿宋_GB2312"/>
          <w:sz w:val="32"/>
          <w:szCs w:val="32"/>
        </w:rPr>
        <w:t>奖励，并按照相关规定追加处罚。</w:t>
      </w:r>
    </w:p>
    <w:p>
      <w:pPr>
        <w:keepNext w:val="0"/>
        <w:keepLines w:val="0"/>
        <w:pageBreakBefore w:val="0"/>
        <w:widowControl w:val="0"/>
        <w:kinsoku/>
        <w:wordWrap/>
        <w:overflowPunct w:val="0"/>
        <w:topLinePunct w:val="0"/>
        <w:autoSpaceDE w:val="0"/>
        <w:autoSpaceDN w:val="0"/>
        <w:bidi w:val="0"/>
        <w:adjustRightInd w:val="0"/>
        <w:spacing w:line="560" w:lineRule="exact"/>
        <w:ind w:firstLine="640" w:firstLineChars="200"/>
        <w:rPr>
          <w:rFonts w:hint="default" w:ascii="仿宋_GB2312" w:hAnsi="Times New Roman" w:eastAsia="仿宋_GB2312" w:cs="仿宋_GB2312"/>
          <w:sz w:val="32"/>
          <w:szCs w:val="32"/>
        </w:rPr>
      </w:pPr>
      <w:r>
        <w:rPr>
          <w:rFonts w:ascii="仿宋_GB2312" w:eastAsia="仿宋_GB2312"/>
          <w:sz w:val="32"/>
          <w:szCs w:val="32"/>
        </w:rPr>
        <w:t>（二）</w:t>
      </w:r>
      <w:r>
        <w:rPr>
          <w:rFonts w:ascii="仿宋_GB2312" w:hAnsi="Times New Roman" w:eastAsia="仿宋_GB2312" w:cs="仿宋_GB2312"/>
          <w:sz w:val="32"/>
          <w:szCs w:val="32"/>
        </w:rPr>
        <w:t>参赛人员</w:t>
      </w:r>
      <w:r>
        <w:rPr>
          <w:rFonts w:ascii="仿宋_GB2312" w:eastAsia="仿宋_GB2312"/>
          <w:sz w:val="32"/>
          <w:szCs w:val="32"/>
        </w:rPr>
        <w:t>违反赛风赛纪规定，弄虚作假、冒名顶替、干扰赛场秩序、拒绝领奖、采用不正当手段获取名次者，一经查实，取消其参赛资格和成绩名次及</w:t>
      </w:r>
      <w:r>
        <w:rPr>
          <w:rFonts w:ascii="仿宋_GB2312" w:hAnsi="Times New Roman" w:eastAsia="仿宋_GB2312" w:cs="仿宋_GB2312"/>
          <w:sz w:val="32"/>
          <w:szCs w:val="32"/>
        </w:rPr>
        <w:t>奖励，并按照相关规定追加处罚。</w:t>
      </w:r>
    </w:p>
    <w:p>
      <w:pPr>
        <w:keepNext w:val="0"/>
        <w:keepLines w:val="0"/>
        <w:pageBreakBefore w:val="0"/>
        <w:widowControl w:val="0"/>
        <w:kinsoku/>
        <w:wordWrap/>
        <w:topLinePunct w:val="0"/>
        <w:bidi w:val="0"/>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十二、仲裁委员会和裁判员</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（一）各项目竞赛均设立仲裁委员会并按照国家体育总局相关要求对比赛进行仲裁判定；</w:t>
      </w:r>
    </w:p>
    <w:p>
      <w:pPr>
        <w:keepNext w:val="0"/>
        <w:keepLines w:val="0"/>
        <w:pageBreakBefore w:val="0"/>
        <w:widowControl w:val="0"/>
        <w:kinsoku/>
        <w:wordWrap/>
        <w:topLinePunct w:val="0"/>
        <w:bidi w:val="0"/>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（二）所有裁判员由市体育竞赛管理和国际交流中心商市游泳运动协会统一选派。</w:t>
      </w:r>
    </w:p>
    <w:p>
      <w:pPr>
        <w:pStyle w:val="2"/>
        <w:keepNext w:val="0"/>
        <w:keepLines w:val="0"/>
        <w:pageBreakBefore w:val="0"/>
        <w:widowControl w:val="0"/>
        <w:kinsoku/>
        <w:wordWrap/>
        <w:topLinePunct w:val="0"/>
        <w:bidi w:val="0"/>
        <w:spacing w:line="560" w:lineRule="exact"/>
        <w:ind w:left="0" w:firstLine="640" w:firstLineChars="200"/>
        <w:jc w:val="left"/>
        <w:rPr>
          <w:rFonts w:hint="eastAsia" w:ascii="黑体" w:hAnsi="黑体" w:eastAsia="黑体" w:cs="黑体"/>
          <w:lang w:eastAsia="zh-CN"/>
        </w:rPr>
        <w:sectPr>
          <w:pgSz w:w="11900" w:h="16840"/>
          <w:pgMar w:top="2098" w:right="1474" w:bottom="1984" w:left="1588" w:header="851" w:footer="992" w:gutter="0"/>
          <w:cols w:space="0" w:num="1"/>
          <w:docGrid w:type="lines" w:linePitch="312" w:charSpace="0"/>
        </w:sectPr>
      </w:pPr>
      <w:r>
        <w:rPr>
          <w:rFonts w:ascii="黑体" w:hAnsi="黑体" w:eastAsia="黑体" w:cs="黑体"/>
        </w:rPr>
        <w:t>十三、本规程解释、修改权属北京市体育竞赛管理和国际交流中心，未尽事宜由承办单位另行通知</w:t>
      </w:r>
      <w:r>
        <w:rPr>
          <w:rFonts w:hint="eastAsia" w:ascii="黑体" w:hAnsi="黑体" w:eastAsia="黑体" w:cs="黑体"/>
          <w:lang w:eastAsia="zh-CN"/>
        </w:rPr>
        <w:t>。</w:t>
      </w:r>
    </w:p>
    <w:p>
      <w:pPr>
        <w:keepNext w:val="0"/>
        <w:keepLines w:val="0"/>
        <w:pageBreakBefore w:val="0"/>
        <w:widowControl w:val="0"/>
        <w:kinsoku/>
        <w:wordWrap/>
        <w:topLinePunct w:val="0"/>
        <w:bidi w:val="0"/>
        <w:snapToGrid w:val="0"/>
        <w:spacing w:line="560" w:lineRule="exact"/>
        <w:textAlignment w:val="baseline"/>
        <w:rPr>
          <w:rFonts w:hint="default"/>
          <w:sz w:val="20"/>
        </w:rPr>
      </w:pPr>
      <w:bookmarkStart w:id="5" w:name="_GoBack"/>
      <w:bookmarkEnd w:id="5"/>
    </w:p>
    <w:sectPr>
      <w:headerReference r:id="rId3" w:type="default"/>
      <w:footerReference r:id="rId4" w:type="default"/>
      <w:pgSz w:w="11900" w:h="16840"/>
      <w:pgMar w:top="1440" w:right="1474" w:bottom="1440" w:left="1588"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PingFang SC Regular">
    <w:altName w:val="宋体"/>
    <w:panose1 w:val="00000000000000000000"/>
    <w:charset w:val="86"/>
    <w:family w:val="swiss"/>
    <w:pitch w:val="default"/>
    <w:sig w:usb0="00000000" w:usb1="00000000" w:usb2="00000017"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EDD91"/>
    <w:multiLevelType w:val="singleLevel"/>
    <w:tmpl w:val="72DEDD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MjdiMWY2Mzc3OTRkNThjZmIyNWZiNjk0MDA3OWQifQ=="/>
  </w:docVars>
  <w:rsids>
    <w:rsidRoot w:val="00130B2D"/>
    <w:rsid w:val="00025D57"/>
    <w:rsid w:val="000A5B3A"/>
    <w:rsid w:val="000E4332"/>
    <w:rsid w:val="000F7BB6"/>
    <w:rsid w:val="00114852"/>
    <w:rsid w:val="00130B2D"/>
    <w:rsid w:val="001417E0"/>
    <w:rsid w:val="00173C3F"/>
    <w:rsid w:val="001876BF"/>
    <w:rsid w:val="001A03BB"/>
    <w:rsid w:val="001B71E9"/>
    <w:rsid w:val="001F2CB3"/>
    <w:rsid w:val="00221550"/>
    <w:rsid w:val="002D2E4F"/>
    <w:rsid w:val="00302F86"/>
    <w:rsid w:val="003269E7"/>
    <w:rsid w:val="00357A0B"/>
    <w:rsid w:val="003F72CB"/>
    <w:rsid w:val="00416B1B"/>
    <w:rsid w:val="0047034F"/>
    <w:rsid w:val="00481B2F"/>
    <w:rsid w:val="0051609D"/>
    <w:rsid w:val="005418E9"/>
    <w:rsid w:val="005713D7"/>
    <w:rsid w:val="005862C6"/>
    <w:rsid w:val="005C5C4D"/>
    <w:rsid w:val="005D0090"/>
    <w:rsid w:val="00605549"/>
    <w:rsid w:val="0062504B"/>
    <w:rsid w:val="00627DB2"/>
    <w:rsid w:val="0063304A"/>
    <w:rsid w:val="00650133"/>
    <w:rsid w:val="00787AA3"/>
    <w:rsid w:val="007A0CED"/>
    <w:rsid w:val="0083770B"/>
    <w:rsid w:val="008427D4"/>
    <w:rsid w:val="00844E8F"/>
    <w:rsid w:val="00892D5E"/>
    <w:rsid w:val="00896DEA"/>
    <w:rsid w:val="008C0BA5"/>
    <w:rsid w:val="008C1BFC"/>
    <w:rsid w:val="008E1759"/>
    <w:rsid w:val="008E43C6"/>
    <w:rsid w:val="00912DAA"/>
    <w:rsid w:val="009368AF"/>
    <w:rsid w:val="00981864"/>
    <w:rsid w:val="00984355"/>
    <w:rsid w:val="009A79F0"/>
    <w:rsid w:val="00AD78ED"/>
    <w:rsid w:val="00B45FC0"/>
    <w:rsid w:val="00BE7CFC"/>
    <w:rsid w:val="00C17651"/>
    <w:rsid w:val="00C6237B"/>
    <w:rsid w:val="00C92DD0"/>
    <w:rsid w:val="00CB7760"/>
    <w:rsid w:val="00CC20AB"/>
    <w:rsid w:val="00CC454E"/>
    <w:rsid w:val="00D33C24"/>
    <w:rsid w:val="00DA7D21"/>
    <w:rsid w:val="00E021D3"/>
    <w:rsid w:val="00E335EE"/>
    <w:rsid w:val="00EB41EF"/>
    <w:rsid w:val="00EC0964"/>
    <w:rsid w:val="00EC5733"/>
    <w:rsid w:val="00ED4164"/>
    <w:rsid w:val="00EE3622"/>
    <w:rsid w:val="00EF77A6"/>
    <w:rsid w:val="00F33505"/>
    <w:rsid w:val="00F828A1"/>
    <w:rsid w:val="00FB3563"/>
    <w:rsid w:val="00FC1BEA"/>
    <w:rsid w:val="00FE43DA"/>
    <w:rsid w:val="00FE71F1"/>
    <w:rsid w:val="05127B54"/>
    <w:rsid w:val="10A225A6"/>
    <w:rsid w:val="17E4308B"/>
    <w:rsid w:val="1F26058A"/>
    <w:rsid w:val="20CF69FF"/>
    <w:rsid w:val="24865C47"/>
    <w:rsid w:val="2D4D13D7"/>
    <w:rsid w:val="2E5D6DE4"/>
    <w:rsid w:val="2F442652"/>
    <w:rsid w:val="366E05EC"/>
    <w:rsid w:val="385C6509"/>
    <w:rsid w:val="3BFD5C1E"/>
    <w:rsid w:val="44623562"/>
    <w:rsid w:val="4A431740"/>
    <w:rsid w:val="4BF11AD9"/>
    <w:rsid w:val="4E0B07C7"/>
    <w:rsid w:val="502D6EA4"/>
    <w:rsid w:val="51713037"/>
    <w:rsid w:val="5C4A4BB0"/>
    <w:rsid w:val="612B62C7"/>
    <w:rsid w:val="67442A47"/>
    <w:rsid w:val="68376930"/>
    <w:rsid w:val="71FB09CF"/>
    <w:rsid w:val="76571F4C"/>
    <w:rsid w:val="78372DA5"/>
    <w:rsid w:val="7A480529"/>
    <w:rsid w:val="7CB8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pPr>
    <w:rPr>
      <w:sz w:val="32"/>
      <w:szCs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character" w:customStyle="1" w:styleId="10">
    <w:name w:val="无"/>
    <w:qFormat/>
    <w:uiPriority w:val="0"/>
  </w:style>
  <w:style w:type="character" w:customStyle="1" w:styleId="11">
    <w:name w:val="Hyperlink.0"/>
    <w:basedOn w:val="10"/>
    <w:qFormat/>
    <w:uiPriority w:val="0"/>
    <w:rPr>
      <w:rFonts w:ascii="仿宋_GB2312" w:hAnsi="仿宋_GB2312" w:eastAsia="仿宋_GB2312" w:cs="仿宋_GB2312"/>
      <w:color w:val="000000"/>
      <w:sz w:val="32"/>
      <w:szCs w:val="32"/>
      <w:u w:color="000000"/>
      <w:lang w:val="en-US"/>
    </w:rPr>
  </w:style>
  <w:style w:type="character" w:customStyle="1" w:styleId="12">
    <w:name w:val="页眉 字符"/>
    <w:basedOn w:val="6"/>
    <w:link w:val="4"/>
    <w:qFormat/>
    <w:uiPriority w:val="99"/>
    <w:rPr>
      <w:rFonts w:ascii="Arial Unicode MS" w:hAnsi="Arial Unicode MS" w:eastAsia="Arial Unicode MS" w:cs="Arial Unicode MS"/>
      <w:color w:val="000000"/>
      <w:kern w:val="2"/>
      <w:sz w:val="18"/>
      <w:szCs w:val="18"/>
      <w:u w:color="000000"/>
    </w:rPr>
  </w:style>
  <w:style w:type="character" w:customStyle="1" w:styleId="13">
    <w:name w:val="页脚 字符"/>
    <w:basedOn w:val="6"/>
    <w:link w:val="3"/>
    <w:qFormat/>
    <w:uiPriority w:val="99"/>
    <w:rPr>
      <w:rFonts w:ascii="Arial Unicode MS" w:hAnsi="Arial Unicode MS" w:eastAsia="Arial Unicode MS" w:cs="Arial Unicode MS"/>
      <w:color w:val="000000"/>
      <w:kern w:val="2"/>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8</Pages>
  <Words>2477</Words>
  <Characters>2720</Characters>
  <Lines>24</Lines>
  <Paragraphs>6</Paragraphs>
  <TotalTime>3</TotalTime>
  <ScaleCrop>false</ScaleCrop>
  <LinksUpToDate>false</LinksUpToDate>
  <CharactersWithSpaces>2760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2022-08-24T03:00:00Z</dcterms:created>
  <dc:creator>欢</dc:creator>
  <cp:lastModifiedBy>大白T</cp:lastModifiedBy>
  <cp:lastPrinted>2023-02-24T06:24:00Z</cp:lastPrinted>
  <dcterms:modified xsi:type="dcterms:W3CDTF">2023-03-01T08:27:51Z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AAC982998A994497B4B88A0388619443</vt:lpwstr>
  </property>
</Properties>
</file>