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F2CA1">
      <w:pPr>
        <w:pStyle w:val="7"/>
        <w:ind w:left="0" w:leftChars="0" w:firstLine="0" w:firstLineChars="0"/>
        <w:rPr>
          <w:rFonts w:hint="eastAsia" w:ascii="黑体" w:hAnsi="黑体" w:eastAsia="黑体" w:cs="黑体"/>
          <w:color w:val="000000" w:themeColor="text1"/>
          <w:szCs w:val="32"/>
          <w:highlight w:val="none"/>
          <w14:textFill>
            <w14:solidFill>
              <w14:schemeClr w14:val="tx1"/>
            </w14:solidFill>
          </w14:textFill>
        </w:rPr>
      </w:pPr>
      <w:bookmarkStart w:id="0" w:name="_GoBack"/>
      <w:bookmarkEnd w:id="0"/>
      <w:r>
        <w:rPr>
          <w:rFonts w:hint="eastAsia" w:ascii="黑体" w:hAnsi="黑体" w:eastAsia="黑体" w:cs="黑体"/>
          <w:color w:val="000000" w:themeColor="text1"/>
          <w:szCs w:val="32"/>
          <w:highlight w:val="none"/>
          <w14:textFill>
            <w14:solidFill>
              <w14:schemeClr w14:val="tx1"/>
            </w14:solidFill>
          </w14:textFill>
        </w:rPr>
        <w:t>附件1</w:t>
      </w:r>
    </w:p>
    <w:p w14:paraId="6E0701D3">
      <w:pPr>
        <w:pStyle w:val="7"/>
        <w:ind w:left="0" w:leftChars="0" w:firstLine="0" w:firstLineChars="0"/>
        <w:rPr>
          <w:rFonts w:hint="eastAsia" w:ascii="黑体" w:hAnsi="黑体" w:eastAsia="黑体" w:cs="黑体"/>
          <w:color w:val="000000" w:themeColor="text1"/>
          <w:szCs w:val="32"/>
          <w:highlight w:val="none"/>
          <w14:textFill>
            <w14:solidFill>
              <w14:schemeClr w14:val="tx1"/>
            </w14:solidFill>
          </w14:textFill>
        </w:rPr>
      </w:pPr>
    </w:p>
    <w:p w14:paraId="378AE0BA">
      <w:pPr>
        <w:spacing w:line="560" w:lineRule="exact"/>
        <w:jc w:val="cente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2025年</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北京市青少年</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滑板锦标赛</w:t>
      </w:r>
    </w:p>
    <w:p w14:paraId="7AD69FB5">
      <w:pPr>
        <w:spacing w:line="560" w:lineRule="exact"/>
        <w:jc w:val="center"/>
        <w:rPr>
          <w:rFonts w:ascii="方正小标宋简体" w:hAnsi="方正小标宋简体" w:eastAsia="方正小标宋简体" w:cs="Times New Roman"/>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竞赛规程</w:t>
      </w:r>
    </w:p>
    <w:p w14:paraId="61596FD3">
      <w:pPr>
        <w:spacing w:line="560" w:lineRule="exact"/>
        <w:rPr>
          <w:rFonts w:ascii="仿宋" w:hAnsi="仿宋" w:eastAsia="仿宋" w:cs="Times New Roman"/>
          <w:b/>
          <w:bCs/>
          <w:color w:val="000000" w:themeColor="text1"/>
          <w:highlight w:val="none"/>
          <w14:textFill>
            <w14:solidFill>
              <w14:schemeClr w14:val="tx1"/>
            </w14:solidFill>
          </w14:textFill>
        </w:rPr>
      </w:pPr>
    </w:p>
    <w:p w14:paraId="7619129C">
      <w:pPr>
        <w:spacing w:line="560" w:lineRule="exact"/>
        <w:ind w:firstLine="640" w:firstLineChars="200"/>
        <w:outlineLvl w:val="0"/>
        <w:rPr>
          <w:rFonts w:ascii="黑体" w:hAnsi="仿宋" w:eastAsia="黑体" w:cs="Times New Roman"/>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一、主办单位</w:t>
      </w:r>
    </w:p>
    <w:p w14:paraId="47B46D37">
      <w:pPr>
        <w:spacing w:line="560" w:lineRule="exact"/>
        <w:ind w:firstLine="640" w:firstLineChars="200"/>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北京市体育局</w:t>
      </w:r>
    </w:p>
    <w:p w14:paraId="31505182">
      <w:pPr>
        <w:spacing w:line="560" w:lineRule="exact"/>
        <w:ind w:firstLine="640" w:firstLineChars="200"/>
        <w:rPr>
          <w:rFonts w:hint="eastAsia" w:ascii="仿宋_GB2312" w:hAnsi="仿宋"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Times New Roman"/>
          <w:color w:val="000000" w:themeColor="text1"/>
          <w:sz w:val="32"/>
          <w:szCs w:val="32"/>
          <w:highlight w:val="none"/>
          <w14:textFill>
            <w14:solidFill>
              <w14:schemeClr w14:val="tx1"/>
            </w14:solidFill>
          </w14:textFill>
        </w:rPr>
        <w:t>北京市教育委员会</w:t>
      </w:r>
    </w:p>
    <w:p w14:paraId="31E93C66">
      <w:pPr>
        <w:spacing w:line="560" w:lineRule="exact"/>
        <w:ind w:firstLine="640" w:firstLineChars="200"/>
        <w:outlineLvl w:val="0"/>
        <w:rPr>
          <w:rFonts w:ascii="黑体" w:hAnsi="仿宋" w:eastAsia="黑体" w:cs="Times New Roman"/>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二、承办单位</w:t>
      </w:r>
    </w:p>
    <w:p w14:paraId="2CBC7F77">
      <w:pPr>
        <w:spacing w:line="560" w:lineRule="exact"/>
        <w:ind w:firstLine="640" w:firstLineChars="200"/>
        <w:jc w:val="both"/>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北京市体育竞赛管理和国际交流中心</w:t>
      </w:r>
    </w:p>
    <w:p w14:paraId="5AC9D0CF">
      <w:pPr>
        <w:spacing w:line="560" w:lineRule="exact"/>
        <w:ind w:firstLine="640" w:firstLineChars="200"/>
        <w:jc w:val="both"/>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北京市极限运动协会</w:t>
      </w:r>
    </w:p>
    <w:p w14:paraId="5FCF149C">
      <w:pPr>
        <w:spacing w:line="540" w:lineRule="exact"/>
        <w:ind w:firstLine="640" w:firstLineChars="200"/>
        <w:rPr>
          <w:rFonts w:ascii="黑体" w:hAnsi="仿宋" w:eastAsia="黑体" w:cs="黑体"/>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三、时间和地点</w:t>
      </w:r>
    </w:p>
    <w:p w14:paraId="58F2E238">
      <w:pPr>
        <w:spacing w:line="560" w:lineRule="exact"/>
        <w:ind w:firstLine="640" w:firstLineChars="200"/>
        <w:jc w:val="both"/>
        <w:rPr>
          <w:rFonts w:hint="eastAsia" w:ascii="仿宋_GB2312" w:hAnsi="仿宋"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2025年</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 w:eastAsia="仿宋_GB2312" w:cs="仿宋_GB2312"/>
          <w:color w:val="000000" w:themeColor="text1"/>
          <w:sz w:val="32"/>
          <w:szCs w:val="32"/>
          <w:highlight w:val="none"/>
          <w14:textFill>
            <w14:solidFill>
              <w14:schemeClr w14:val="tx1"/>
            </w14:solidFill>
          </w14:textFill>
        </w:rPr>
        <w:t>月</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_GB2312"/>
          <w:color w:val="000000" w:themeColor="text1"/>
          <w:sz w:val="32"/>
          <w:szCs w:val="32"/>
          <w:highlight w:val="none"/>
          <w14:textFill>
            <w14:solidFill>
              <w14:schemeClr w14:val="tx1"/>
            </w14:solidFill>
          </w14:textFill>
        </w:rPr>
        <w:t>日</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s="仿宋_GB2312"/>
          <w:color w:val="000000" w:themeColor="text1"/>
          <w:sz w:val="32"/>
          <w:szCs w:val="32"/>
          <w:highlight w:val="none"/>
          <w14:textFill>
            <w14:solidFill>
              <w14:schemeClr w14:val="tx1"/>
            </w14:solidFill>
          </w14:textFill>
        </w:rPr>
        <w:t>日在</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BAN滑板</w:t>
      </w:r>
      <w:r>
        <w:rPr>
          <w:rFonts w:hint="eastAsia" w:ascii="仿宋_GB2312" w:hAnsi="仿宋" w:eastAsia="仿宋_GB2312" w:cs="仿宋_GB2312"/>
          <w:color w:val="000000" w:themeColor="text1"/>
          <w:sz w:val="32"/>
          <w:szCs w:val="32"/>
          <w:highlight w:val="none"/>
          <w14:textFill>
            <w14:solidFill>
              <w14:schemeClr w14:val="tx1"/>
            </w14:solidFill>
          </w14:textFill>
        </w:rPr>
        <w:t>公园举办</w:t>
      </w:r>
    </w:p>
    <w:p w14:paraId="674BB40A">
      <w:pPr>
        <w:spacing w:line="540" w:lineRule="exact"/>
        <w:ind w:firstLine="640" w:firstLineChars="200"/>
        <w:rPr>
          <w:rFonts w:ascii="黑体" w:hAnsi="仿宋" w:eastAsia="黑体"/>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四、竞赛组别及项目</w:t>
      </w:r>
    </w:p>
    <w:p w14:paraId="5F23BC30">
      <w:pPr>
        <w:spacing w:line="540" w:lineRule="exact"/>
        <w:ind w:firstLine="640" w:firstLineChars="200"/>
        <w:jc w:val="left"/>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（一）竞赛组别</w:t>
      </w:r>
    </w:p>
    <w:p w14:paraId="367C4D9B">
      <w:pPr>
        <w:spacing w:line="540" w:lineRule="exact"/>
        <w:ind w:firstLine="640" w:firstLineChars="200"/>
        <w:jc w:val="left"/>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甲组</w:t>
      </w:r>
      <w:r>
        <w:rPr>
          <w:rFonts w:hint="eastAsia" w:ascii="仿宋_GB2312" w:hAnsi="仿宋" w:eastAsia="仿宋_GB2312" w:cs="仿宋_GB2312"/>
          <w:color w:val="000000" w:themeColor="text1"/>
          <w:sz w:val="32"/>
          <w:szCs w:val="32"/>
          <w:highlight w:val="none"/>
          <w14:textFill>
            <w14:solidFill>
              <w14:schemeClr w14:val="tx1"/>
            </w14:solidFill>
          </w14:textFill>
        </w:rPr>
        <w:t>（男、女）：200</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s="仿宋_GB2312"/>
          <w:color w:val="000000" w:themeColor="text1"/>
          <w:sz w:val="32"/>
          <w:szCs w:val="32"/>
          <w:highlight w:val="none"/>
          <w14:textFill>
            <w14:solidFill>
              <w14:schemeClr w14:val="tx1"/>
            </w14:solidFill>
          </w14:textFill>
        </w:rPr>
        <w:t>年1月1日至201</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highlight w:val="none"/>
          <w14:textFill>
            <w14:solidFill>
              <w14:schemeClr w14:val="tx1"/>
            </w14:solidFill>
          </w14:textFill>
        </w:rPr>
        <w:t>年12月31日出生（13-18 岁）</w:t>
      </w:r>
    </w:p>
    <w:p w14:paraId="31A0E534">
      <w:pPr>
        <w:spacing w:line="540" w:lineRule="exact"/>
        <w:ind w:firstLine="640" w:firstLineChars="200"/>
        <w:jc w:val="left"/>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乙组</w:t>
      </w:r>
      <w:r>
        <w:rPr>
          <w:rFonts w:hint="eastAsia" w:ascii="仿宋_GB2312" w:hAnsi="仿宋" w:eastAsia="仿宋_GB2312" w:cs="仿宋_GB2312"/>
          <w:color w:val="000000" w:themeColor="text1"/>
          <w:sz w:val="32"/>
          <w:szCs w:val="32"/>
          <w:highlight w:val="none"/>
          <w14:textFill>
            <w14:solidFill>
              <w14:schemeClr w14:val="tx1"/>
            </w14:solidFill>
          </w14:textFill>
        </w:rPr>
        <w:t>（男、女）：201</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highlight w:val="none"/>
          <w14:textFill>
            <w14:solidFill>
              <w14:schemeClr w14:val="tx1"/>
            </w14:solidFill>
          </w14:textFill>
        </w:rPr>
        <w:t>年1月1日至201</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9</w:t>
      </w:r>
      <w:r>
        <w:rPr>
          <w:rFonts w:hint="eastAsia" w:ascii="仿宋_GB2312" w:hAnsi="仿宋" w:eastAsia="仿宋_GB2312" w:cs="仿宋_GB2312"/>
          <w:color w:val="000000" w:themeColor="text1"/>
          <w:sz w:val="32"/>
          <w:szCs w:val="32"/>
          <w:highlight w:val="none"/>
          <w14:textFill>
            <w14:solidFill>
              <w14:schemeClr w14:val="tx1"/>
            </w14:solidFill>
          </w14:textFill>
        </w:rPr>
        <w:t>年12月31日出生（6-12岁）</w:t>
      </w:r>
    </w:p>
    <w:p w14:paraId="08E35EE8">
      <w:pPr>
        <w:spacing w:line="540" w:lineRule="exact"/>
        <w:ind w:firstLine="640" w:firstLineChars="200"/>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（二）竞赛项目</w:t>
      </w:r>
    </w:p>
    <w:p w14:paraId="79052C2B">
      <w:pPr>
        <w:spacing w:line="560" w:lineRule="exact"/>
        <w:ind w:firstLine="560" w:firstLineChars="200"/>
        <w:rPr>
          <w:rFonts w:ascii="仿宋_GB2312" w:hAnsi="仿宋" w:eastAsia="仿宋_GB2312" w:cs="仿宋_GB2312"/>
          <w:color w:val="000000" w:themeColor="text1"/>
          <w:spacing w:val="-20"/>
          <w:sz w:val="32"/>
          <w:szCs w:val="32"/>
          <w:highlight w:val="none"/>
          <w14:textFill>
            <w14:solidFill>
              <w14:schemeClr w14:val="tx1"/>
            </w14:solidFill>
          </w14:textFill>
        </w:rPr>
      </w:pPr>
      <w:r>
        <w:rPr>
          <w:rFonts w:hint="eastAsia" w:ascii="仿宋_GB2312" w:hAnsi="仿宋" w:eastAsia="仿宋_GB2312" w:cs="仿宋_GB2312"/>
          <w:color w:val="000000" w:themeColor="text1"/>
          <w:spacing w:val="-20"/>
          <w:sz w:val="32"/>
          <w:szCs w:val="32"/>
          <w:highlight w:val="none"/>
          <w14:textFill>
            <w14:solidFill>
              <w14:schemeClr w14:val="tx1"/>
            </w14:solidFill>
          </w14:textFill>
        </w:rPr>
        <w:t xml:space="preserve"> </w:t>
      </w:r>
      <w:r>
        <w:rPr>
          <w:rFonts w:hint="eastAsia" w:ascii="仿宋_GB2312" w:hAnsi="仿宋" w:eastAsia="仿宋_GB2312" w:cs="仿宋_GB2312"/>
          <w:color w:val="000000" w:themeColor="text1"/>
          <w:sz w:val="32"/>
          <w:szCs w:val="32"/>
          <w:highlight w:val="none"/>
          <w14:textFill>
            <w14:solidFill>
              <w14:schemeClr w14:val="tx1"/>
            </w14:solidFill>
          </w14:textFill>
        </w:rPr>
        <w:t>男子街式、男子碗池、女子街式、女子碗池</w:t>
      </w:r>
      <w:r>
        <w:rPr>
          <w:rFonts w:hint="eastAsia" w:ascii="仿宋_GB2312" w:hAnsi="仿宋" w:eastAsia="仿宋_GB2312" w:cs="仿宋_GB2312"/>
          <w:color w:val="000000" w:themeColor="text1"/>
          <w:spacing w:val="-20"/>
          <w:sz w:val="32"/>
          <w:szCs w:val="32"/>
          <w:highlight w:val="none"/>
          <w14:textFill>
            <w14:solidFill>
              <w14:schemeClr w14:val="tx1"/>
            </w14:solidFill>
          </w14:textFill>
        </w:rPr>
        <w:t xml:space="preserve">               </w:t>
      </w:r>
    </w:p>
    <w:p w14:paraId="0A6F86A9">
      <w:pPr>
        <w:spacing w:line="540" w:lineRule="exact"/>
        <w:ind w:firstLine="640" w:firstLineChars="200"/>
        <w:rPr>
          <w:rFonts w:ascii="黑体" w:hAnsi="Times New Roman" w:eastAsia="黑体" w:cs="仿宋_GB2312"/>
          <w:color w:val="000000" w:themeColor="text1"/>
          <w:sz w:val="32"/>
          <w:szCs w:val="32"/>
          <w:highlight w:val="none"/>
          <w14:textFill>
            <w14:solidFill>
              <w14:schemeClr w14:val="tx1"/>
            </w14:solidFill>
          </w14:textFill>
        </w:rPr>
      </w:pPr>
      <w:r>
        <w:rPr>
          <w:rFonts w:hint="eastAsia" w:ascii="黑体" w:hAnsi="Times New Roman" w:eastAsia="黑体" w:cs="仿宋_GB2312"/>
          <w:color w:val="000000" w:themeColor="text1"/>
          <w:sz w:val="32"/>
          <w:szCs w:val="32"/>
          <w:highlight w:val="none"/>
          <w14:textFill>
            <w14:solidFill>
              <w14:schemeClr w14:val="tx1"/>
            </w14:solidFill>
          </w14:textFill>
        </w:rPr>
        <w:t>五、运动员资格</w:t>
      </w:r>
    </w:p>
    <w:p w14:paraId="4C5CE2E5">
      <w:pPr>
        <w:spacing w:line="540" w:lineRule="exact"/>
        <w:ind w:firstLine="640" w:firstLineChars="200"/>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（一）符合北京市体育局《北京市青少年运动员注册管理办法（试行）》（京体</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青</w:t>
      </w:r>
      <w:r>
        <w:rPr>
          <w:rFonts w:hint="eastAsia" w:ascii="仿宋_GB2312" w:hAnsi="仿宋" w:eastAsia="仿宋_GB2312" w:cs="仿宋_GB2312"/>
          <w:color w:val="000000" w:themeColor="text1"/>
          <w:sz w:val="32"/>
          <w:szCs w:val="32"/>
          <w:highlight w:val="none"/>
          <w14:textFill>
            <w14:solidFill>
              <w14:schemeClr w14:val="tx1"/>
            </w14:solidFill>
          </w14:textFill>
        </w:rPr>
        <w:t>字〔20</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highlight w:val="none"/>
          <w14:textFill>
            <w14:solidFill>
              <w14:schemeClr w14:val="tx1"/>
            </w14:solidFill>
          </w14:textFill>
        </w:rPr>
        <w:t>号）的有关</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规定</w:t>
      </w:r>
      <w:r>
        <w:rPr>
          <w:rFonts w:hint="eastAsia" w:ascii="仿宋_GB2312" w:hAnsi="仿宋" w:eastAsia="仿宋_GB2312" w:cs="仿宋_GB2312"/>
          <w:color w:val="000000" w:themeColor="text1"/>
          <w:sz w:val="32"/>
          <w:szCs w:val="32"/>
          <w:highlight w:val="none"/>
          <w14:textFill>
            <w14:solidFill>
              <w14:schemeClr w14:val="tx1"/>
            </w14:solidFill>
          </w14:textFill>
        </w:rPr>
        <w:t>。</w:t>
      </w:r>
    </w:p>
    <w:p w14:paraId="3C533F61">
      <w:pPr>
        <w:spacing w:line="540" w:lineRule="exact"/>
        <w:ind w:firstLine="640" w:firstLineChars="200"/>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（二）符合《北京市体育局关于开展</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2025年</w:t>
      </w:r>
      <w:r>
        <w:rPr>
          <w:rFonts w:hint="eastAsia" w:ascii="仿宋_GB2312" w:hAnsi="仿宋" w:eastAsia="仿宋_GB2312" w:cs="仿宋_GB2312"/>
          <w:color w:val="000000" w:themeColor="text1"/>
          <w:sz w:val="32"/>
          <w:szCs w:val="32"/>
          <w:highlight w:val="none"/>
          <w14:textFill>
            <w14:solidFill>
              <w14:schemeClr w14:val="tx1"/>
            </w14:solidFill>
          </w14:textFill>
        </w:rPr>
        <w:t>度北京市青少年运动员注册工作的通知》（京体青字〔202</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highlight w:val="none"/>
          <w14:textFill>
            <w14:solidFill>
              <w14:schemeClr w14:val="tx1"/>
            </w14:solidFill>
          </w14:textFill>
        </w:rPr>
        <w:t>号）的有关要求。</w:t>
      </w:r>
    </w:p>
    <w:p w14:paraId="5F9D0307">
      <w:pPr>
        <w:spacing w:line="540" w:lineRule="exact"/>
        <w:ind w:firstLine="640" w:firstLineChars="200"/>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（三）参赛运动员经资格审查委员会审查确认后方可参赛。</w:t>
      </w:r>
    </w:p>
    <w:p w14:paraId="3D03E7F5">
      <w:pPr>
        <w:spacing w:line="540" w:lineRule="exact"/>
        <w:ind w:firstLine="640" w:firstLineChars="200"/>
        <w:rPr>
          <w:rFonts w:ascii="黑体" w:hAnsi="仿宋" w:eastAsia="黑体"/>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六、参加办法</w:t>
      </w:r>
    </w:p>
    <w:p w14:paraId="61EE5B38">
      <w:pPr>
        <w:spacing w:line="540" w:lineRule="exact"/>
        <w:ind w:firstLine="640" w:firstLineChars="200"/>
        <w:jc w:val="both"/>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（一）以区为单位组队参加。</w:t>
      </w:r>
    </w:p>
    <w:p w14:paraId="1E9B7498">
      <w:pPr>
        <w:spacing w:line="540" w:lineRule="exact"/>
        <w:ind w:firstLine="640" w:firstLineChars="200"/>
        <w:jc w:val="both"/>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w:t>
      </w:r>
      <w:r>
        <w:rPr>
          <w:rFonts w:ascii="仿宋_GB2312" w:hAnsi="仿宋" w:eastAsia="仿宋_GB2312"/>
          <w:color w:val="000000" w:themeColor="text1"/>
          <w:sz w:val="32"/>
          <w:szCs w:val="32"/>
          <w:highlight w:val="none"/>
          <w14:textFill>
            <w14:solidFill>
              <w14:schemeClr w14:val="tx1"/>
            </w14:solidFill>
          </w14:textFill>
        </w:rPr>
        <w:t>以</w:t>
      </w:r>
      <w:r>
        <w:rPr>
          <w:rFonts w:hint="eastAsia" w:ascii="仿宋_GB2312" w:hAnsi="仿宋" w:eastAsia="仿宋_GB2312"/>
          <w:color w:val="000000" w:themeColor="text1"/>
          <w:sz w:val="32"/>
          <w:szCs w:val="32"/>
          <w:highlight w:val="none"/>
          <w:lang w:eastAsia="zh-CN"/>
          <w14:textFill>
            <w14:solidFill>
              <w14:schemeClr w14:val="tx1"/>
            </w14:solidFill>
          </w14:textFill>
        </w:rPr>
        <w:t>2025年</w:t>
      </w:r>
      <w:r>
        <w:rPr>
          <w:rFonts w:ascii="仿宋_GB2312" w:hAnsi="仿宋" w:eastAsia="仿宋_GB2312"/>
          <w:color w:val="000000" w:themeColor="text1"/>
          <w:sz w:val="32"/>
          <w:szCs w:val="32"/>
          <w:highlight w:val="none"/>
          <w14:textFill>
            <w14:solidFill>
              <w14:schemeClr w14:val="tx1"/>
            </w14:solidFill>
          </w14:textFill>
        </w:rPr>
        <w:t>度青少年运动员注册为依据，运动员只能代表</w:t>
      </w:r>
      <w:r>
        <w:rPr>
          <w:rFonts w:hint="eastAsia" w:ascii="仿宋_GB2312" w:hAnsi="仿宋" w:eastAsia="仿宋_GB2312"/>
          <w:color w:val="000000" w:themeColor="text1"/>
          <w:sz w:val="32"/>
          <w:szCs w:val="32"/>
          <w:highlight w:val="none"/>
          <w:lang w:eastAsia="zh-CN"/>
          <w14:textFill>
            <w14:solidFill>
              <w14:schemeClr w14:val="tx1"/>
            </w14:solidFill>
          </w14:textFill>
        </w:rPr>
        <w:t>2025年</w:t>
      </w:r>
      <w:r>
        <w:rPr>
          <w:rFonts w:ascii="仿宋_GB2312" w:hAnsi="仿宋" w:eastAsia="仿宋_GB2312"/>
          <w:color w:val="000000" w:themeColor="text1"/>
          <w:sz w:val="32"/>
          <w:szCs w:val="32"/>
          <w:highlight w:val="none"/>
          <w14:textFill>
            <w14:solidFill>
              <w14:schemeClr w14:val="tx1"/>
            </w14:solidFill>
          </w14:textFill>
        </w:rPr>
        <w:t>度注册单位参加比赛。</w:t>
      </w:r>
    </w:p>
    <w:p w14:paraId="3A204E8E">
      <w:pPr>
        <w:spacing w:line="540" w:lineRule="exact"/>
        <w:ind w:firstLine="640" w:firstLineChars="200"/>
        <w:jc w:val="both"/>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（三）经二级以上医院检查证明身体健康。</w:t>
      </w:r>
    </w:p>
    <w:p w14:paraId="3BCCFE03">
      <w:pPr>
        <w:spacing w:line="560" w:lineRule="exact"/>
        <w:ind w:firstLine="640" w:firstLineChars="200"/>
        <w:jc w:val="both"/>
        <w:rPr>
          <w:rFonts w:hint="eastAsia" w:ascii="仿宋_GB2312" w:hAnsi="仿宋" w:eastAsia="仿宋_GB2312" w:cs="黑体"/>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（四）各单位可报领队</w:t>
      </w:r>
      <w:r>
        <w:rPr>
          <w:rFonts w:ascii="仿宋_GB2312" w:hAnsi="仿宋" w:eastAsia="仿宋_GB2312" w:cs="仿宋_GB2312"/>
          <w:color w:val="000000" w:themeColor="text1"/>
          <w:sz w:val="32"/>
          <w:szCs w:val="32"/>
          <w:highlight w:val="none"/>
          <w14:textFill>
            <w14:solidFill>
              <w14:schemeClr w14:val="tx1"/>
            </w14:solidFill>
          </w14:textFill>
        </w:rPr>
        <w:t>1</w:t>
      </w:r>
      <w:r>
        <w:rPr>
          <w:rFonts w:hint="eastAsia" w:ascii="仿宋_GB2312" w:hAnsi="仿宋" w:eastAsia="仿宋_GB2312" w:cs="仿宋_GB2312"/>
          <w:color w:val="000000" w:themeColor="text1"/>
          <w:sz w:val="32"/>
          <w:szCs w:val="32"/>
          <w:highlight w:val="none"/>
          <w14:textFill>
            <w14:solidFill>
              <w14:schemeClr w14:val="tx1"/>
            </w14:solidFill>
          </w14:textFill>
        </w:rPr>
        <w:t>人，教练员</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_GB2312"/>
          <w:color w:val="000000" w:themeColor="text1"/>
          <w:sz w:val="32"/>
          <w:szCs w:val="32"/>
          <w:highlight w:val="none"/>
          <w14:textFill>
            <w14:solidFill>
              <w14:schemeClr w14:val="tx1"/>
            </w14:solidFill>
          </w14:textFill>
        </w:rPr>
        <w:t>-3人</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，领队、</w:t>
      </w:r>
      <w:r>
        <w:rPr>
          <w:rFonts w:hint="eastAsia" w:ascii="仿宋_GB2312" w:hAnsi="仿宋" w:eastAsia="仿宋_GB2312" w:cs="仿宋_GB2312"/>
          <w:color w:val="000000" w:themeColor="text1"/>
          <w:sz w:val="32"/>
          <w:szCs w:val="32"/>
          <w:highlight w:val="none"/>
          <w14:textFill>
            <w14:solidFill>
              <w14:schemeClr w14:val="tx1"/>
            </w14:solidFill>
          </w14:textFill>
        </w:rPr>
        <w:t>教练</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员</w:t>
      </w:r>
      <w:r>
        <w:rPr>
          <w:rFonts w:hint="eastAsia" w:ascii="仿宋_GB2312" w:hAnsi="仿宋" w:eastAsia="仿宋_GB2312" w:cs="仿宋_GB2312"/>
          <w:color w:val="000000" w:themeColor="text1"/>
          <w:sz w:val="32"/>
          <w:szCs w:val="32"/>
          <w:highlight w:val="none"/>
          <w14:textFill>
            <w14:solidFill>
              <w14:schemeClr w14:val="tx1"/>
            </w14:solidFill>
          </w14:textFill>
        </w:rPr>
        <w:t>只能代表1个参赛单位</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参赛</w:t>
      </w:r>
      <w:r>
        <w:rPr>
          <w:rFonts w:hint="eastAsia" w:ascii="仿宋_GB2312" w:hAnsi="仿宋" w:eastAsia="仿宋_GB2312" w:cs="仿宋_GB2312"/>
          <w:color w:val="000000" w:themeColor="text1"/>
          <w:sz w:val="32"/>
          <w:szCs w:val="32"/>
          <w:highlight w:val="none"/>
          <w14:textFill>
            <w14:solidFill>
              <w14:schemeClr w14:val="tx1"/>
            </w14:solidFill>
          </w14:textFill>
        </w:rPr>
        <w:t>。运动员不得跨组别参赛，街式项目</w:t>
      </w:r>
      <w:r>
        <w:rPr>
          <w:rFonts w:hint="eastAsia" w:ascii="仿宋_GB2312" w:hAnsi="仿宋" w:eastAsia="仿宋_GB2312" w:cs="黑体"/>
          <w:color w:val="000000" w:themeColor="text1"/>
          <w:sz w:val="32"/>
          <w:szCs w:val="32"/>
          <w:highlight w:val="none"/>
          <w14:textFill>
            <w14:solidFill>
              <w14:schemeClr w14:val="tx1"/>
            </w14:solidFill>
          </w14:textFill>
        </w:rPr>
        <w:t>每单位各组别限报男子运动员、女子运动员各</w:t>
      </w:r>
      <w:r>
        <w:rPr>
          <w:rFonts w:hint="eastAsia" w:ascii="仿宋_GB2312" w:hAnsi="仿宋" w:eastAsia="仿宋_GB2312" w:cs="黑体"/>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黑体"/>
          <w:color w:val="000000" w:themeColor="text1"/>
          <w:sz w:val="32"/>
          <w:szCs w:val="32"/>
          <w:highlight w:val="none"/>
          <w14:textFill>
            <w14:solidFill>
              <w14:schemeClr w14:val="tx1"/>
            </w14:solidFill>
          </w14:textFill>
        </w:rPr>
        <w:t>人，</w:t>
      </w:r>
      <w:r>
        <w:rPr>
          <w:rFonts w:hint="eastAsia" w:ascii="仿宋_GB2312" w:hAnsi="仿宋" w:eastAsia="仿宋_GB2312" w:cs="仿宋_GB2312"/>
          <w:color w:val="000000" w:themeColor="text1"/>
          <w:sz w:val="32"/>
          <w:szCs w:val="32"/>
          <w:highlight w:val="none"/>
          <w14:textFill>
            <w14:solidFill>
              <w14:schemeClr w14:val="tx1"/>
            </w14:solidFill>
          </w14:textFill>
        </w:rPr>
        <w:t>碗池项目</w:t>
      </w:r>
      <w:r>
        <w:rPr>
          <w:rFonts w:hint="eastAsia" w:ascii="仿宋_GB2312" w:hAnsi="仿宋" w:eastAsia="仿宋_GB2312" w:cs="黑体"/>
          <w:color w:val="000000" w:themeColor="text1"/>
          <w:sz w:val="32"/>
          <w:szCs w:val="32"/>
          <w:highlight w:val="none"/>
          <w14:textFill>
            <w14:solidFill>
              <w14:schemeClr w14:val="tx1"/>
            </w14:solidFill>
          </w14:textFill>
        </w:rPr>
        <w:t>每单位各组别限报男子运动员、女子运动员各</w:t>
      </w:r>
      <w:r>
        <w:rPr>
          <w:rFonts w:hint="eastAsia" w:ascii="仿宋_GB2312" w:hAnsi="仿宋" w:eastAsia="仿宋_GB2312" w:cs="黑体"/>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黑体"/>
          <w:color w:val="000000" w:themeColor="text1"/>
          <w:sz w:val="32"/>
          <w:szCs w:val="32"/>
          <w:highlight w:val="none"/>
          <w14:textFill>
            <w14:solidFill>
              <w14:schemeClr w14:val="tx1"/>
            </w14:solidFill>
          </w14:textFill>
        </w:rPr>
        <w:t>人。</w:t>
      </w:r>
    </w:p>
    <w:p w14:paraId="4DCAF88C">
      <w:pPr>
        <w:spacing w:line="560" w:lineRule="exact"/>
        <w:ind w:firstLine="640" w:firstLineChars="200"/>
        <w:jc w:val="both"/>
        <w:rPr>
          <w:rFonts w:hint="eastAsia" w:ascii="仿宋_GB2312" w:hAnsi="仿宋" w:eastAsia="仿宋_GB2312" w:cs="黑体"/>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仿宋_GB2312"/>
          <w:color w:val="000000" w:themeColor="text1"/>
          <w:sz w:val="32"/>
          <w:szCs w:val="32"/>
          <w:highlight w:val="none"/>
          <w14:textFill>
            <w14:solidFill>
              <w14:schemeClr w14:val="tx1"/>
            </w14:solidFill>
          </w14:textFill>
        </w:rPr>
        <w:t>）比赛时运动员须持本人</w:t>
      </w:r>
      <w:r>
        <w:rPr>
          <w:rFonts w:hint="eastAsia" w:hAnsi="仿宋" w:cs="仿宋_GB2312"/>
          <w:color w:val="000000" w:themeColor="text1"/>
          <w:sz w:val="32"/>
          <w:szCs w:val="32"/>
          <w:highlight w:val="none"/>
          <w:lang w:val="en-US" w:eastAsia="zh-CN"/>
          <w14:textFill>
            <w14:solidFill>
              <w14:schemeClr w14:val="tx1"/>
            </w14:solidFill>
          </w14:textFill>
        </w:rPr>
        <w:t>注册时所提交的有效身份证件原件</w:t>
      </w:r>
      <w:r>
        <w:rPr>
          <w:rFonts w:hint="eastAsia" w:ascii="仿宋_GB2312" w:hAnsi="仿宋" w:eastAsia="仿宋_GB2312" w:cs="仿宋_GB2312"/>
          <w:color w:val="000000" w:themeColor="text1"/>
          <w:sz w:val="32"/>
          <w:szCs w:val="32"/>
          <w:highlight w:val="none"/>
          <w14:textFill>
            <w14:solidFill>
              <w14:schemeClr w14:val="tx1"/>
            </w14:solidFill>
          </w14:textFill>
        </w:rPr>
        <w:t>参赛。</w:t>
      </w:r>
    </w:p>
    <w:p w14:paraId="41A35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仿宋" w:eastAsia="黑体"/>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七、竞赛办法</w:t>
      </w:r>
    </w:p>
    <w:p w14:paraId="1D5951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（一）按照WORLD SKATE滑板评判标准的规则为赛事依据，评分标准如下：</w:t>
      </w:r>
    </w:p>
    <w:p w14:paraId="34CEF9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1. 完成动作的难度和多样性。</w:t>
      </w:r>
    </w:p>
    <w:p w14:paraId="49CD8B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2. 完成动作的质量。</w:t>
      </w:r>
    </w:p>
    <w:p w14:paraId="0AB6E7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3. 场地和单一道具的使用率。</w:t>
      </w:r>
    </w:p>
    <w:p w14:paraId="0BFBBD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4. 流畅度和稳定性。</w:t>
      </w:r>
    </w:p>
    <w:p w14:paraId="3DABB0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5. 重复动作。</w:t>
      </w:r>
    </w:p>
    <w:p w14:paraId="0528B0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（二）比赛办法</w:t>
      </w:r>
    </w:p>
    <w:p w14:paraId="0C1F2933">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25"/>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街式：</w:t>
      </w:r>
    </w:p>
    <w:p w14:paraId="7C4EBF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预赛阶段比两轮, 每轮45秒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0-100分</w:t>
      </w:r>
      <w:r>
        <w:rPr>
          <w:rFonts w:hint="eastAsia" w:ascii="仿宋_GB2312" w:hAnsi="仿宋_GB2312" w:eastAsia="仿宋_GB2312" w:cs="仿宋_GB2312"/>
          <w:color w:val="000000" w:themeColor="text1"/>
          <w:sz w:val="32"/>
          <w:szCs w:val="32"/>
          <w:highlight w:val="none"/>
          <w14:textFill>
            <w14:solidFill>
              <w14:schemeClr w14:val="tx1"/>
            </w14:solidFill>
          </w14:textFill>
        </w:rPr>
        <w:t>。运动员以号牌顺序10人一组出场。以每轮得分的高分轮分数作为最终得分，并据此排定名次。如两人（或两人以上）高分轮得分相同，则根据低分轮的得分排定名次。预赛前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名进入决赛。</w:t>
      </w:r>
    </w:p>
    <w:p w14:paraId="7CDF9D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决赛阶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D9FC2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采用</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2/5/3计分系统，在2轮走线</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每轮45秒</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、5轮大绝招中取3个最高得分总和：即最佳轮次得分+2次大绝招最佳得分。</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每轮得分范围是0-100分，并保留小数点后两位，最大总分为300.00分</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3</w:t>
      </w:r>
      <w:r>
        <w:rPr>
          <w:rFonts w:hint="eastAsia" w:ascii="仿宋_GB2312" w:hAnsi="仿宋_GB2312" w:eastAsia="仿宋_GB2312" w:cs="仿宋_GB2312"/>
          <w:color w:val="000000" w:themeColor="text1"/>
          <w:spacing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2/5/3赛制下的具体情况：最佳轮走线得分为首要考虑条件，如是平局，则取轮次赛中成功的单招最高分数为决定因素。</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spacing w:val="10"/>
          <w:sz w:val="32"/>
          <w:szCs w:val="32"/>
          <w:highlight w:val="none"/>
          <w14:textFill>
            <w14:solidFill>
              <w14:schemeClr w14:val="tx1"/>
            </w14:solidFill>
          </w14:textFill>
        </w:rPr>
        <w:t>评审程序：选手在</w:t>
      </w:r>
      <w:r>
        <w:rPr>
          <w:rFonts w:hint="eastAsia" w:ascii="仿宋_GB2312" w:hAnsi="仿宋_GB2312" w:eastAsia="仿宋_GB2312" w:cs="仿宋_GB2312"/>
          <w:color w:val="000000" w:themeColor="text1"/>
          <w:spacing w:val="10"/>
          <w:sz w:val="32"/>
          <w:szCs w:val="32"/>
          <w:highlight w:val="none"/>
          <w:lang w:val="en-US" w:eastAsia="zh-CN"/>
          <w14:textFill>
            <w14:solidFill>
              <w14:schemeClr w14:val="tx1"/>
            </w14:solidFill>
          </w14:textFill>
        </w:rPr>
        <w:t>决赛时轮次赛阶段与大绝招阶段，在相同道具出现重复动作，评委将对此动作酌情减分。</w:t>
      </w:r>
    </w:p>
    <w:p w14:paraId="73986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碗池：</w:t>
      </w:r>
    </w:p>
    <w:p w14:paraId="7063C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（1）预赛阶段比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两</w:t>
      </w:r>
      <w:r>
        <w:rPr>
          <w:rFonts w:hint="eastAsia" w:ascii="仿宋_GB2312" w:hAnsi="仿宋_GB2312" w:eastAsia="仿宋_GB2312" w:cs="仿宋_GB2312"/>
          <w:color w:val="000000" w:themeColor="text1"/>
          <w:sz w:val="32"/>
          <w:szCs w:val="32"/>
          <w:highlight w:val="none"/>
          <w14:textFill>
            <w14:solidFill>
              <w14:schemeClr w14:val="tx1"/>
            </w14:solidFill>
          </w14:textFill>
        </w:rPr>
        <w:t>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每轮45秒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0-100分</w:t>
      </w:r>
      <w:r>
        <w:rPr>
          <w:rFonts w:hint="eastAsia" w:ascii="仿宋_GB2312" w:hAnsi="仿宋_GB2312" w:eastAsia="仿宋_GB2312" w:cs="仿宋_GB2312"/>
          <w:color w:val="000000" w:themeColor="text1"/>
          <w:sz w:val="32"/>
          <w:szCs w:val="32"/>
          <w:highlight w:val="none"/>
          <w14:textFill>
            <w14:solidFill>
              <w14:schemeClr w14:val="tx1"/>
            </w14:solidFill>
          </w14:textFill>
        </w:rPr>
        <w:t>。运动员以号牌顺序10人一组出场。以每轮得分的高分轮分数作为最终得分，并据此排定名次。如两人（或两人以上）高分轮得分相同，则根据低分轮的得分排定名次。预赛前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名进入决赛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预赛阶段45秒内失误，可继续比赛，直至时间结束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652B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（2）决赛阶段比三轮，每轮45秒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0-100分。</w:t>
      </w:r>
      <w:r>
        <w:rPr>
          <w:rFonts w:hint="eastAsia" w:ascii="仿宋_GB2312" w:hAnsi="仿宋_GB2312" w:eastAsia="仿宋_GB2312" w:cs="仿宋_GB2312"/>
          <w:color w:val="000000" w:themeColor="text1"/>
          <w:sz w:val="32"/>
          <w:szCs w:val="32"/>
          <w:highlight w:val="none"/>
          <w14:textFill>
            <w14:solidFill>
              <w14:schemeClr w14:val="tx1"/>
            </w14:solidFill>
          </w14:textFill>
        </w:rPr>
        <w:t>以每轮得分的高分轮分数作为最终得分。决赛运动员按预赛排名相反的次序出场，以每轮得分的高分轮分数作为最终得分，并据此排定名次。如两人（或两人以上）高分轮得分相同，则根据低分轮的得分排定名次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决赛阶段45秒比赛内失误，则此轮比赛结束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4BEF76F">
      <w:pPr>
        <w:keepNext w:val="0"/>
        <w:keepLines w:val="0"/>
        <w:pageBreakBefore w:val="0"/>
        <w:widowControl w:val="0"/>
        <w:kinsoku/>
        <w:wordWrap/>
        <w:overflowPunct/>
        <w:topLinePunct w:val="0"/>
        <w:autoSpaceDE/>
        <w:autoSpaceDN/>
        <w:bidi w:val="0"/>
        <w:adjustRightInd/>
        <w:snapToGrid/>
        <w:spacing w:line="560" w:lineRule="exact"/>
        <w:ind w:left="26" w:leftChars="8" w:firstLine="617" w:firstLineChars="193"/>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（三）报名确认后不得更改，报名不足 3 人时，不进行比赛。</w:t>
      </w:r>
    </w:p>
    <w:p w14:paraId="27577F2A">
      <w:pPr>
        <w:keepNext w:val="0"/>
        <w:keepLines w:val="0"/>
        <w:pageBreakBefore w:val="0"/>
        <w:widowControl w:val="0"/>
        <w:kinsoku/>
        <w:wordWrap/>
        <w:overflowPunct/>
        <w:topLinePunct w:val="0"/>
        <w:autoSpaceDE/>
        <w:autoSpaceDN/>
        <w:bidi w:val="0"/>
        <w:adjustRightInd/>
        <w:snapToGrid/>
        <w:spacing w:line="560" w:lineRule="exact"/>
        <w:ind w:left="26" w:leftChars="8" w:firstLine="617" w:firstLineChars="193"/>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）各单项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报名参赛人数不足8人（含）的，直接进行决赛。</w:t>
      </w:r>
    </w:p>
    <w:p w14:paraId="50D96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）技术会议于赛前一周召开由承办单位另行通知。</w:t>
      </w:r>
    </w:p>
    <w:p w14:paraId="17E71EF8">
      <w:pPr>
        <w:keepNext w:val="0"/>
        <w:keepLines w:val="0"/>
        <w:pageBreakBefore w:val="0"/>
        <w:widowControl w:val="0"/>
        <w:kinsoku/>
        <w:wordWrap/>
        <w:overflowPunct/>
        <w:topLinePunct w:val="0"/>
        <w:autoSpaceDE/>
        <w:autoSpaceDN/>
        <w:bidi w:val="0"/>
        <w:adjustRightInd/>
        <w:snapToGrid/>
        <w:spacing w:line="560" w:lineRule="exact"/>
        <w:ind w:left="26" w:leftChars="8" w:firstLine="617" w:firstLineChars="193"/>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（六）弃权规定</w:t>
      </w:r>
    </w:p>
    <w:p w14:paraId="7ED6262E">
      <w:pPr>
        <w:keepNext w:val="0"/>
        <w:keepLines w:val="0"/>
        <w:pageBreakBefore w:val="0"/>
        <w:widowControl w:val="0"/>
        <w:kinsoku/>
        <w:wordWrap/>
        <w:overflowPunct/>
        <w:topLinePunct w:val="0"/>
        <w:autoSpaceDE/>
        <w:autoSpaceDN/>
        <w:bidi w:val="0"/>
        <w:adjustRightInd/>
        <w:snapToGrid/>
        <w:spacing w:line="560" w:lineRule="exact"/>
        <w:ind w:left="26" w:leftChars="8" w:firstLine="617" w:firstLineChars="193"/>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1.比赛期间运动员因伤病或其他原因不能参赛，需书面告知组委会并加盖公章，内容包括弃权原因并明确弃权项目。</w:t>
      </w:r>
    </w:p>
    <w:p w14:paraId="09926890">
      <w:pPr>
        <w:keepNext w:val="0"/>
        <w:keepLines w:val="0"/>
        <w:pageBreakBefore w:val="0"/>
        <w:widowControl w:val="0"/>
        <w:kinsoku/>
        <w:wordWrap/>
        <w:overflowPunct/>
        <w:topLinePunct w:val="0"/>
        <w:autoSpaceDE/>
        <w:autoSpaceDN/>
        <w:bidi w:val="0"/>
        <w:adjustRightInd/>
        <w:snapToGrid/>
        <w:spacing w:line="560" w:lineRule="exact"/>
        <w:ind w:left="26" w:leftChars="8" w:firstLine="617" w:firstLineChars="193"/>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2.因伤病弃权，需提供二级以上医院出具的诊断证明，考试、研学等其他原因弃权，需提供所在学校出具的证明，并于赛前两日提出弃权申请。</w:t>
      </w:r>
    </w:p>
    <w:p w14:paraId="48055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3.未按弃权时间及相关要求书面告知组委会不参赛的运动员，视为无故弃权，取消本人本次比赛成绩及下一年度市级青少年体育赛事参赛资格。</w:t>
      </w:r>
    </w:p>
    <w:p w14:paraId="11752944">
      <w:pPr>
        <w:spacing w:line="540" w:lineRule="exact"/>
        <w:ind w:firstLine="640" w:firstLineChars="200"/>
        <w:rPr>
          <w:rFonts w:hint="eastAsia" w:ascii="仿宋_GB2312" w:hAnsi="Times New Roman" w:eastAsia="黑体"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仿宋_GB2312"/>
          <w:color w:val="000000" w:themeColor="text1"/>
          <w:sz w:val="32"/>
          <w:szCs w:val="32"/>
          <w:highlight w:val="none"/>
          <w14:textFill>
            <w14:solidFill>
              <w14:schemeClr w14:val="tx1"/>
            </w14:solidFill>
          </w14:textFill>
        </w:rPr>
        <w:t>八、报名办法</w:t>
      </w:r>
    </w:p>
    <w:p w14:paraId="2B32F911">
      <w:pPr>
        <w:spacing w:line="560" w:lineRule="exact"/>
        <w:ind w:left="160" w:leftChars="50" w:firstLine="480" w:firstLineChars="150"/>
        <w:rPr>
          <w:rFonts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（一）网络报名：</w:t>
      </w:r>
      <w:r>
        <w:rPr>
          <w:rFonts w:hint="eastAsia" w:ascii="仿宋_GB2312" w:hAnsi="仿宋" w:eastAsia="仿宋_GB2312" w:cs="仿宋"/>
          <w:color w:val="000000" w:themeColor="text1"/>
          <w:sz w:val="32"/>
          <w:szCs w:val="32"/>
          <w:highlight w:val="none"/>
          <w14:textFill>
            <w14:solidFill>
              <w14:schemeClr w14:val="tx1"/>
            </w14:solidFill>
          </w14:textFill>
        </w:rPr>
        <w:t>各参赛单位于</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2025年</w:t>
      </w:r>
      <w:r>
        <w:rPr>
          <w:rFonts w:hint="eastAsia" w:ascii="仿宋_GB2312" w:hAnsi="Times New Roman"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 w:eastAsia="仿宋_GB2312" w:cs="仿宋"/>
          <w:color w:val="000000" w:themeColor="text1"/>
          <w:sz w:val="32"/>
          <w:szCs w:val="32"/>
          <w:highlight w:val="none"/>
          <w14:textFill>
            <w14:solidFill>
              <w14:schemeClr w14:val="tx1"/>
            </w14:solidFill>
          </w14:textFill>
        </w:rPr>
        <w:t>月</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20</w:t>
      </w:r>
      <w:r>
        <w:rPr>
          <w:rFonts w:hint="eastAsia" w:ascii="仿宋_GB2312" w:hAnsi="仿宋" w:eastAsia="仿宋_GB2312" w:cs="仿宋"/>
          <w:color w:val="000000" w:themeColor="text1"/>
          <w:sz w:val="32"/>
          <w:szCs w:val="32"/>
          <w:highlight w:val="none"/>
          <w14:textFill>
            <w14:solidFill>
              <w14:schemeClr w14:val="tx1"/>
            </w14:solidFill>
          </w14:textFill>
        </w:rPr>
        <w:t>日—</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21</w:t>
      </w:r>
      <w:r>
        <w:rPr>
          <w:rFonts w:hint="eastAsia" w:ascii="仿宋_GB2312" w:hAnsi="仿宋" w:eastAsia="仿宋_GB2312" w:cs="仿宋"/>
          <w:color w:val="000000" w:themeColor="text1"/>
          <w:sz w:val="32"/>
          <w:szCs w:val="32"/>
          <w:highlight w:val="none"/>
          <w14:textFill>
            <w14:solidFill>
              <w14:schemeClr w14:val="tx1"/>
            </w14:solidFill>
          </w14:textFill>
        </w:rPr>
        <w:t>日</w:t>
      </w:r>
      <w:r>
        <w:rPr>
          <w:rFonts w:hint="eastAsia" w:ascii="仿宋_GB2312" w:hAnsi="Times New Roman" w:eastAsia="仿宋_GB2312" w:cs="仿宋_GB2312"/>
          <w:color w:val="000000" w:themeColor="text1"/>
          <w:sz w:val="32"/>
          <w:szCs w:val="32"/>
          <w:highlight w:val="none"/>
          <w14:textFill>
            <w14:solidFill>
              <w14:schemeClr w14:val="tx1"/>
            </w14:solidFill>
          </w14:textFill>
        </w:rPr>
        <w:t>在</w:t>
      </w:r>
      <w:r>
        <w:rPr>
          <w:rFonts w:ascii="仿宋_GB2312" w:hAnsi="仿宋" w:eastAsia="仿宋_GB2312" w:cs="仿宋_GB2312"/>
          <w:color w:val="000000" w:themeColor="text1"/>
          <w:sz w:val="32"/>
          <w:szCs w:val="32"/>
          <w:highlight w:val="none"/>
          <w14:textFill>
            <w14:solidFill>
              <w14:schemeClr w14:val="tx1"/>
            </w14:solidFill>
          </w14:textFill>
        </w:rPr>
        <w:t>北京市体育竞赛管理和国际交流中心官方网站 (https://www.bjcac.org.cn)进行网络报名；</w:t>
      </w:r>
    </w:p>
    <w:p w14:paraId="2D4A898E">
      <w:pPr>
        <w:spacing w:line="560" w:lineRule="exact"/>
        <w:ind w:firstLine="640" w:firstLineChars="200"/>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（二）现场报名：</w:t>
      </w:r>
      <w:r>
        <w:rPr>
          <w:rFonts w:hint="eastAsia" w:ascii="仿宋_GB2312" w:hAnsi="仿宋" w:eastAsia="仿宋_GB2312" w:cs="仿宋"/>
          <w:color w:val="000000" w:themeColor="text1"/>
          <w:sz w:val="32"/>
          <w:szCs w:val="32"/>
          <w:highlight w:val="none"/>
          <w14:textFill>
            <w14:solidFill>
              <w14:schemeClr w14:val="tx1"/>
            </w14:solidFill>
          </w14:textFill>
        </w:rPr>
        <w:t>各参赛单位于</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2025年</w:t>
      </w:r>
      <w:r>
        <w:rPr>
          <w:rFonts w:hint="eastAsia" w:ascii="仿宋_GB2312" w:hAnsi="Times New Roman"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Times New Roman" w:eastAsia="仿宋_GB2312" w:cs="仿宋_GB2312"/>
          <w:color w:val="000000" w:themeColor="text1"/>
          <w:sz w:val="32"/>
          <w:szCs w:val="32"/>
          <w:highlight w:val="none"/>
          <w14:textFill>
            <w14:solidFill>
              <w14:schemeClr w14:val="tx1"/>
            </w14:solidFill>
          </w14:textFill>
        </w:rPr>
        <w:t>月</w:t>
      </w:r>
      <w:r>
        <w:rPr>
          <w:rFonts w:hint="eastAsia" w:ascii="仿宋_GB2312" w:hAnsi="Times New Roman"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Times New Roman" w:eastAsia="仿宋_GB2312" w:cs="仿宋_GB2312"/>
          <w:color w:val="000000" w:themeColor="text1"/>
          <w:sz w:val="32"/>
          <w:szCs w:val="32"/>
          <w:highlight w:val="none"/>
          <w14:textFill>
            <w14:solidFill>
              <w14:schemeClr w14:val="tx1"/>
            </w14:solidFill>
          </w14:textFill>
        </w:rPr>
        <w:t>日将以下材料送交北京市东城区东四块玉南街31号院主楼113室</w:t>
      </w:r>
      <w:r>
        <w:rPr>
          <w:rFonts w:ascii="仿宋_GB2312" w:hAnsi="仿宋" w:eastAsia="仿宋_GB2312" w:cs="仿宋_GB2312"/>
          <w:color w:val="000000" w:themeColor="text1"/>
          <w:sz w:val="32"/>
          <w:szCs w:val="32"/>
          <w:highlight w:val="none"/>
          <w14:textFill>
            <w14:solidFill>
              <w14:schemeClr w14:val="tx1"/>
            </w14:solidFill>
          </w14:textFill>
        </w:rPr>
        <w:t>北京市</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极限运动协会（联系人：</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刘老师，13241439567</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14:paraId="39A1BB23">
      <w:pPr>
        <w:spacing w:line="560" w:lineRule="exact"/>
        <w:ind w:firstLine="640" w:firstLineChars="200"/>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1.加盖参赛单位公章</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 w:eastAsia="仿宋_GB2312" w:cs="仿宋_GB2312"/>
          <w:color w:val="000000" w:themeColor="text1"/>
          <w:sz w:val="32"/>
          <w:szCs w:val="32"/>
          <w:highlight w:val="none"/>
          <w14:textFill>
            <w14:solidFill>
              <w14:schemeClr w14:val="tx1"/>
            </w14:solidFill>
          </w14:textFill>
        </w:rPr>
        <w:t>报名表一份（报名系统下载打印）；</w:t>
      </w:r>
    </w:p>
    <w:p w14:paraId="0E9C0AA6">
      <w:pPr>
        <w:spacing w:line="560" w:lineRule="exact"/>
        <w:ind w:firstLine="640" w:firstLineChars="200"/>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2.领队签字并加盖参赛单位公章</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 w:eastAsia="仿宋_GB2312" w:cs="仿宋_GB2312"/>
          <w:color w:val="000000" w:themeColor="text1"/>
          <w:sz w:val="32"/>
          <w:szCs w:val="32"/>
          <w:highlight w:val="none"/>
          <w14:textFill>
            <w14:solidFill>
              <w14:schemeClr w14:val="tx1"/>
            </w14:solidFill>
          </w14:textFill>
        </w:rPr>
        <w:t>参赛承诺书一份；</w:t>
      </w:r>
    </w:p>
    <w:p w14:paraId="7A56EB5D">
      <w:pPr>
        <w:spacing w:line="560" w:lineRule="exact"/>
        <w:ind w:firstLine="640" w:firstLineChars="200"/>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3.参赛领队、教练员和队医身份证复印件；</w:t>
      </w:r>
    </w:p>
    <w:p w14:paraId="7E7F2291">
      <w:pPr>
        <w:spacing w:line="560" w:lineRule="exact"/>
        <w:ind w:firstLine="640" w:firstLineChars="200"/>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4.参赛运动员及监护人签字</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 w:eastAsia="仿宋_GB2312" w:cs="仿宋_GB2312"/>
          <w:color w:val="000000" w:themeColor="text1"/>
          <w:sz w:val="32"/>
          <w:szCs w:val="32"/>
          <w:highlight w:val="none"/>
          <w14:textFill>
            <w14:solidFill>
              <w14:schemeClr w14:val="tx1"/>
            </w14:solidFill>
          </w14:textFill>
        </w:rPr>
        <w:t>运动员参赛声明。</w:t>
      </w:r>
    </w:p>
    <w:p w14:paraId="4B46345C">
      <w:pPr>
        <w:spacing w:line="560" w:lineRule="exact"/>
        <w:ind w:firstLine="640" w:firstLineChars="200"/>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（三）逾期未报名或未提交材料按不参赛处理，报名后不得更改，不在参赛人员名单内的人员届时不得入场。</w:t>
      </w:r>
    </w:p>
    <w:p w14:paraId="03972FCA">
      <w:pPr>
        <w:spacing w:line="560" w:lineRule="exact"/>
        <w:ind w:firstLine="640" w:firstLineChars="200"/>
        <w:rPr>
          <w:rFonts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（四）本次比赛不收取报名费。</w:t>
      </w:r>
    </w:p>
    <w:p w14:paraId="0764CE48">
      <w:pPr>
        <w:spacing w:line="560" w:lineRule="exact"/>
        <w:ind w:firstLine="640" w:firstLineChars="200"/>
        <w:rPr>
          <w:rFonts w:hint="default" w:ascii="仿宋_GB2312" w:hAnsi="仿宋"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联系人：</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单宗鹏</w:t>
      </w:r>
      <w:r>
        <w:rPr>
          <w:rFonts w:hint="eastAsia" w:ascii="仿宋_GB2312" w:hAnsi="仿宋" w:eastAsia="仿宋_GB2312" w:cs="仿宋_GB2312"/>
          <w:color w:val="000000" w:themeColor="text1"/>
          <w:sz w:val="32"/>
          <w:szCs w:val="32"/>
          <w:highlight w:val="none"/>
          <w14:textFill>
            <w14:solidFill>
              <w14:schemeClr w14:val="tx1"/>
            </w14:solidFill>
          </w14:textFill>
        </w:rPr>
        <w:t>，联系电话：</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63048870</w:t>
      </w:r>
    </w:p>
    <w:p w14:paraId="2536A0F2">
      <w:pPr>
        <w:pStyle w:val="7"/>
        <w:ind w:left="640" w:hanging="640"/>
        <w:rPr>
          <w:rFonts w:hint="eastAsia" w:eastAsia="仿宋_GB2312"/>
          <w:color w:val="000000" w:themeColor="text1"/>
          <w:highlight w:val="none"/>
          <w:lang w:val="en-US" w:eastAsia="zh-CN"/>
          <w14:textFill>
            <w14:solidFill>
              <w14:schemeClr w14:val="tx1"/>
            </w14:solidFill>
          </w14:textFill>
        </w:rPr>
      </w:pPr>
      <w:r>
        <w:rPr>
          <w:rFonts w:hint="eastAsia" w:ascii="仿宋_GB2312" w:hAnsi="仿宋" w:eastAsia="仿宋_GB2312" w:cs="仿宋_GB2312"/>
          <w:color w:val="000000" w:themeColor="text1"/>
          <w:szCs w:val="32"/>
          <w:highlight w:val="none"/>
          <w14:textFill>
            <w14:solidFill>
              <w14:schemeClr w14:val="tx1"/>
            </w14:solidFill>
          </w14:textFill>
        </w:rPr>
        <w:t xml:space="preserve">    电子邮箱：</w:t>
      </w:r>
      <w:r>
        <w:rPr>
          <w:rFonts w:hint="eastAsia" w:ascii="仿宋_GB2312" w:hAnsi="仿宋" w:eastAsia="仿宋_GB2312" w:cs="仿宋_GB2312"/>
          <w:color w:val="000000" w:themeColor="text1"/>
          <w:szCs w:val="32"/>
          <w:highlight w:val="none"/>
          <w:lang w:val="en-US" w:eastAsia="zh-CN"/>
          <w14:textFill>
            <w14:solidFill>
              <w14:schemeClr w14:val="tx1"/>
            </w14:solidFill>
          </w14:textFill>
        </w:rPr>
        <w:t>shanzongpeng</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"mailto:li.yuan@tyj.beijing.gov.cn" </w:instrText>
      </w:r>
      <w:r>
        <w:rPr>
          <w:color w:val="000000" w:themeColor="text1"/>
          <w:highlight w:val="none"/>
          <w14:textFill>
            <w14:solidFill>
              <w14:schemeClr w14:val="tx1"/>
            </w14:solidFill>
          </w14:textFill>
        </w:rPr>
        <w:fldChar w:fldCharType="separate"/>
      </w:r>
      <w:r>
        <w:rPr>
          <w:rFonts w:ascii="仿宋_GB2312" w:hAnsi="仿宋" w:eastAsia="仿宋_GB2312" w:cs="仿宋_GB2312"/>
          <w:color w:val="000000" w:themeColor="text1"/>
          <w:szCs w:val="32"/>
          <w:highlight w:val="none"/>
          <w14:textFill>
            <w14:solidFill>
              <w14:schemeClr w14:val="tx1"/>
            </w14:solidFill>
          </w14:textFill>
        </w:rPr>
        <w:t>@tyj.beijing.gov.cn</w:t>
      </w:r>
      <w:r>
        <w:rPr>
          <w:rFonts w:ascii="仿宋_GB2312" w:hAnsi="仿宋" w:eastAsia="仿宋_GB2312" w:cs="仿宋_GB2312"/>
          <w:color w:val="000000" w:themeColor="text1"/>
          <w:szCs w:val="32"/>
          <w:highlight w:val="none"/>
          <w14:textFill>
            <w14:solidFill>
              <w14:schemeClr w14:val="tx1"/>
            </w14:solidFill>
          </w14:textFill>
        </w:rPr>
        <w:fldChar w:fldCharType="end"/>
      </w:r>
    </w:p>
    <w:p w14:paraId="524B9491">
      <w:pPr>
        <w:spacing w:line="540" w:lineRule="exact"/>
        <w:ind w:firstLine="640" w:firstLineChars="200"/>
        <w:rPr>
          <w:rFonts w:ascii="黑体" w:hAnsi="仿宋" w:eastAsia="黑体" w:cs="黑体"/>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九、录取名次和奖励办法</w:t>
      </w:r>
    </w:p>
    <w:p w14:paraId="0D595AAA">
      <w:pPr>
        <w:spacing w:line="540" w:lineRule="exact"/>
        <w:ind w:firstLine="627" w:firstLineChars="196"/>
        <w:jc w:val="both"/>
        <w:rPr>
          <w:rFonts w:ascii="仿宋_GB2312" w:hAnsi="Times New Roman" w:eastAsia="仿宋_GB2312"/>
          <w:color w:val="000000" w:themeColor="text1"/>
          <w:sz w:val="32"/>
          <w:szCs w:val="32"/>
          <w:highlight w:val="none"/>
          <w14:textFill>
            <w14:solidFill>
              <w14:schemeClr w14:val="tx1"/>
            </w14:solidFill>
          </w14:textFill>
        </w:rPr>
      </w:pPr>
      <w:r>
        <w:rPr>
          <w:rFonts w:hint="eastAsia" w:ascii="仿宋_GB2312" w:hAnsi="Times New Roman" w:eastAsia="仿宋_GB2312"/>
          <w:color w:val="000000" w:themeColor="text1"/>
          <w:sz w:val="32"/>
          <w:szCs w:val="32"/>
          <w:highlight w:val="none"/>
          <w14:textFill>
            <w14:solidFill>
              <w14:schemeClr w14:val="tx1"/>
            </w14:solidFill>
          </w14:textFill>
        </w:rPr>
        <w:t>（一）录取名次按照实际到场参赛人（队）数为准，比赛各项目</w:t>
      </w:r>
      <w:r>
        <w:rPr>
          <w:rFonts w:hint="eastAsia" w:ascii="仿宋_GB2312" w:hAnsi="仿宋" w:eastAsia="仿宋_GB2312" w:cs="仿宋_GB2312"/>
          <w:color w:val="000000" w:themeColor="text1"/>
          <w:sz w:val="32"/>
          <w:szCs w:val="32"/>
          <w:highlight w:val="none"/>
          <w14:textFill>
            <w14:solidFill>
              <w14:schemeClr w14:val="tx1"/>
            </w14:solidFill>
          </w14:textFill>
        </w:rPr>
        <w:t>组别录取前八名</w:t>
      </w:r>
      <w:r>
        <w:rPr>
          <w:rFonts w:hint="eastAsia" w:ascii="仿宋_GB2312" w:eastAsia="仿宋_GB2312"/>
          <w:color w:val="000000" w:themeColor="text1"/>
          <w:sz w:val="32"/>
          <w:szCs w:val="32"/>
          <w:highlight w:val="none"/>
          <w14:textFill>
            <w14:solidFill>
              <w14:schemeClr w14:val="tx1"/>
            </w14:solidFill>
          </w14:textFill>
        </w:rPr>
        <w:t>，参赛不足8人（含）的，递减一名录取。</w:t>
      </w:r>
    </w:p>
    <w:p w14:paraId="5A2DCC40">
      <w:pPr>
        <w:spacing w:line="540" w:lineRule="exact"/>
        <w:ind w:right="-96" w:rightChars="-30" w:firstLine="627" w:firstLineChars="196"/>
        <w:jc w:val="both"/>
        <w:rPr>
          <w:rFonts w:ascii="仿宋_GB2312" w:hAnsi="Times New Roman" w:eastAsia="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（二）获得比赛前3名的运动员（队），</w:t>
      </w:r>
      <w:r>
        <w:rPr>
          <w:rFonts w:hint="eastAsia" w:ascii="仿宋_GB2312" w:hAnsi="Times New Roman" w:eastAsia="仿宋_GB2312"/>
          <w:color w:val="000000" w:themeColor="text1"/>
          <w:sz w:val="32"/>
          <w:szCs w:val="32"/>
          <w:highlight w:val="none"/>
          <w14:textFill>
            <w14:solidFill>
              <w14:schemeClr w14:val="tx1"/>
            </w14:solidFill>
          </w14:textFill>
        </w:rPr>
        <w:t>运动员</w:t>
      </w:r>
      <w:r>
        <w:rPr>
          <w:rFonts w:hint="eastAsia" w:ascii="仿宋_GB2312" w:hAnsi="Times New Roman" w:eastAsia="仿宋_GB2312" w:cs="仿宋_GB2312"/>
          <w:color w:val="000000" w:themeColor="text1"/>
          <w:sz w:val="32"/>
          <w:szCs w:val="32"/>
          <w:highlight w:val="none"/>
          <w14:textFill>
            <w14:solidFill>
              <w14:schemeClr w14:val="tx1"/>
            </w14:solidFill>
          </w14:textFill>
        </w:rPr>
        <w:t>分别颁发奖牌和证书；</w:t>
      </w:r>
      <w:r>
        <w:rPr>
          <w:rFonts w:hint="eastAsia" w:ascii="仿宋_GB2312" w:hAnsi="Times New Roman" w:eastAsia="仿宋_GB2312"/>
          <w:color w:val="000000" w:themeColor="text1"/>
          <w:sz w:val="32"/>
          <w:szCs w:val="32"/>
          <w:highlight w:val="none"/>
          <w14:textFill>
            <w14:solidFill>
              <w14:schemeClr w14:val="tx1"/>
            </w14:solidFill>
          </w14:textFill>
        </w:rPr>
        <w:t>其他获得名次者分别颁发证书。</w:t>
      </w:r>
    </w:p>
    <w:p w14:paraId="2D40BB50">
      <w:pPr>
        <w:spacing w:line="540" w:lineRule="exact"/>
        <w:ind w:firstLine="640" w:firstLineChars="200"/>
        <w:rPr>
          <w:rFonts w:hint="eastAsia" w:ascii="黑体" w:hAnsi="仿宋" w:eastAsia="黑体" w:cs="黑体"/>
          <w:color w:val="000000" w:themeColor="text1"/>
          <w:sz w:val="32"/>
          <w:szCs w:val="32"/>
          <w:highlight w:val="none"/>
          <w:lang w:eastAsia="zh-CN"/>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十、运动员技术等级</w:t>
      </w:r>
      <w:r>
        <w:rPr>
          <w:rFonts w:hint="eastAsia" w:ascii="黑体" w:hAnsi="仿宋" w:eastAsia="黑体" w:cs="黑体"/>
          <w:color w:val="000000" w:themeColor="text1"/>
          <w:sz w:val="32"/>
          <w:szCs w:val="32"/>
          <w:highlight w:val="none"/>
          <w:lang w:eastAsia="zh-CN"/>
          <w14:textFill>
            <w14:solidFill>
              <w14:schemeClr w14:val="tx1"/>
            </w14:solidFill>
          </w14:textFill>
        </w:rPr>
        <w:t>授予</w:t>
      </w:r>
    </w:p>
    <w:p w14:paraId="13979751">
      <w:pPr>
        <w:spacing w:line="540" w:lineRule="exact"/>
        <w:ind w:right="-96" w:rightChars="-30" w:firstLine="627" w:firstLineChars="196"/>
        <w:jc w:val="both"/>
        <w:rPr>
          <w:rFonts w:hint="eastAsia"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（一）根据《运动员技术等级管理办法》（国家体育总局令第32号）和《运动员技术等级标准》（体竞字〔2024〕121号）有关规定，本次比赛</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甲</w:t>
      </w:r>
      <w:r>
        <w:rPr>
          <w:rFonts w:hint="eastAsia" w:ascii="仿宋_GB2312" w:hAnsi="Times New Roman" w:eastAsia="仿宋_GB2312" w:cs="仿宋_GB2312"/>
          <w:color w:val="000000" w:themeColor="text1"/>
          <w:sz w:val="32"/>
          <w:szCs w:val="32"/>
          <w:highlight w:val="none"/>
          <w14:textFill>
            <w14:solidFill>
              <w14:schemeClr w14:val="tx1"/>
            </w14:solidFill>
          </w14:textFill>
        </w:rPr>
        <w:t>组可授予运动员技术等级称号（以下简称等级称号）。</w:t>
      </w:r>
    </w:p>
    <w:p w14:paraId="69D1D106">
      <w:pPr>
        <w:spacing w:line="540" w:lineRule="exact"/>
        <w:ind w:right="-96" w:rightChars="-30" w:firstLine="627" w:firstLineChars="196"/>
        <w:jc w:val="both"/>
        <w:rPr>
          <w:rFonts w:hint="eastAsia"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14BD1665">
      <w:pPr>
        <w:spacing w:line="540" w:lineRule="exact"/>
        <w:ind w:right="-96" w:rightChars="-30" w:firstLine="627" w:firstLineChars="196"/>
        <w:jc w:val="both"/>
        <w:rPr>
          <w:rFonts w:hint="eastAsia"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（三）等级称号公示、授予通知以及等级证书可通过下载体教联盟(CSEA)APP查询，等级证书为电子证书。</w:t>
      </w:r>
    </w:p>
    <w:p w14:paraId="38ED83AD">
      <w:pPr>
        <w:spacing w:line="560" w:lineRule="exact"/>
        <w:ind w:firstLine="640" w:firstLineChars="200"/>
        <w:rPr>
          <w:rFonts w:ascii="黑体" w:hAnsi="仿宋" w:eastAsia="黑体" w:cs="黑体"/>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十一、人身安全</w:t>
      </w:r>
      <w:r>
        <w:rPr>
          <w:rFonts w:hint="eastAsia" w:ascii="黑体" w:hAnsi="黑体" w:eastAsia="黑体" w:cs="黑体"/>
          <w:color w:val="000000" w:themeColor="text1"/>
          <w:sz w:val="32"/>
          <w:szCs w:val="32"/>
          <w:highlight w:val="none"/>
          <w14:textFill>
            <w14:solidFill>
              <w14:schemeClr w14:val="tx1"/>
            </w14:solidFill>
          </w14:textFill>
        </w:rPr>
        <w:t>和医疗保险</w:t>
      </w:r>
    </w:p>
    <w:p w14:paraId="51BC8BB6">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（一）</w:t>
      </w:r>
      <w:r>
        <w:rPr>
          <w:rFonts w:hint="eastAsia" w:ascii="仿宋_GB2312" w:eastAsia="仿宋_GB2312"/>
          <w:color w:val="000000" w:themeColor="text1"/>
          <w:sz w:val="32"/>
          <w:szCs w:val="32"/>
          <w:highlight w:val="none"/>
          <w14:textFill>
            <w14:solidFill>
              <w14:schemeClr w14:val="tx1"/>
            </w14:solidFill>
          </w14:textFill>
        </w:rPr>
        <w:t>所有参赛人员要按照赛事主办及承办单位有关要求做好参赛各项安全保障工作。</w:t>
      </w:r>
    </w:p>
    <w:p w14:paraId="5BDD75E3">
      <w:pPr>
        <w:spacing w:line="520" w:lineRule="exact"/>
        <w:ind w:firstLine="640" w:firstLineChars="200"/>
        <w:jc w:val="both"/>
        <w:rPr>
          <w:rFonts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（二）</w:t>
      </w:r>
      <w:r>
        <w:rPr>
          <w:rFonts w:ascii="仿宋_GB2312" w:hAnsi="Times New Roman" w:eastAsia="仿宋_GB2312" w:cs="仿宋_GB2312"/>
          <w:color w:val="000000" w:themeColor="text1"/>
          <w:sz w:val="32"/>
          <w:szCs w:val="32"/>
          <w:highlight w:val="none"/>
          <w14:textFill>
            <w14:solidFill>
              <w14:schemeClr w14:val="tx1"/>
            </w14:solidFill>
          </w14:textFill>
        </w:rPr>
        <w:t>各参赛单位须为本单位所有参赛运动员、教练员购买意外伤害保险，参赛运动员、教练员应确保身体健康，其在比赛中发生的任何意外伤害、伤病等事故，主办和承办单位不承担任何责任。</w:t>
      </w:r>
    </w:p>
    <w:p w14:paraId="0665096C">
      <w:pPr>
        <w:spacing w:line="540" w:lineRule="exact"/>
        <w:ind w:firstLine="707" w:firstLineChars="221"/>
        <w:rPr>
          <w:rFonts w:ascii="黑体" w:hAnsi="黑体" w:eastAsia="黑体" w:cs="黑体"/>
          <w:color w:val="000000" w:themeColor="text1"/>
          <w:sz w:val="32"/>
          <w:szCs w:val="32"/>
          <w:highlight w:val="none"/>
          <w14:textFill>
            <w14:solidFill>
              <w14:schemeClr w14:val="tx1"/>
            </w14:solidFill>
          </w14:textFill>
        </w:rPr>
      </w:pPr>
      <w:r>
        <w:rPr>
          <w:rFonts w:hint="eastAsia" w:ascii="黑体" w:hAnsi="仿宋" w:eastAsia="黑体" w:cs="黑体"/>
          <w:color w:val="000000" w:themeColor="text1"/>
          <w:sz w:val="32"/>
          <w:szCs w:val="32"/>
          <w:highlight w:val="none"/>
          <w14:textFill>
            <w14:solidFill>
              <w14:schemeClr w14:val="tx1"/>
            </w14:solidFill>
          </w14:textFill>
        </w:rPr>
        <w:t>十二、</w:t>
      </w:r>
      <w:r>
        <w:rPr>
          <w:rFonts w:hint="eastAsia" w:ascii="黑体" w:hAnsi="黑体" w:eastAsia="黑体" w:cs="黑体"/>
          <w:color w:val="000000" w:themeColor="text1"/>
          <w:sz w:val="32"/>
          <w:szCs w:val="32"/>
          <w:highlight w:val="none"/>
          <w14:textFill>
            <w14:solidFill>
              <w14:schemeClr w14:val="tx1"/>
            </w14:solidFill>
          </w14:textFill>
        </w:rPr>
        <w:t>反兴奋剂和赛风赛纪</w:t>
      </w:r>
    </w:p>
    <w:p w14:paraId="54B1B3BF">
      <w:pPr>
        <w:pStyle w:val="7"/>
        <w:spacing w:line="560" w:lineRule="exact"/>
        <w:ind w:left="0" w:firstLine="640" w:firstLineChars="200"/>
        <w:jc w:val="left"/>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（一）比赛中运动员出现兴奋剂违规行为，将取消其参赛资格和所获成绩名次及奖励，并按照国家体育总局《反兴奋剂规则》及相关规定对违规运动员及运动队进行追加处罚。</w:t>
      </w:r>
    </w:p>
    <w:p w14:paraId="7D261B60">
      <w:pPr>
        <w:pStyle w:val="7"/>
        <w:spacing w:line="560" w:lineRule="exact"/>
        <w:ind w:left="0" w:firstLine="640" w:firstLineChars="200"/>
        <w:jc w:val="left"/>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3B035CF1">
      <w:pPr>
        <w:spacing w:line="54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十三、</w:t>
      </w:r>
      <w:r>
        <w:rPr>
          <w:rFonts w:hint="eastAsia" w:ascii="黑体" w:hAnsi="黑体" w:eastAsia="黑体" w:cs="黑体"/>
          <w:color w:val="000000" w:themeColor="text1"/>
          <w:sz w:val="32"/>
          <w:szCs w:val="32"/>
          <w:highlight w:val="none"/>
          <w:lang w:eastAsia="zh-CN"/>
          <w14:textFill>
            <w14:solidFill>
              <w14:schemeClr w14:val="tx1"/>
            </w14:solidFill>
          </w14:textFill>
        </w:rPr>
        <w:t>纠纷解决</w:t>
      </w:r>
      <w:r>
        <w:rPr>
          <w:rFonts w:hint="eastAsia" w:ascii="黑体" w:hAnsi="黑体" w:eastAsia="黑体" w:cs="黑体"/>
          <w:color w:val="000000" w:themeColor="text1"/>
          <w:sz w:val="32"/>
          <w:szCs w:val="32"/>
          <w:highlight w:val="none"/>
          <w14:textFill>
            <w14:solidFill>
              <w14:schemeClr w14:val="tx1"/>
            </w14:solidFill>
          </w14:textFill>
        </w:rPr>
        <w:t>和裁判员</w:t>
      </w:r>
    </w:p>
    <w:p w14:paraId="60B92AE2">
      <w:pPr>
        <w:spacing w:line="560" w:lineRule="exact"/>
        <w:ind w:firstLine="640" w:firstLineChars="200"/>
        <w:rPr>
          <w:rFonts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Times New Roman" w:eastAsia="仿宋_GB2312" w:cs="仿宋_GB2312"/>
          <w:color w:val="000000" w:themeColor="text1"/>
          <w:sz w:val="32"/>
          <w:szCs w:val="32"/>
          <w:highlight w:val="none"/>
          <w14:textFill>
            <w14:solidFill>
              <w14:schemeClr w14:val="tx1"/>
            </w14:solidFill>
          </w14:textFill>
        </w:rPr>
        <w:t>）在本次比赛中发生的纠纷，可以依法向中国体育仲裁委员会申请仲裁；</w:t>
      </w:r>
    </w:p>
    <w:p w14:paraId="492CCF6D">
      <w:pPr>
        <w:spacing w:line="560" w:lineRule="exact"/>
        <w:ind w:firstLine="640" w:firstLineChars="200"/>
        <w:rPr>
          <w:rFonts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Times New Roman" w:eastAsia="仿宋_GB2312" w:cs="仿宋_GB2312"/>
          <w:color w:val="000000" w:themeColor="text1"/>
          <w:sz w:val="32"/>
          <w:szCs w:val="32"/>
          <w:highlight w:val="none"/>
          <w14:textFill>
            <w14:solidFill>
              <w14:schemeClr w14:val="tx1"/>
            </w14:solidFill>
          </w14:textFill>
        </w:rPr>
        <w:t>）所有裁判员由北京市体育竞赛管理和国际交流中心商北京市</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极限运动</w:t>
      </w:r>
      <w:r>
        <w:rPr>
          <w:rFonts w:hint="eastAsia" w:ascii="仿宋_GB2312" w:hAnsi="Times New Roman" w:eastAsia="仿宋_GB2312" w:cs="仿宋_GB2312"/>
          <w:color w:val="000000" w:themeColor="text1"/>
          <w:sz w:val="32"/>
          <w:szCs w:val="32"/>
          <w:highlight w:val="none"/>
          <w14:textFill>
            <w14:solidFill>
              <w14:schemeClr w14:val="tx1"/>
            </w14:solidFill>
          </w14:textFill>
        </w:rPr>
        <w:t>协会统一选派。</w:t>
      </w:r>
    </w:p>
    <w:p w14:paraId="6850FF02">
      <w:pPr>
        <w:pStyle w:val="7"/>
        <w:spacing w:line="560" w:lineRule="exact"/>
        <w:ind w:left="0" w:firstLine="640" w:firstLineChars="200"/>
        <w:jc w:val="left"/>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十四、本规程解释、修改权属北京市体育竞赛管理和国际交流中心，未尽事宜由承办单位另行通知。</w:t>
      </w:r>
    </w:p>
    <w:p w14:paraId="230A99DC">
      <w:pPr>
        <w:pStyle w:val="7"/>
        <w:spacing w:line="560" w:lineRule="exact"/>
        <w:ind w:left="0" w:firstLine="640" w:firstLineChars="200"/>
        <w:jc w:val="left"/>
        <w:rPr>
          <w:rFonts w:ascii="黑体" w:hAnsi="黑体" w:eastAsia="黑体" w:cs="黑体"/>
          <w:color w:val="000000" w:themeColor="text1"/>
          <w:szCs w:val="32"/>
          <w:highlight w:val="none"/>
          <w14:textFill>
            <w14:solidFill>
              <w14:schemeClr w14:val="tx1"/>
            </w14:solidFill>
          </w14:textFill>
        </w:rPr>
      </w:pPr>
    </w:p>
    <w:p w14:paraId="1FD563A9">
      <w:pPr>
        <w:pStyle w:val="7"/>
        <w:spacing w:line="560" w:lineRule="exact"/>
        <w:ind w:left="0" w:leftChars="0" w:firstLine="0" w:firstLineChars="0"/>
        <w:jc w:val="left"/>
        <w:rPr>
          <w:rFonts w:ascii="黑体" w:hAnsi="黑体" w:eastAsia="黑体" w:cs="黑体"/>
          <w:color w:val="000000" w:themeColor="text1"/>
          <w:szCs w:val="32"/>
          <w:highlight w:val="none"/>
          <w14:textFill>
            <w14:solidFill>
              <w14:schemeClr w14:val="tx1"/>
            </w14:solidFill>
          </w14:textFill>
        </w:rPr>
      </w:pPr>
    </w:p>
    <w:p w14:paraId="34B26BC7">
      <w:pPr>
        <w:snapToGrid w:val="0"/>
        <w:spacing w:line="360" w:lineRule="exact"/>
        <w:jc w:val="both"/>
        <w:rPr>
          <w:rFonts w:hint="eastAsia" w:hAnsi="仿宋" w:cs="宋体"/>
          <w:sz w:val="21"/>
          <w:szCs w:val="21"/>
          <w:highlight w:val="none"/>
        </w:rPr>
        <w:sectPr>
          <w:footerReference r:id="rId3" w:type="default"/>
          <w:pgSz w:w="11906" w:h="16838"/>
          <w:pgMar w:top="2098" w:right="1474" w:bottom="1984" w:left="1587" w:header="851" w:footer="992" w:gutter="0"/>
          <w:pgNumType w:fmt="numberInDash"/>
          <w:cols w:space="720" w:num="1"/>
          <w:docGrid w:type="lines" w:linePitch="435" w:charSpace="0"/>
        </w:sectPr>
      </w:pPr>
    </w:p>
    <w:p w14:paraId="650E24CB">
      <w:pPr>
        <w:spacing w:line="560" w:lineRule="exact"/>
        <w:jc w:val="left"/>
        <w:rPr>
          <w:rFonts w:hint="eastAsia" w:ascii="黑体" w:hAnsi="黑体" w:eastAsia="黑体"/>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2</w:t>
      </w:r>
    </w:p>
    <w:p w14:paraId="3FD844B5">
      <w:pPr>
        <w:spacing w:line="40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eastAsia="zh-CN"/>
        </w:rPr>
        <w:t>2025</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eastAsia="zh-CN"/>
        </w:rPr>
        <w:t>滑板锦标</w:t>
      </w:r>
      <w:r>
        <w:rPr>
          <w:rFonts w:hint="eastAsia" w:ascii="方正小标宋简体" w:hAnsi="Songti SC" w:eastAsia="方正小标宋简体"/>
          <w:sz w:val="36"/>
          <w:szCs w:val="36"/>
          <w:highlight w:val="none"/>
        </w:rPr>
        <w:t>赛</w:t>
      </w:r>
    </w:p>
    <w:p w14:paraId="1467BAD7">
      <w:pPr>
        <w:spacing w:line="40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参赛承诺书</w:t>
      </w:r>
    </w:p>
    <w:p w14:paraId="35BA8336">
      <w:pPr>
        <w:spacing w:line="320" w:lineRule="exact"/>
        <w:ind w:firstLine="480" w:firstLineChars="200"/>
        <w:jc w:val="left"/>
        <w:rPr>
          <w:rFonts w:hAnsi="仿宋" w:cs="宋体"/>
          <w:kern w:val="0"/>
          <w:sz w:val="24"/>
          <w:highlight w:val="none"/>
          <w:u w:val="single"/>
        </w:rPr>
      </w:pPr>
    </w:p>
    <w:p w14:paraId="783490D8">
      <w:pPr>
        <w:spacing w:line="300" w:lineRule="exact"/>
        <w:ind w:firstLine="566" w:firstLineChars="236"/>
        <w:jc w:val="left"/>
        <w:rPr>
          <w:rFonts w:hAnsi="仿宋" w:cs="宋体"/>
          <w:kern w:val="0"/>
          <w:sz w:val="24"/>
          <w:highlight w:val="none"/>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（以下简称“本单位”）自愿组队参加北京市青少年</w:t>
      </w:r>
      <w:r>
        <w:rPr>
          <w:rFonts w:hint="eastAsia" w:hAnsi="仿宋" w:cs="宋体"/>
          <w:kern w:val="0"/>
          <w:sz w:val="24"/>
          <w:highlight w:val="none"/>
          <w:u w:val="single"/>
          <w:lang w:eastAsia="zh-CN"/>
        </w:rPr>
        <w:t>滑板</w:t>
      </w:r>
      <w:r>
        <w:rPr>
          <w:rFonts w:hint="eastAsia" w:hAnsi="仿宋" w:cs="宋体"/>
          <w:kern w:val="0"/>
          <w:sz w:val="24"/>
          <w:highlight w:val="none"/>
          <w:lang w:eastAsia="zh-CN"/>
        </w:rPr>
        <w:t>锦标</w:t>
      </w:r>
      <w:r>
        <w:rPr>
          <w:rFonts w:hint="eastAsia" w:hAnsi="仿宋" w:cs="宋体"/>
          <w:kern w:val="0"/>
          <w:sz w:val="24"/>
          <w:highlight w:val="none"/>
        </w:rPr>
        <w:t>赛比赛（以下简称“赛事”或“比赛”）。</w:t>
      </w:r>
    </w:p>
    <w:p w14:paraId="5255CD7E">
      <w:pPr>
        <w:spacing w:line="300" w:lineRule="exact"/>
        <w:ind w:firstLine="480" w:firstLineChars="200"/>
        <w:rPr>
          <w:rFonts w:hAnsi="Songti SC"/>
          <w:sz w:val="24"/>
          <w:highlight w:val="none"/>
        </w:rPr>
      </w:pPr>
      <w:r>
        <w:rPr>
          <w:rFonts w:hint="eastAsia" w:hAnsi="仿宋" w:cs="宋体"/>
          <w:kern w:val="0"/>
          <w:sz w:val="24"/>
          <w:highlight w:val="none"/>
        </w:rPr>
        <w:t>为严肃赛风赛纪，维护正常、有序的赛场秩序，保障比赛期间本单位参赛运动员的人身安全，营造良好、和谐的比赛环境，保证比赛圆满成功，特签订本参赛承诺书</w:t>
      </w:r>
      <w:r>
        <w:rPr>
          <w:rFonts w:hint="eastAsia" w:hAnsi="Songti SC"/>
          <w:sz w:val="24"/>
          <w:highlight w:val="none"/>
        </w:rPr>
        <w:t>。</w:t>
      </w:r>
    </w:p>
    <w:p w14:paraId="7472CCB4">
      <w:pPr>
        <w:spacing w:line="300" w:lineRule="exact"/>
        <w:ind w:firstLine="480" w:firstLineChars="200"/>
        <w:rPr>
          <w:rFonts w:hAnsi="仿宋" w:cs="宋体"/>
          <w:kern w:val="0"/>
          <w:sz w:val="24"/>
          <w:highlight w:val="none"/>
        </w:rPr>
      </w:pPr>
      <w:r>
        <w:rPr>
          <w:rFonts w:hint="eastAsia" w:hAnsi="仿宋" w:cs="宋体"/>
          <w:kern w:val="0"/>
          <w:sz w:val="24"/>
          <w:highlight w:val="none"/>
        </w:rPr>
        <w:t>一、本单位服从赛事工作安排，全面理解并同意遵守赛事组委会、主办单位及承办单位等所制定的各项规程、规则、规定、要求及采取的各项措施。</w:t>
      </w:r>
    </w:p>
    <w:p w14:paraId="3BCA377C">
      <w:pPr>
        <w:spacing w:line="300" w:lineRule="exact"/>
        <w:ind w:firstLine="480" w:firstLineChars="200"/>
        <w:rPr>
          <w:rFonts w:hAnsi="仿宋" w:cs="宋体"/>
          <w:kern w:val="0"/>
          <w:sz w:val="24"/>
          <w:highlight w:val="none"/>
        </w:rPr>
      </w:pPr>
      <w:r>
        <w:rPr>
          <w:rFonts w:hint="eastAsia" w:hAnsi="仿宋" w:cs="宋体"/>
          <w:kern w:val="0"/>
          <w:sz w:val="24"/>
          <w:highlight w:val="none"/>
        </w:rPr>
        <w:t>二、本单位明确了解参加赛事可能发生的一切风险，并承担本单位运动员参加赛事可能存在的风险和责任。保证本单位运动员均已通过正规医疗机构进行身体检查，</w:t>
      </w:r>
      <w:r>
        <w:rPr>
          <w:rFonts w:hAnsi="仿宋" w:cs="仿宋"/>
          <w:sz w:val="24"/>
          <w:highlight w:val="none"/>
        </w:rPr>
        <w:t>脑电图、心电图、血压、脉搏</w:t>
      </w:r>
      <w:r>
        <w:rPr>
          <w:rFonts w:hint="eastAsia" w:hAnsi="仿宋" w:cs="仿宋"/>
          <w:sz w:val="24"/>
          <w:highlight w:val="none"/>
        </w:rPr>
        <w:t>指标正常，</w:t>
      </w:r>
      <w:r>
        <w:rPr>
          <w:rFonts w:hint="eastAsia" w:hAnsi="仿宋" w:cs="宋体"/>
          <w:kern w:val="0"/>
          <w:sz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75E79A70">
      <w:pPr>
        <w:spacing w:line="300" w:lineRule="exact"/>
        <w:ind w:firstLine="480" w:firstLineChars="200"/>
        <w:rPr>
          <w:rFonts w:hAnsi="仿宋" w:cs="宋体"/>
          <w:kern w:val="0"/>
          <w:sz w:val="24"/>
          <w:highlight w:val="none"/>
        </w:rPr>
      </w:pPr>
      <w:r>
        <w:rPr>
          <w:rFonts w:hint="eastAsia" w:hAnsi="仿宋" w:cs="宋体"/>
          <w:kern w:val="0"/>
          <w:sz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highlight w:val="none"/>
        </w:rPr>
        <w:t>、</w:t>
      </w:r>
      <w:r>
        <w:rPr>
          <w:rFonts w:hint="eastAsia" w:hAnsi="仿宋" w:cs="宋体"/>
          <w:kern w:val="0"/>
          <w:sz w:val="24"/>
          <w:highlight w:val="none"/>
        </w:rPr>
        <w:t>冒名顶替等现象。</w:t>
      </w:r>
    </w:p>
    <w:p w14:paraId="77320C8C">
      <w:pPr>
        <w:spacing w:line="300" w:lineRule="exact"/>
        <w:ind w:firstLine="480" w:firstLineChars="200"/>
        <w:rPr>
          <w:rFonts w:hAnsi="仿宋" w:cs="宋体"/>
          <w:kern w:val="0"/>
          <w:sz w:val="24"/>
          <w:highlight w:val="none"/>
        </w:rPr>
      </w:pPr>
      <w:r>
        <w:rPr>
          <w:rFonts w:hint="eastAsia" w:hAnsi="仿宋" w:cs="宋体"/>
          <w:kern w:val="0"/>
          <w:sz w:val="24"/>
          <w:highlight w:val="none"/>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63C94F27">
      <w:pPr>
        <w:spacing w:line="300" w:lineRule="exact"/>
        <w:ind w:firstLine="480" w:firstLineChars="200"/>
        <w:rPr>
          <w:rFonts w:hAnsi="仿宋" w:cs="宋体"/>
          <w:kern w:val="0"/>
          <w:sz w:val="24"/>
          <w:highlight w:val="none"/>
        </w:rPr>
      </w:pPr>
      <w:r>
        <w:rPr>
          <w:rFonts w:hint="eastAsia" w:hAnsi="仿宋" w:cs="宋体"/>
          <w:kern w:val="0"/>
          <w:sz w:val="24"/>
          <w:highlight w:val="none"/>
        </w:rPr>
        <w:t>五、保证本单位运动员在比赛过程中，如因身体不适或发生突发状况，主动退出比赛。因本单位运动员本人坚持比赛所产生的全部责任及后果均由本单位及运动员本人承担。</w:t>
      </w:r>
    </w:p>
    <w:p w14:paraId="626396B2">
      <w:pPr>
        <w:spacing w:line="300" w:lineRule="exact"/>
        <w:ind w:firstLine="480" w:firstLineChars="200"/>
        <w:rPr>
          <w:rFonts w:hAnsi="仿宋" w:cs="宋体"/>
          <w:kern w:val="0"/>
          <w:sz w:val="24"/>
          <w:highlight w:val="none"/>
        </w:rPr>
      </w:pPr>
      <w:r>
        <w:rPr>
          <w:rFonts w:hint="eastAsia" w:hAnsi="仿宋" w:cs="宋体"/>
          <w:kern w:val="0"/>
          <w:sz w:val="24"/>
          <w:highlight w:val="none"/>
        </w:rPr>
        <w:t>六、保证本单位运动员在比赛期间</w:t>
      </w:r>
      <w:r>
        <w:rPr>
          <w:rFonts w:hint="eastAsia" w:hAnsi="仿宋" w:cs="仿宋"/>
          <w:kern w:val="0"/>
          <w:sz w:val="24"/>
          <w:highlight w:val="none"/>
          <w:lang w:bidi="ar"/>
        </w:rPr>
        <w:t>发生受伤或突发疾病等情况时</w:t>
      </w:r>
      <w:r>
        <w:rPr>
          <w:rFonts w:hint="eastAsia" w:hAnsi="仿宋" w:cs="宋体"/>
          <w:kern w:val="0"/>
          <w:sz w:val="24"/>
          <w:highlight w:val="none"/>
        </w:rPr>
        <w:t>接受赛事主、承办单位在赛事期间提供的现场急救性质的医务治疗，但在医院救治期间发生的相关费用均由本单位及运动员本人自行承担。</w:t>
      </w:r>
    </w:p>
    <w:p w14:paraId="31D5FE95">
      <w:pPr>
        <w:spacing w:line="300" w:lineRule="exact"/>
        <w:ind w:firstLine="480" w:firstLineChars="200"/>
        <w:rPr>
          <w:rFonts w:hAnsi="仿宋" w:cs="宋体"/>
          <w:kern w:val="0"/>
          <w:sz w:val="24"/>
          <w:highlight w:val="none"/>
        </w:rPr>
      </w:pPr>
      <w:r>
        <w:rPr>
          <w:rFonts w:hint="eastAsia" w:hAnsi="仿宋" w:cs="宋体"/>
          <w:kern w:val="0"/>
          <w:sz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7A7B839">
      <w:pPr>
        <w:spacing w:line="300" w:lineRule="exact"/>
        <w:ind w:firstLine="480" w:firstLineChars="200"/>
        <w:rPr>
          <w:rFonts w:hAnsi="仿宋" w:cs="宋体"/>
          <w:kern w:val="0"/>
          <w:sz w:val="24"/>
          <w:highlight w:val="none"/>
        </w:rPr>
      </w:pPr>
      <w:r>
        <w:rPr>
          <w:rFonts w:hint="eastAsia" w:hAnsi="仿宋" w:cs="宋体"/>
          <w:kern w:val="0"/>
          <w:sz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314AFD4E">
      <w:pPr>
        <w:spacing w:line="300" w:lineRule="exact"/>
        <w:ind w:firstLine="480" w:firstLineChars="200"/>
        <w:jc w:val="left"/>
        <w:rPr>
          <w:rFonts w:hAnsi="Songti SC"/>
          <w:sz w:val="24"/>
          <w:highlight w:val="none"/>
        </w:rPr>
      </w:pPr>
      <w:r>
        <w:rPr>
          <w:rFonts w:hint="eastAsia" w:hAnsi="Songti SC"/>
          <w:sz w:val="24"/>
          <w:highlight w:val="none"/>
        </w:rPr>
        <w:t>九</w:t>
      </w:r>
      <w:r>
        <w:rPr>
          <w:rFonts w:hAnsi="Songti SC"/>
          <w:sz w:val="24"/>
          <w:highlight w:val="none"/>
        </w:rPr>
        <w:t>、本单位确认并同意，如本单位或本单位运动员违反上述</w:t>
      </w:r>
      <w:r>
        <w:rPr>
          <w:rFonts w:hint="eastAsia" w:hAnsi="Songti SC"/>
          <w:sz w:val="24"/>
          <w:highlight w:val="none"/>
        </w:rPr>
        <w:t>任何</w:t>
      </w:r>
      <w:r>
        <w:rPr>
          <w:rFonts w:hAnsi="Songti SC"/>
          <w:sz w:val="24"/>
          <w:highlight w:val="none"/>
        </w:rPr>
        <w:t>一项承诺，本单位及本单位运动员将承担因此产生的所有法律责任和后果，如因此导致赛事组委会及其关联方、赛事主办单位、承办单位</w:t>
      </w:r>
      <w:r>
        <w:rPr>
          <w:rFonts w:hint="eastAsia" w:hAnsi="Songti SC"/>
          <w:sz w:val="24"/>
          <w:highlight w:val="none"/>
        </w:rPr>
        <w:t>等遭受</w:t>
      </w:r>
      <w:r>
        <w:rPr>
          <w:rFonts w:hAnsi="Songti SC"/>
          <w:sz w:val="24"/>
          <w:highlight w:val="none"/>
        </w:rPr>
        <w:t>任何损失，本单位将承担全额赔偿责任。</w:t>
      </w:r>
    </w:p>
    <w:p w14:paraId="45734B27">
      <w:pPr>
        <w:spacing w:line="300" w:lineRule="exact"/>
        <w:ind w:firstLine="480" w:firstLineChars="200"/>
        <w:jc w:val="left"/>
        <w:rPr>
          <w:rFonts w:hint="eastAsia" w:hAnsi="Songti SC"/>
          <w:sz w:val="24"/>
          <w:highlight w:val="none"/>
        </w:rPr>
      </w:pPr>
    </w:p>
    <w:p w14:paraId="1989A835">
      <w:pPr>
        <w:spacing w:line="320" w:lineRule="exact"/>
        <w:ind w:right="-58" w:firstLine="480" w:firstLineChars="200"/>
        <w:rPr>
          <w:rFonts w:hAnsi="仿宋" w:cs="宋体"/>
          <w:kern w:val="0"/>
          <w:sz w:val="24"/>
          <w:highlight w:val="none"/>
        </w:rPr>
      </w:pPr>
      <w:r>
        <w:rPr>
          <w:rFonts w:hint="eastAsia" w:hAnsi="仿宋" w:cs="宋体"/>
          <w:kern w:val="0"/>
          <w:sz w:val="24"/>
          <w:highlight w:val="none"/>
        </w:rPr>
        <w:t xml:space="preserve">领队签字：                                    </w:t>
      </w:r>
    </w:p>
    <w:p w14:paraId="625FF2B4">
      <w:pPr>
        <w:spacing w:line="320" w:lineRule="exact"/>
        <w:ind w:right="-58" w:firstLine="6000" w:firstLineChars="2500"/>
        <w:rPr>
          <w:rFonts w:hint="eastAsia" w:hAnsi="仿宋" w:cs="宋体"/>
          <w:kern w:val="0"/>
          <w:sz w:val="24"/>
          <w:highlight w:val="none"/>
        </w:rPr>
      </w:pPr>
      <w:r>
        <w:rPr>
          <w:rFonts w:hAnsi="仿宋" w:cs="宋体"/>
          <w:kern w:val="0"/>
          <w:sz w:val="24"/>
          <w:highlight w:val="none"/>
        </w:rPr>
        <w:t xml:space="preserve"> </w:t>
      </w: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区体育局（盖章）</w:t>
      </w:r>
    </w:p>
    <w:p w14:paraId="1D8ABF96">
      <w:pPr>
        <w:spacing w:line="320" w:lineRule="exact"/>
        <w:ind w:right="420"/>
        <w:jc w:val="center"/>
        <w:rPr>
          <w:rFonts w:hint="eastAsia" w:hAnsi="仿宋" w:cs="宋体"/>
          <w:kern w:val="0"/>
          <w:sz w:val="24"/>
          <w:highlight w:val="none"/>
        </w:rPr>
        <w:sectPr>
          <w:pgSz w:w="11906" w:h="16838"/>
          <w:pgMar w:top="1440" w:right="1083" w:bottom="1440" w:left="1083" w:header="851" w:footer="992" w:gutter="0"/>
          <w:cols w:space="425" w:num="1"/>
          <w:docGrid w:type="lines" w:linePitch="312" w:charSpace="0"/>
        </w:sectPr>
      </w:pPr>
      <w:r>
        <w:rPr>
          <w:rFonts w:hint="eastAsia" w:hAnsi="仿宋" w:cs="宋体"/>
          <w:kern w:val="0"/>
          <w:sz w:val="24"/>
          <w:highlight w:val="none"/>
        </w:rPr>
        <w:t xml:space="preserve">                                                     年    月    日</w:t>
      </w:r>
    </w:p>
    <w:p w14:paraId="57CA9C93">
      <w:pPr>
        <w:spacing w:line="320" w:lineRule="exact"/>
        <w:jc w:val="left"/>
        <w:rPr>
          <w:rFonts w:hint="eastAsia" w:ascii="黑体" w:hAnsi="黑体" w:eastAsia="黑体"/>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3</w:t>
      </w:r>
    </w:p>
    <w:p w14:paraId="3A7CDD0D">
      <w:pPr>
        <w:snapToGrid w:val="0"/>
        <w:spacing w:line="40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eastAsia="zh-CN"/>
        </w:rPr>
        <w:t>2025</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eastAsia="zh-CN"/>
        </w:rPr>
        <w:t>滑板锦标</w:t>
      </w:r>
      <w:r>
        <w:rPr>
          <w:rFonts w:hint="eastAsia" w:ascii="方正小标宋简体" w:hAnsi="Songti SC" w:eastAsia="方正小标宋简体"/>
          <w:sz w:val="36"/>
          <w:szCs w:val="36"/>
          <w:highlight w:val="none"/>
        </w:rPr>
        <w:t>赛</w:t>
      </w:r>
    </w:p>
    <w:p w14:paraId="79EEC2CC">
      <w:pPr>
        <w:snapToGrid w:val="0"/>
        <w:spacing w:line="40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运动员自愿参赛声明</w:t>
      </w:r>
    </w:p>
    <w:p w14:paraId="05C9EB21">
      <w:pPr>
        <w:spacing w:line="260" w:lineRule="exact"/>
        <w:rPr>
          <w:rFonts w:ascii="宋体" w:hAnsi="宋体" w:cs="宋体"/>
          <w:highlight w:val="none"/>
        </w:rPr>
      </w:pPr>
    </w:p>
    <w:p w14:paraId="1E007F5E">
      <w:pPr>
        <w:snapToGrid w:val="0"/>
        <w:spacing w:line="260" w:lineRule="exact"/>
        <w:rPr>
          <w:rFonts w:hAnsi="仿宋" w:cs="仿宋"/>
          <w:b/>
          <w:sz w:val="21"/>
          <w:szCs w:val="21"/>
          <w:highlight w:val="none"/>
        </w:rPr>
      </w:pPr>
      <w:r>
        <w:rPr>
          <w:rFonts w:hint="eastAsia" w:hAnsi="仿宋" w:cs="仿宋"/>
          <w:b/>
          <w:sz w:val="21"/>
          <w:szCs w:val="21"/>
          <w:highlight w:val="none"/>
        </w:rPr>
        <w:t>致：</w:t>
      </w:r>
      <w:r>
        <w:rPr>
          <w:rFonts w:hint="eastAsia" w:hAnsi="仿宋" w:cs="仿宋"/>
          <w:b/>
          <w:sz w:val="21"/>
          <w:szCs w:val="21"/>
          <w:highlight w:val="none"/>
          <w:lang w:eastAsia="zh-CN"/>
        </w:rPr>
        <w:t>2025</w:t>
      </w:r>
      <w:r>
        <w:rPr>
          <w:rFonts w:hint="eastAsia" w:hAnsi="仿宋" w:cs="仿宋"/>
          <w:b/>
          <w:sz w:val="21"/>
          <w:szCs w:val="21"/>
          <w:highlight w:val="none"/>
        </w:rPr>
        <w:t>年北京市青少年</w:t>
      </w:r>
      <w:r>
        <w:rPr>
          <w:rFonts w:hint="eastAsia" w:hAnsi="仿宋" w:cs="仿宋"/>
          <w:b/>
          <w:sz w:val="21"/>
          <w:szCs w:val="21"/>
          <w:highlight w:val="none"/>
          <w:lang w:eastAsia="zh-CN"/>
        </w:rPr>
        <w:t>滑板锦标</w:t>
      </w:r>
      <w:r>
        <w:rPr>
          <w:rFonts w:hint="eastAsia" w:hAnsi="仿宋" w:cs="仿宋"/>
          <w:b/>
          <w:sz w:val="21"/>
          <w:szCs w:val="21"/>
          <w:highlight w:val="none"/>
        </w:rPr>
        <w:t>赛主办方（以下统称“赛事主办方”）</w:t>
      </w:r>
    </w:p>
    <w:p w14:paraId="0A927024">
      <w:pPr>
        <w:snapToGrid w:val="0"/>
        <w:spacing w:line="300" w:lineRule="exact"/>
        <w:ind w:firstLine="420" w:firstLineChars="200"/>
        <w:rPr>
          <w:rFonts w:hAnsi="仿宋" w:cs="仿宋"/>
          <w:sz w:val="24"/>
          <w:highlight w:val="none"/>
        </w:rPr>
      </w:pPr>
      <w:r>
        <w:rPr>
          <w:rFonts w:hint="eastAsia" w:hAnsi="仿宋" w:cs="仿宋"/>
          <w:sz w:val="21"/>
          <w:szCs w:val="21"/>
          <w:highlight w:val="none"/>
        </w:rPr>
        <w:t>作为</w:t>
      </w:r>
      <w:r>
        <w:rPr>
          <w:rFonts w:hint="eastAsia" w:hAnsi="仿宋" w:cs="仿宋"/>
          <w:sz w:val="21"/>
          <w:szCs w:val="21"/>
          <w:highlight w:val="none"/>
          <w:lang w:eastAsia="zh-CN"/>
        </w:rPr>
        <w:t>滑板</w:t>
      </w:r>
      <w:r>
        <w:rPr>
          <w:rFonts w:hint="eastAsia" w:hAnsi="仿宋" w:cs="仿宋"/>
          <w:sz w:val="21"/>
          <w:szCs w:val="21"/>
          <w:highlight w:val="none"/>
        </w:rPr>
        <w:t>项目参赛运动员（以下简称“本人”），本人（姓名：</w:t>
      </w:r>
      <w:r>
        <w:rPr>
          <w:rFonts w:hint="eastAsia" w:hAnsi="仿宋" w:cs="仿宋"/>
          <w:sz w:val="21"/>
          <w:szCs w:val="21"/>
          <w:highlight w:val="none"/>
          <w:u w:val="single"/>
        </w:rPr>
        <w:t xml:space="preserve">            </w:t>
      </w:r>
      <w:r>
        <w:rPr>
          <w:rFonts w:hint="eastAsia" w:hAnsi="仿宋" w:cs="仿宋"/>
          <w:sz w:val="21"/>
          <w:szCs w:val="21"/>
          <w:highlight w:val="none"/>
        </w:rPr>
        <w:t>身份证号：</w:t>
      </w:r>
      <w:r>
        <w:rPr>
          <w:rFonts w:hint="eastAsia" w:hAnsi="仿宋" w:cs="仿宋"/>
          <w:sz w:val="21"/>
          <w:szCs w:val="21"/>
          <w:highlight w:val="none"/>
          <w:u w:val="single"/>
        </w:rPr>
        <w:t xml:space="preserve">       </w:t>
      </w:r>
      <w:r>
        <w:rPr>
          <w:rFonts w:hAnsi="仿宋" w:cs="仿宋"/>
          <w:sz w:val="21"/>
          <w:szCs w:val="21"/>
          <w:highlight w:val="none"/>
          <w:u w:val="single"/>
        </w:rPr>
        <w:t xml:space="preserve">    </w:t>
      </w:r>
      <w:r>
        <w:rPr>
          <w:rFonts w:hint="eastAsia" w:hAnsi="仿宋" w:cs="仿宋"/>
          <w:sz w:val="21"/>
          <w:szCs w:val="21"/>
          <w:highlight w:val="none"/>
          <w:u w:val="single"/>
        </w:rPr>
        <w:t xml:space="preserve">           </w:t>
      </w:r>
      <w:r>
        <w:rPr>
          <w:rFonts w:hint="eastAsia" w:hAnsi="仿宋" w:cs="仿宋"/>
          <w:sz w:val="21"/>
          <w:szCs w:val="21"/>
          <w:highlight w:val="none"/>
        </w:rPr>
        <w:t>）及本人法定监护人（姓名：</w:t>
      </w:r>
      <w:r>
        <w:rPr>
          <w:rFonts w:hint="eastAsia" w:hAnsi="仿宋" w:cs="仿宋"/>
          <w:sz w:val="21"/>
          <w:szCs w:val="21"/>
          <w:highlight w:val="none"/>
          <w:u w:val="single"/>
        </w:rPr>
        <w:t xml:space="preserve">           </w:t>
      </w:r>
      <w:r>
        <w:rPr>
          <w:rFonts w:hint="eastAsia" w:hAnsi="仿宋" w:cs="仿宋"/>
          <w:sz w:val="21"/>
          <w:szCs w:val="21"/>
          <w:highlight w:val="none"/>
        </w:rPr>
        <w:t>身份证号：</w:t>
      </w:r>
      <w:r>
        <w:rPr>
          <w:rFonts w:hint="eastAsia" w:hAnsi="仿宋" w:cs="仿宋"/>
          <w:sz w:val="21"/>
          <w:szCs w:val="21"/>
          <w:highlight w:val="none"/>
          <w:u w:val="single"/>
        </w:rPr>
        <w:t xml:space="preserve">          </w:t>
      </w:r>
      <w:r>
        <w:rPr>
          <w:rFonts w:hAnsi="仿宋" w:cs="仿宋"/>
          <w:sz w:val="21"/>
          <w:szCs w:val="21"/>
          <w:highlight w:val="none"/>
          <w:u w:val="single"/>
        </w:rPr>
        <w:t xml:space="preserve">  </w:t>
      </w:r>
      <w:r>
        <w:rPr>
          <w:rFonts w:hint="eastAsia" w:hAnsi="仿宋" w:cs="仿宋"/>
          <w:sz w:val="21"/>
          <w:szCs w:val="21"/>
          <w:highlight w:val="none"/>
          <w:u w:val="single"/>
        </w:rPr>
        <w:t xml:space="preserve">                </w:t>
      </w:r>
      <w:r>
        <w:rPr>
          <w:rFonts w:hint="eastAsia" w:hAnsi="仿宋" w:cs="仿宋"/>
          <w:sz w:val="21"/>
          <w:szCs w:val="21"/>
          <w:highlight w:val="none"/>
        </w:rPr>
        <w:t>）已认真阅读、全面理解并自愿签署如下声明及承诺：</w:t>
      </w:r>
    </w:p>
    <w:p w14:paraId="214B9579">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1.本人自愿参加本次赛事及一切与该赛事相关的活动（以下统称“赛事”或“比赛”），并具有参加本赛事相应的民事行为能力，且本人的法定监护人同意本人参加该赛事；</w:t>
      </w:r>
    </w:p>
    <w:p w14:paraId="5C58EB84">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486B862A">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1A3A023E">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2D9797CE">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17642A3A">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3EC324DB">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7.本人承诺以自己的名义报名参赛，同意向赛事主办方提供有效的身份证件和资料用于核实本人的身份，本人及本人法定监护人同意承担因身份证件和资料不实所产生的全部责任。</w:t>
      </w:r>
    </w:p>
    <w:p w14:paraId="5005F81E">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7EAFD68">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B084104">
      <w:pPr>
        <w:spacing w:line="280" w:lineRule="exact"/>
        <w:ind w:firstLine="420" w:firstLineChars="200"/>
        <w:rPr>
          <w:rFonts w:hint="eastAsia" w:hAnsi="仿宋" w:cs="仿宋"/>
          <w:sz w:val="21"/>
          <w:szCs w:val="21"/>
          <w:highlight w:val="none"/>
        </w:rPr>
      </w:pPr>
      <w:r>
        <w:rPr>
          <w:rFonts w:hint="eastAsia" w:hAnsi="仿宋" w:cs="仿宋"/>
          <w:sz w:val="21"/>
          <w:szCs w:val="21"/>
          <w:highlight w:val="none"/>
        </w:rPr>
        <w:t>10.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3E738B63">
      <w:pPr>
        <w:spacing w:line="260" w:lineRule="exact"/>
        <w:ind w:firstLine="420" w:firstLineChars="200"/>
        <w:rPr>
          <w:rFonts w:hAnsi="仿宋" w:cs="宋体"/>
          <w:sz w:val="21"/>
          <w:szCs w:val="21"/>
          <w:highlight w:val="none"/>
        </w:rPr>
      </w:pPr>
      <w:r>
        <w:rPr>
          <w:rFonts w:hint="eastAsia" w:hAnsi="仿宋" w:cs="仿宋"/>
          <w:sz w:val="21"/>
          <w:szCs w:val="21"/>
          <w:highlight w:val="none"/>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22F5DFE">
      <w:pPr>
        <w:spacing w:line="260" w:lineRule="exact"/>
        <w:ind w:firstLine="210" w:firstLineChars="100"/>
        <w:rPr>
          <w:rFonts w:hAnsi="仿宋" w:cs="宋体"/>
          <w:sz w:val="21"/>
          <w:szCs w:val="21"/>
          <w:highlight w:val="none"/>
        </w:rPr>
      </w:pPr>
    </w:p>
    <w:p w14:paraId="30F3924E">
      <w:pPr>
        <w:spacing w:line="260" w:lineRule="exact"/>
        <w:ind w:firstLine="630" w:firstLineChars="300"/>
        <w:rPr>
          <w:rFonts w:hAnsi="仿宋" w:cs="宋体"/>
          <w:sz w:val="21"/>
          <w:szCs w:val="21"/>
          <w:highlight w:val="none"/>
        </w:rPr>
      </w:pPr>
      <w:r>
        <w:rPr>
          <w:rFonts w:hint="eastAsia" w:hAnsi="仿宋" w:cs="宋体"/>
          <w:sz w:val="21"/>
          <w:szCs w:val="21"/>
          <w:highlight w:val="none"/>
        </w:rPr>
        <w:t>运动员签字：                             法定监护人签字：</w:t>
      </w:r>
    </w:p>
    <w:p w14:paraId="777E16F5">
      <w:pPr>
        <w:spacing w:line="260" w:lineRule="exact"/>
        <w:ind w:firstLine="630" w:firstLineChars="300"/>
        <w:rPr>
          <w:rFonts w:hAnsi="仿宋" w:cs="宋体"/>
          <w:sz w:val="21"/>
          <w:szCs w:val="21"/>
          <w:highlight w:val="none"/>
        </w:rPr>
      </w:pPr>
    </w:p>
    <w:p w14:paraId="372E5625">
      <w:pPr>
        <w:spacing w:line="360" w:lineRule="exact"/>
        <w:ind w:firstLine="630" w:firstLineChars="300"/>
        <w:rPr>
          <w:rFonts w:hint="eastAsia" w:hAnsi="仿宋" w:cs="宋体"/>
          <w:sz w:val="21"/>
          <w:szCs w:val="21"/>
          <w:highlight w:val="none"/>
        </w:rPr>
      </w:pPr>
      <w:r>
        <w:rPr>
          <w:rFonts w:hint="eastAsia" w:hAnsi="仿宋" w:cs="宋体"/>
          <w:sz w:val="21"/>
          <w:szCs w:val="21"/>
          <w:highlight w:val="none"/>
        </w:rPr>
        <w:t xml:space="preserve">                                         法定监护人联系方式：</w:t>
      </w:r>
    </w:p>
    <w:p w14:paraId="6D623FB5">
      <w:pPr>
        <w:snapToGrid w:val="0"/>
        <w:spacing w:line="360" w:lineRule="exact"/>
        <w:jc w:val="center"/>
        <w:rPr>
          <w:rFonts w:hint="eastAsia" w:hAnsi="仿宋" w:cs="宋体"/>
          <w:sz w:val="21"/>
          <w:szCs w:val="21"/>
          <w:highlight w:val="none"/>
        </w:rPr>
      </w:pPr>
      <w:r>
        <w:rPr>
          <w:rFonts w:hint="eastAsia" w:hAnsi="仿宋" w:cs="宋体"/>
          <w:sz w:val="21"/>
          <w:szCs w:val="21"/>
          <w:highlight w:val="none"/>
        </w:rPr>
        <w:t xml:space="preserve">                                   </w:t>
      </w:r>
      <w:r>
        <w:rPr>
          <w:rFonts w:hint="eastAsia" w:hAnsi="仿宋" w:cs="仿宋"/>
          <w:sz w:val="21"/>
          <w:szCs w:val="21"/>
          <w:highlight w:val="none"/>
        </w:rPr>
        <w:t>年    月    日</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0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5CD901A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vOISfRAAAAAwEAAA8AAAAAAAAAAQAgAAAAIgAAAGRycy9kb3du&#10;cmV2LnhtbFBLAQIUABQAAAAIAIdO4kBrh6n/zQEAAJcDAAAOAAAAAAAAAAEAIAAAACABAABkcnMv&#10;ZTJvRG9jLnhtbFBLBQYAAAAABgAGAFkBAABfBQAAAAA=&#10;">
              <v:fill on="f" focussize="0,0"/>
              <v:stroke on="f"/>
              <v:imagedata o:title=""/>
              <o:lock v:ext="edit" aspectratio="f"/>
              <v:textbox inset="0mm,0mm,0mm,0mm" style="mso-fit-shape-to-text:t;">
                <w:txbxContent>
                  <w:p w14:paraId="5CD901A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674A15"/>
    <w:rsid w:val="04121075"/>
    <w:rsid w:val="04EF131D"/>
    <w:rsid w:val="05645811"/>
    <w:rsid w:val="06654509"/>
    <w:rsid w:val="0A821835"/>
    <w:rsid w:val="0BCA43A5"/>
    <w:rsid w:val="0F287139"/>
    <w:rsid w:val="147932FD"/>
    <w:rsid w:val="14EE187D"/>
    <w:rsid w:val="19B50FE4"/>
    <w:rsid w:val="1E475597"/>
    <w:rsid w:val="1E6F3A27"/>
    <w:rsid w:val="1F8B1CB9"/>
    <w:rsid w:val="208D493F"/>
    <w:rsid w:val="26660B73"/>
    <w:rsid w:val="2AC74991"/>
    <w:rsid w:val="2D724BB1"/>
    <w:rsid w:val="49384544"/>
    <w:rsid w:val="4A0D5D1E"/>
    <w:rsid w:val="4DC25B1C"/>
    <w:rsid w:val="4FF33DB8"/>
    <w:rsid w:val="53985D2A"/>
    <w:rsid w:val="5DED03BC"/>
    <w:rsid w:val="64933C79"/>
    <w:rsid w:val="670E0185"/>
    <w:rsid w:val="69F03E05"/>
    <w:rsid w:val="6A4C377E"/>
    <w:rsid w:val="6CFD6D97"/>
    <w:rsid w:val="6D1604D7"/>
    <w:rsid w:val="72CF0FF8"/>
    <w:rsid w:val="74414D7D"/>
    <w:rsid w:val="75F86B55"/>
    <w:rsid w:val="791F1ED5"/>
    <w:rsid w:val="796A23F7"/>
    <w:rsid w:val="7D9401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5382</Words>
  <Characters>5613</Characters>
  <Lines>47</Lines>
  <Paragraphs>13</Paragraphs>
  <TotalTime>404</TotalTime>
  <ScaleCrop>false</ScaleCrop>
  <LinksUpToDate>false</LinksUpToDate>
  <CharactersWithSpaces>5990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2025-07-10T01:43:00Z</cp:lastPrinted>
  <dcterms:modified xsi:type="dcterms:W3CDTF">2025-07-11T07:34:42Z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36B90DF4339E4B63A6DE685B22C5FB11_13</vt:lpwstr>
  </property>
  <property fmtid="{D5CDD505-2E9C-101B-9397-08002B2CF9AE}" pid="4" name="KSOTemplateDocerSaveRecord">
    <vt:lpwstr>eyJoZGlkIjoiZTRmMmVkZThkZmZjNDk0ZWEzNzNkNWRmMDUzYmJiZDEiLCJ1c2VySWQiOiI3NjM2NDA2NTQifQ==</vt:lpwstr>
  </property>
</Properties>
</file>