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5B6EA">
      <w:pPr>
        <w:spacing w:line="560" w:lineRule="exact"/>
        <w:jc w:val="left"/>
        <w:rPr>
          <w:rFonts w:hint="eastAsia" w:ascii="黑体" w:hAnsi="黑体" w:eastAsia="黑体" w:cs="方正小标宋简体"/>
          <w:highlight w:val="none"/>
        </w:rPr>
      </w:pPr>
      <w:bookmarkStart w:id="0" w:name="_GoBack"/>
      <w:bookmarkEnd w:id="0"/>
      <w:r>
        <w:rPr>
          <w:rFonts w:hint="eastAsia" w:ascii="黑体" w:hAnsi="黑体" w:eastAsia="黑体" w:cs="方正小标宋简体"/>
          <w:highlight w:val="none"/>
        </w:rPr>
        <w:t>附件1</w:t>
      </w:r>
    </w:p>
    <w:p w14:paraId="021DD5E7">
      <w:pPr>
        <w:spacing w:line="560" w:lineRule="exact"/>
        <w:jc w:val="left"/>
        <w:rPr>
          <w:rFonts w:hint="eastAsia" w:ascii="黑体" w:hAnsi="黑体" w:eastAsia="黑体" w:cs="方正小标宋简体"/>
          <w:highlight w:val="none"/>
        </w:rPr>
      </w:pPr>
    </w:p>
    <w:p w14:paraId="2B876C4B">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2025年</w:t>
      </w:r>
      <w:r>
        <w:rPr>
          <w:rFonts w:hint="eastAsia" w:ascii="方正小标宋简体" w:hAnsi="方正小标宋简体" w:eastAsia="方正小标宋简体" w:cs="方正小标宋简体"/>
          <w:sz w:val="44"/>
          <w:szCs w:val="44"/>
          <w:highlight w:val="none"/>
        </w:rPr>
        <w:t>北京市青少年举重</w:t>
      </w:r>
      <w:r>
        <w:rPr>
          <w:rFonts w:hint="eastAsia" w:ascii="方正小标宋简体" w:hAnsi="方正小标宋简体" w:eastAsia="方正小标宋简体" w:cs="方正小标宋简体"/>
          <w:sz w:val="44"/>
          <w:szCs w:val="44"/>
          <w:highlight w:val="none"/>
          <w:lang w:eastAsia="zh-CN"/>
        </w:rPr>
        <w:t>锦标</w:t>
      </w:r>
      <w:r>
        <w:rPr>
          <w:rFonts w:hint="eastAsia" w:ascii="方正小标宋简体" w:hAnsi="方正小标宋简体" w:eastAsia="方正小标宋简体" w:cs="方正小标宋简体"/>
          <w:sz w:val="44"/>
          <w:szCs w:val="44"/>
          <w:highlight w:val="none"/>
        </w:rPr>
        <w:t>赛</w:t>
      </w:r>
    </w:p>
    <w:p w14:paraId="2537245C">
      <w:pPr>
        <w:spacing w:line="560" w:lineRule="exact"/>
        <w:jc w:val="center"/>
        <w:rPr>
          <w:rFonts w:ascii="方正小标宋简体" w:hAnsi="方正小标宋简体"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竞赛规程</w:t>
      </w:r>
    </w:p>
    <w:p w14:paraId="37D1956C">
      <w:pPr>
        <w:spacing w:line="560" w:lineRule="exact"/>
        <w:rPr>
          <w:rFonts w:ascii="仿宋" w:hAnsi="仿宋" w:eastAsia="仿宋" w:cs="Times New Roman"/>
          <w:b/>
          <w:bCs/>
          <w:highlight w:val="none"/>
        </w:rPr>
      </w:pPr>
    </w:p>
    <w:p w14:paraId="48E1E2C0">
      <w:pPr>
        <w:spacing w:line="560" w:lineRule="exact"/>
        <w:ind w:firstLine="640" w:firstLineChars="200"/>
        <w:outlineLvl w:val="0"/>
        <w:rPr>
          <w:rFonts w:ascii="黑体" w:hAnsi="仿宋" w:eastAsia="黑体" w:cs="Times New Roman"/>
          <w:color w:val="000000"/>
          <w:highlight w:val="none"/>
        </w:rPr>
      </w:pPr>
      <w:r>
        <w:rPr>
          <w:rFonts w:hint="eastAsia" w:ascii="黑体" w:hAnsi="仿宋" w:eastAsia="黑体" w:cs="黑体"/>
          <w:color w:val="000000"/>
          <w:highlight w:val="none"/>
        </w:rPr>
        <w:t>一、主办单位</w:t>
      </w:r>
    </w:p>
    <w:p w14:paraId="34608374">
      <w:pPr>
        <w:spacing w:line="560" w:lineRule="exact"/>
        <w:ind w:firstLine="640" w:firstLineChars="200"/>
        <w:rPr>
          <w:rFonts w:hAnsi="仿宋"/>
          <w:color w:val="000000"/>
          <w:highlight w:val="none"/>
        </w:rPr>
      </w:pPr>
      <w:r>
        <w:rPr>
          <w:rFonts w:hint="eastAsia" w:hAnsi="仿宋"/>
          <w:color w:val="000000"/>
          <w:highlight w:val="none"/>
        </w:rPr>
        <w:t>北京市体育局</w:t>
      </w:r>
    </w:p>
    <w:p w14:paraId="5BA26FA9">
      <w:pPr>
        <w:spacing w:line="560" w:lineRule="exact"/>
        <w:ind w:firstLine="640" w:firstLineChars="200"/>
        <w:rPr>
          <w:rFonts w:hAnsi="仿宋" w:cs="Times New Roman"/>
          <w:color w:val="000000"/>
          <w:highlight w:val="none"/>
        </w:rPr>
      </w:pPr>
      <w:r>
        <w:rPr>
          <w:rFonts w:hint="eastAsia" w:hAnsi="仿宋" w:cs="Times New Roman"/>
          <w:color w:val="000000"/>
          <w:highlight w:val="none"/>
        </w:rPr>
        <w:t>北京市教育委员会</w:t>
      </w:r>
    </w:p>
    <w:p w14:paraId="100393C1">
      <w:pPr>
        <w:spacing w:line="560" w:lineRule="exact"/>
        <w:ind w:firstLine="640" w:firstLineChars="200"/>
        <w:outlineLvl w:val="0"/>
        <w:rPr>
          <w:rFonts w:ascii="黑体" w:hAnsi="仿宋" w:eastAsia="黑体" w:cs="Times New Roman"/>
          <w:color w:val="000000"/>
          <w:highlight w:val="none"/>
        </w:rPr>
      </w:pPr>
      <w:r>
        <w:rPr>
          <w:rFonts w:hint="eastAsia" w:ascii="黑体" w:hAnsi="仿宋" w:eastAsia="黑体" w:cs="黑体"/>
          <w:color w:val="000000"/>
          <w:highlight w:val="none"/>
        </w:rPr>
        <w:t>二、承办单位</w:t>
      </w:r>
    </w:p>
    <w:p w14:paraId="403A6EA1">
      <w:pPr>
        <w:spacing w:line="560" w:lineRule="exact"/>
        <w:ind w:firstLine="640" w:firstLineChars="200"/>
        <w:rPr>
          <w:rFonts w:hint="eastAsia" w:hAnsi="仿宋"/>
          <w:color w:val="000000"/>
          <w:highlight w:val="none"/>
        </w:rPr>
      </w:pPr>
      <w:r>
        <w:rPr>
          <w:rFonts w:hint="eastAsia" w:hAnsi="仿宋"/>
          <w:color w:val="000000"/>
          <w:highlight w:val="none"/>
        </w:rPr>
        <w:t>北京市体育竞赛管理和国际交流中心</w:t>
      </w:r>
    </w:p>
    <w:p w14:paraId="1FDD0EE6">
      <w:pPr>
        <w:spacing w:line="560" w:lineRule="exact"/>
        <w:ind w:firstLine="640" w:firstLineChars="200"/>
        <w:rPr>
          <w:rFonts w:hint="eastAsia" w:hAnsi="仿宋" w:eastAsia="仿宋_GB2312"/>
          <w:color w:val="000000"/>
          <w:highlight w:val="none"/>
          <w:lang w:val="en-US" w:eastAsia="zh-CN"/>
        </w:rPr>
      </w:pPr>
      <w:r>
        <w:rPr>
          <w:rFonts w:hint="eastAsia" w:hAnsi="仿宋"/>
          <w:color w:val="000000"/>
          <w:highlight w:val="none"/>
        </w:rPr>
        <w:t>北京市举重运动协会</w:t>
      </w:r>
    </w:p>
    <w:p w14:paraId="6301FDCC">
      <w:pPr>
        <w:spacing w:line="540" w:lineRule="exact"/>
        <w:ind w:firstLine="640" w:firstLineChars="200"/>
        <w:rPr>
          <w:rFonts w:ascii="黑体" w:hAnsi="仿宋" w:eastAsia="黑体" w:cs="黑体"/>
          <w:highlight w:val="none"/>
        </w:rPr>
      </w:pPr>
      <w:r>
        <w:rPr>
          <w:rFonts w:hint="eastAsia" w:ascii="黑体" w:hAnsi="仿宋" w:eastAsia="黑体" w:cs="黑体"/>
          <w:highlight w:val="none"/>
        </w:rPr>
        <w:t>三、时间和地点</w:t>
      </w:r>
    </w:p>
    <w:p w14:paraId="605EBA5E">
      <w:pPr>
        <w:spacing w:line="540" w:lineRule="exact"/>
        <w:ind w:firstLine="640" w:firstLineChars="200"/>
        <w:rPr>
          <w:rFonts w:hint="eastAsia" w:hAnsi="仿宋"/>
          <w:color w:val="000000"/>
          <w:highlight w:val="none"/>
          <w:lang w:eastAsia="zh-CN"/>
        </w:rPr>
      </w:pPr>
      <w:r>
        <w:rPr>
          <w:rFonts w:hint="eastAsia" w:hAnsi="仿宋"/>
          <w:color w:val="000000"/>
          <w:highlight w:val="none"/>
          <w:lang w:eastAsia="zh-CN"/>
        </w:rPr>
        <w:t>2025年</w:t>
      </w:r>
      <w:r>
        <w:rPr>
          <w:rFonts w:hint="eastAsia" w:hAnsi="仿宋"/>
          <w:color w:val="000000"/>
          <w:highlight w:val="none"/>
          <w:lang w:val="en-US" w:eastAsia="zh-CN"/>
        </w:rPr>
        <w:t>8</w:t>
      </w:r>
      <w:r>
        <w:rPr>
          <w:rFonts w:hAnsi="仿宋"/>
          <w:color w:val="000000"/>
          <w:highlight w:val="none"/>
        </w:rPr>
        <w:t>月</w:t>
      </w:r>
      <w:r>
        <w:rPr>
          <w:rFonts w:hint="eastAsia" w:hAnsi="仿宋"/>
          <w:color w:val="000000"/>
          <w:highlight w:val="none"/>
          <w:lang w:val="en-US" w:eastAsia="zh-CN"/>
        </w:rPr>
        <w:t>9</w:t>
      </w:r>
      <w:r>
        <w:rPr>
          <w:rFonts w:hint="eastAsia" w:hAnsi="仿宋"/>
          <w:color w:val="000000"/>
          <w:highlight w:val="none"/>
        </w:rPr>
        <w:t>日-</w:t>
      </w:r>
      <w:r>
        <w:rPr>
          <w:rFonts w:hint="eastAsia" w:hAnsi="仿宋"/>
          <w:color w:val="000000"/>
          <w:highlight w:val="none"/>
          <w:lang w:val="en-US" w:eastAsia="zh-CN"/>
        </w:rPr>
        <w:t>10</w:t>
      </w:r>
      <w:r>
        <w:rPr>
          <w:rFonts w:hAnsi="仿宋"/>
          <w:color w:val="000000"/>
          <w:highlight w:val="none"/>
        </w:rPr>
        <w:t>日</w:t>
      </w:r>
      <w:r>
        <w:rPr>
          <w:rFonts w:hint="eastAsia" w:hAnsi="仿宋"/>
          <w:highlight w:val="none"/>
        </w:rPr>
        <w:t>在</w:t>
      </w:r>
      <w:r>
        <w:rPr>
          <w:rFonts w:hint="eastAsia" w:hAnsi="仿宋"/>
          <w:color w:val="000000"/>
          <w:highlight w:val="none"/>
          <w:lang w:eastAsia="zh-CN"/>
        </w:rPr>
        <w:t>良乡体育中心综合馆</w:t>
      </w:r>
    </w:p>
    <w:p w14:paraId="38152A45">
      <w:pPr>
        <w:spacing w:line="540" w:lineRule="exact"/>
        <w:ind w:firstLine="640" w:firstLineChars="200"/>
        <w:rPr>
          <w:rFonts w:ascii="黑体" w:hAnsi="仿宋" w:eastAsia="黑体"/>
          <w:highlight w:val="none"/>
        </w:rPr>
      </w:pPr>
      <w:r>
        <w:rPr>
          <w:rFonts w:hint="eastAsia" w:ascii="黑体" w:hAnsi="仿宋" w:eastAsia="黑体" w:cs="黑体"/>
          <w:highlight w:val="none"/>
        </w:rPr>
        <w:t>四、竞赛组别及项目</w:t>
      </w:r>
    </w:p>
    <w:p w14:paraId="551EDAE1">
      <w:pPr>
        <w:spacing w:line="540" w:lineRule="exact"/>
        <w:ind w:firstLine="640" w:firstLineChars="200"/>
        <w:rPr>
          <w:rFonts w:hAnsi="仿宋"/>
          <w:highlight w:val="none"/>
        </w:rPr>
      </w:pPr>
      <w:r>
        <w:rPr>
          <w:rFonts w:hint="eastAsia" w:hAnsi="仿宋"/>
          <w:highlight w:val="none"/>
        </w:rPr>
        <w:t>（一）竞赛组别</w:t>
      </w:r>
    </w:p>
    <w:p w14:paraId="74436583">
      <w:pPr>
        <w:spacing w:line="540" w:lineRule="exact"/>
        <w:ind w:firstLine="640" w:firstLineChars="200"/>
        <w:rPr>
          <w:rFonts w:hint="eastAsia" w:hAnsi="仿宋" w:eastAsia="仿宋_GB2312"/>
          <w:highlight w:val="none"/>
          <w:lang w:eastAsia="zh-CN"/>
        </w:rPr>
      </w:pPr>
      <w:r>
        <w:rPr>
          <w:rFonts w:hint="eastAsia" w:hAnsi="仿宋"/>
          <w:highlight w:val="none"/>
          <w:lang w:eastAsia="zh-CN"/>
        </w:rPr>
        <w:t>甲</w:t>
      </w:r>
      <w:r>
        <w:rPr>
          <w:rFonts w:hAnsi="仿宋"/>
          <w:highlight w:val="none"/>
        </w:rPr>
        <w:t>组(男、女）：200</w:t>
      </w:r>
      <w:r>
        <w:rPr>
          <w:rFonts w:hint="eastAsia" w:hAnsi="仿宋"/>
          <w:highlight w:val="none"/>
          <w:lang w:val="en-US" w:eastAsia="zh-CN"/>
        </w:rPr>
        <w:t>7</w:t>
      </w:r>
      <w:r>
        <w:rPr>
          <w:rFonts w:hAnsi="仿宋"/>
          <w:highlight w:val="none"/>
        </w:rPr>
        <w:t>年1月1日至200</w:t>
      </w:r>
      <w:r>
        <w:rPr>
          <w:rFonts w:hint="eastAsia" w:hAnsi="仿宋"/>
          <w:highlight w:val="none"/>
          <w:lang w:val="en-US" w:eastAsia="zh-CN"/>
        </w:rPr>
        <w:t>8</w:t>
      </w:r>
      <w:r>
        <w:rPr>
          <w:rFonts w:hAnsi="仿宋"/>
          <w:highlight w:val="none"/>
        </w:rPr>
        <w:t>年12月31日出生（17至18岁）</w:t>
      </w:r>
      <w:r>
        <w:rPr>
          <w:rFonts w:hint="eastAsia" w:hAnsi="仿宋"/>
          <w:highlight w:val="none"/>
          <w:lang w:eastAsia="zh-CN"/>
        </w:rPr>
        <w:t>；</w:t>
      </w:r>
    </w:p>
    <w:p w14:paraId="3CCCE735">
      <w:pPr>
        <w:spacing w:line="540" w:lineRule="exact"/>
        <w:ind w:firstLine="640" w:firstLineChars="200"/>
        <w:rPr>
          <w:rFonts w:hint="eastAsia" w:hAnsi="仿宋" w:eastAsia="仿宋_GB2312"/>
          <w:highlight w:val="none"/>
          <w:lang w:eastAsia="zh-CN"/>
        </w:rPr>
      </w:pPr>
      <w:r>
        <w:rPr>
          <w:rFonts w:hint="eastAsia" w:hAnsi="仿宋"/>
          <w:highlight w:val="none"/>
          <w:lang w:eastAsia="zh-CN"/>
        </w:rPr>
        <w:t>乙</w:t>
      </w:r>
      <w:r>
        <w:rPr>
          <w:rFonts w:hint="eastAsia" w:hAnsi="仿宋"/>
          <w:highlight w:val="none"/>
        </w:rPr>
        <w:t>组(男、女）：200</w:t>
      </w:r>
      <w:r>
        <w:rPr>
          <w:rFonts w:hint="eastAsia" w:hAnsi="仿宋"/>
          <w:highlight w:val="none"/>
          <w:lang w:val="en-US" w:eastAsia="zh-CN"/>
        </w:rPr>
        <w:t>9</w:t>
      </w:r>
      <w:r>
        <w:rPr>
          <w:rFonts w:hint="eastAsia" w:hAnsi="仿宋"/>
          <w:highlight w:val="none"/>
        </w:rPr>
        <w:t>年1月1日至20</w:t>
      </w:r>
      <w:r>
        <w:rPr>
          <w:rFonts w:hint="eastAsia" w:hAnsi="仿宋"/>
          <w:highlight w:val="none"/>
          <w:lang w:val="en-US" w:eastAsia="zh-CN"/>
        </w:rPr>
        <w:t>10</w:t>
      </w:r>
      <w:r>
        <w:rPr>
          <w:rFonts w:hint="eastAsia" w:hAnsi="仿宋"/>
          <w:highlight w:val="none"/>
        </w:rPr>
        <w:t>年12月31日出生（15至16岁）</w:t>
      </w:r>
      <w:r>
        <w:rPr>
          <w:rFonts w:hint="eastAsia" w:hAnsi="仿宋"/>
          <w:highlight w:val="none"/>
          <w:lang w:eastAsia="zh-CN"/>
        </w:rPr>
        <w:t>；</w:t>
      </w:r>
    </w:p>
    <w:p w14:paraId="575B123C">
      <w:pPr>
        <w:spacing w:line="540" w:lineRule="exact"/>
        <w:ind w:firstLine="640" w:firstLineChars="200"/>
        <w:rPr>
          <w:rFonts w:hint="eastAsia" w:hAnsi="仿宋" w:eastAsia="仿宋_GB2312"/>
          <w:highlight w:val="none"/>
          <w:lang w:eastAsia="zh-CN"/>
        </w:rPr>
      </w:pPr>
      <w:r>
        <w:rPr>
          <w:rFonts w:hint="eastAsia" w:hAnsi="仿宋"/>
          <w:highlight w:val="none"/>
          <w:lang w:eastAsia="zh-CN"/>
        </w:rPr>
        <w:t>丙</w:t>
      </w:r>
      <w:r>
        <w:rPr>
          <w:rFonts w:hint="eastAsia" w:hAnsi="仿宋"/>
          <w:highlight w:val="none"/>
        </w:rPr>
        <w:t>组(男、女）</w:t>
      </w:r>
      <w:r>
        <w:rPr>
          <w:rFonts w:hAnsi="仿宋"/>
          <w:highlight w:val="none"/>
        </w:rPr>
        <w:t>：</w:t>
      </w:r>
      <w:r>
        <w:rPr>
          <w:rFonts w:hint="eastAsia" w:hAnsi="仿宋"/>
          <w:highlight w:val="none"/>
        </w:rPr>
        <w:t>20</w:t>
      </w:r>
      <w:r>
        <w:rPr>
          <w:rFonts w:hAnsi="仿宋"/>
          <w:highlight w:val="none"/>
        </w:rPr>
        <w:t>1</w:t>
      </w:r>
      <w:r>
        <w:rPr>
          <w:rFonts w:hint="eastAsia" w:hAnsi="仿宋"/>
          <w:highlight w:val="none"/>
          <w:lang w:val="en-US" w:eastAsia="zh-CN"/>
        </w:rPr>
        <w:t>1</w:t>
      </w:r>
      <w:r>
        <w:rPr>
          <w:rFonts w:hint="eastAsia" w:hAnsi="仿宋"/>
          <w:highlight w:val="none"/>
        </w:rPr>
        <w:t>年1月1日至20</w:t>
      </w:r>
      <w:r>
        <w:rPr>
          <w:rFonts w:hAnsi="仿宋"/>
          <w:highlight w:val="none"/>
        </w:rPr>
        <w:t>1</w:t>
      </w:r>
      <w:r>
        <w:rPr>
          <w:rFonts w:hint="eastAsia" w:hAnsi="仿宋"/>
          <w:highlight w:val="none"/>
          <w:lang w:val="en-US" w:eastAsia="zh-CN"/>
        </w:rPr>
        <w:t>2</w:t>
      </w:r>
      <w:r>
        <w:rPr>
          <w:rFonts w:hint="eastAsia" w:hAnsi="仿宋"/>
          <w:highlight w:val="none"/>
        </w:rPr>
        <w:t>年12月31日出生（</w:t>
      </w:r>
      <w:r>
        <w:rPr>
          <w:rFonts w:hAnsi="仿宋"/>
          <w:highlight w:val="none"/>
        </w:rPr>
        <w:t>13</w:t>
      </w:r>
      <w:r>
        <w:rPr>
          <w:rFonts w:hint="eastAsia" w:hAnsi="仿宋"/>
          <w:highlight w:val="none"/>
        </w:rPr>
        <w:t>至1</w:t>
      </w:r>
      <w:r>
        <w:rPr>
          <w:rFonts w:hAnsi="仿宋"/>
          <w:highlight w:val="none"/>
        </w:rPr>
        <w:t>4</w:t>
      </w:r>
      <w:r>
        <w:rPr>
          <w:rFonts w:hint="eastAsia" w:hAnsi="仿宋"/>
          <w:highlight w:val="none"/>
        </w:rPr>
        <w:t>岁）</w:t>
      </w:r>
      <w:r>
        <w:rPr>
          <w:rFonts w:hint="eastAsia" w:hAnsi="仿宋"/>
          <w:highlight w:val="none"/>
          <w:lang w:eastAsia="zh-CN"/>
        </w:rPr>
        <w:t>。</w:t>
      </w:r>
    </w:p>
    <w:p w14:paraId="01EF70BB">
      <w:pPr>
        <w:spacing w:line="540" w:lineRule="exact"/>
        <w:ind w:firstLine="640" w:firstLineChars="200"/>
        <w:rPr>
          <w:rFonts w:hint="eastAsia" w:hAnsi="仿宋"/>
          <w:highlight w:val="none"/>
        </w:rPr>
      </w:pPr>
      <w:r>
        <w:rPr>
          <w:rFonts w:hint="eastAsia" w:hAnsi="仿宋"/>
          <w:highlight w:val="none"/>
        </w:rPr>
        <w:t>（二）竞赛项目</w:t>
      </w:r>
    </w:p>
    <w:p w14:paraId="5B97ACF6">
      <w:pPr>
        <w:spacing w:line="560" w:lineRule="exact"/>
        <w:ind w:firstLine="640" w:firstLineChars="200"/>
        <w:rPr>
          <w:rFonts w:hint="eastAsia" w:hAnsi="微软雅黑" w:eastAsia="仿宋_GB2312"/>
          <w:color w:val="000000"/>
          <w:highlight w:val="none"/>
          <w:lang w:eastAsia="zh-CN"/>
        </w:rPr>
      </w:pPr>
      <w:r>
        <w:rPr>
          <w:rFonts w:hAnsi="微软雅黑"/>
          <w:color w:val="000000"/>
          <w:highlight w:val="none"/>
        </w:rPr>
        <w:t>男子</w:t>
      </w:r>
      <w:r>
        <w:rPr>
          <w:rFonts w:hint="eastAsia" w:hAnsi="微软雅黑"/>
          <w:color w:val="000000"/>
          <w:highlight w:val="none"/>
          <w:lang w:eastAsia="zh-CN"/>
        </w:rPr>
        <w:t>甲组</w:t>
      </w:r>
      <w:r>
        <w:rPr>
          <w:rFonts w:hint="eastAsia" w:hAnsi="微软雅黑"/>
          <w:color w:val="000000"/>
          <w:highlight w:val="none"/>
          <w:lang w:val="en-US" w:eastAsia="zh-CN"/>
        </w:rPr>
        <w:t>/乙组</w:t>
      </w:r>
      <w:r>
        <w:rPr>
          <w:rFonts w:hAnsi="微软雅黑"/>
          <w:color w:val="000000"/>
          <w:highlight w:val="none"/>
        </w:rPr>
        <w:t>：55公斤级、61公斤级、67公斤级、73公斤级、81公斤级、89公斤级、96公斤级、102公斤级、109公斤级、+109公斤级</w:t>
      </w:r>
      <w:r>
        <w:rPr>
          <w:rFonts w:hint="eastAsia" w:hAnsi="微软雅黑"/>
          <w:color w:val="000000"/>
          <w:highlight w:val="none"/>
          <w:lang w:eastAsia="zh-CN"/>
        </w:rPr>
        <w:t>；</w:t>
      </w:r>
    </w:p>
    <w:p w14:paraId="7C65DC18">
      <w:pPr>
        <w:spacing w:line="560" w:lineRule="exact"/>
        <w:ind w:firstLine="640" w:firstLineChars="200"/>
        <w:rPr>
          <w:rFonts w:hint="eastAsia" w:hAnsi="微软雅黑" w:eastAsia="仿宋_GB2312"/>
          <w:color w:val="000000"/>
          <w:highlight w:val="none"/>
          <w:lang w:eastAsia="zh-CN"/>
        </w:rPr>
      </w:pPr>
      <w:r>
        <w:rPr>
          <w:rFonts w:hAnsi="微软雅黑"/>
          <w:color w:val="000000"/>
          <w:highlight w:val="none"/>
        </w:rPr>
        <w:t>男子</w:t>
      </w:r>
      <w:r>
        <w:rPr>
          <w:rFonts w:hint="eastAsia" w:hAnsi="微软雅黑"/>
          <w:color w:val="000000"/>
          <w:highlight w:val="none"/>
          <w:lang w:eastAsia="zh-CN"/>
        </w:rPr>
        <w:t>丙组</w:t>
      </w:r>
      <w:r>
        <w:rPr>
          <w:rFonts w:hAnsi="微软雅黑"/>
          <w:color w:val="000000"/>
          <w:highlight w:val="none"/>
        </w:rPr>
        <w:t>：49公斤级、55公斤级、61公斤级、67公斤级、73公斤级、81公斤级、89公斤级、96公斤级、+96公斤级</w:t>
      </w:r>
      <w:r>
        <w:rPr>
          <w:rFonts w:hint="eastAsia" w:hAnsi="微软雅黑"/>
          <w:color w:val="000000"/>
          <w:highlight w:val="none"/>
          <w:lang w:eastAsia="zh-CN"/>
        </w:rPr>
        <w:t>；</w:t>
      </w:r>
    </w:p>
    <w:p w14:paraId="7123DED8">
      <w:pPr>
        <w:spacing w:line="560" w:lineRule="exact"/>
        <w:ind w:firstLine="640" w:firstLineChars="200"/>
        <w:rPr>
          <w:rFonts w:hint="eastAsia" w:hAnsi="微软雅黑" w:eastAsia="仿宋_GB2312"/>
          <w:color w:val="000000"/>
          <w:highlight w:val="none"/>
          <w:lang w:eastAsia="zh-CN"/>
        </w:rPr>
      </w:pPr>
      <w:r>
        <w:rPr>
          <w:rFonts w:hAnsi="微软雅黑"/>
          <w:color w:val="000000"/>
          <w:highlight w:val="none"/>
        </w:rPr>
        <w:t>女子</w:t>
      </w:r>
      <w:r>
        <w:rPr>
          <w:rFonts w:hint="eastAsia" w:hAnsi="微软雅黑"/>
          <w:color w:val="000000"/>
          <w:highlight w:val="none"/>
          <w:lang w:eastAsia="zh-CN"/>
        </w:rPr>
        <w:t>甲组</w:t>
      </w:r>
      <w:r>
        <w:rPr>
          <w:rFonts w:hint="eastAsia" w:hAnsi="微软雅黑"/>
          <w:color w:val="000000"/>
          <w:highlight w:val="none"/>
          <w:lang w:val="en-US" w:eastAsia="zh-CN"/>
        </w:rPr>
        <w:t>/乙组</w:t>
      </w:r>
      <w:r>
        <w:rPr>
          <w:rFonts w:hAnsi="微软雅黑"/>
          <w:color w:val="000000"/>
          <w:highlight w:val="none"/>
        </w:rPr>
        <w:t>：45公斤级、49公斤级、55公斤级、59公斤级、64公斤级、71公斤级、76公斤级、81公斤级、87公斤级、+87公斤级</w:t>
      </w:r>
      <w:r>
        <w:rPr>
          <w:rFonts w:hint="eastAsia" w:hAnsi="微软雅黑"/>
          <w:color w:val="000000"/>
          <w:highlight w:val="none"/>
          <w:lang w:eastAsia="zh-CN"/>
        </w:rPr>
        <w:t>；</w:t>
      </w:r>
    </w:p>
    <w:p w14:paraId="2B66AF94">
      <w:pPr>
        <w:spacing w:line="560" w:lineRule="exact"/>
        <w:ind w:firstLine="640" w:firstLineChars="200"/>
        <w:rPr>
          <w:rFonts w:hint="eastAsia" w:hAnsi="微软雅黑" w:eastAsia="仿宋_GB2312"/>
          <w:color w:val="000000"/>
          <w:highlight w:val="none"/>
          <w:lang w:eastAsia="zh-CN"/>
        </w:rPr>
      </w:pPr>
      <w:r>
        <w:rPr>
          <w:rFonts w:hAnsi="微软雅黑"/>
          <w:color w:val="000000"/>
          <w:highlight w:val="none"/>
        </w:rPr>
        <w:t>女子</w:t>
      </w:r>
      <w:r>
        <w:rPr>
          <w:rFonts w:hint="eastAsia" w:hAnsi="微软雅黑"/>
          <w:color w:val="000000"/>
          <w:highlight w:val="none"/>
          <w:lang w:eastAsia="zh-CN"/>
        </w:rPr>
        <w:t>丙组</w:t>
      </w:r>
      <w:r>
        <w:rPr>
          <w:rFonts w:hAnsi="微软雅黑"/>
          <w:color w:val="000000"/>
          <w:highlight w:val="none"/>
        </w:rPr>
        <w:t>：40公斤级、45公斤级、49公斤级、55公斤级、59公斤级、64公斤级、71公斤级、76公斤级、+76公斤级</w:t>
      </w:r>
      <w:r>
        <w:rPr>
          <w:rFonts w:hint="eastAsia" w:hAnsi="微软雅黑"/>
          <w:color w:val="000000"/>
          <w:highlight w:val="none"/>
          <w:lang w:eastAsia="zh-CN"/>
        </w:rPr>
        <w:t>。</w:t>
      </w:r>
    </w:p>
    <w:p w14:paraId="6FE3F8F2">
      <w:pPr>
        <w:spacing w:line="540" w:lineRule="exact"/>
        <w:ind w:firstLine="640" w:firstLineChars="200"/>
        <w:rPr>
          <w:rFonts w:ascii="黑体" w:eastAsia="黑体"/>
          <w:highlight w:val="none"/>
        </w:rPr>
      </w:pPr>
      <w:r>
        <w:rPr>
          <w:rFonts w:hint="eastAsia" w:ascii="黑体" w:eastAsia="黑体"/>
          <w:highlight w:val="none"/>
        </w:rPr>
        <w:t>五、运动员资格</w:t>
      </w:r>
    </w:p>
    <w:p w14:paraId="56C55158">
      <w:pPr>
        <w:spacing w:line="560" w:lineRule="exact"/>
        <w:ind w:firstLine="640" w:firstLineChars="200"/>
        <w:rPr>
          <w:color w:val="000000"/>
          <w:highlight w:val="none"/>
        </w:rPr>
      </w:pPr>
      <w:r>
        <w:rPr>
          <w:color w:val="000000"/>
          <w:highlight w:val="none"/>
        </w:rPr>
        <w:t>（一）符合北京市体育局</w:t>
      </w:r>
      <w:r>
        <w:rPr>
          <w:rFonts w:hint="eastAsia" w:hAnsi="微软雅黑"/>
          <w:color w:val="000000"/>
          <w:highlight w:val="none"/>
        </w:rPr>
        <w:t>《北京市青少年运动员注册管理办法（试行）》（京体</w:t>
      </w:r>
      <w:r>
        <w:rPr>
          <w:rFonts w:hint="eastAsia" w:hAnsi="微软雅黑"/>
          <w:color w:val="000000"/>
          <w:highlight w:val="none"/>
          <w:lang w:eastAsia="zh-CN"/>
        </w:rPr>
        <w:t>青</w:t>
      </w:r>
      <w:r>
        <w:rPr>
          <w:rFonts w:hint="eastAsia" w:hAnsi="微软雅黑"/>
          <w:color w:val="000000"/>
          <w:highlight w:val="none"/>
        </w:rPr>
        <w:t>字〔20</w:t>
      </w:r>
      <w:r>
        <w:rPr>
          <w:rFonts w:hint="eastAsia" w:hAnsi="微软雅黑"/>
          <w:color w:val="000000"/>
          <w:highlight w:val="none"/>
          <w:lang w:val="en-US" w:eastAsia="zh-CN"/>
        </w:rPr>
        <w:t>25</w:t>
      </w:r>
      <w:r>
        <w:rPr>
          <w:rFonts w:hint="eastAsia" w:hAnsi="微软雅黑"/>
          <w:color w:val="000000"/>
          <w:highlight w:val="none"/>
        </w:rPr>
        <w:t>〕</w:t>
      </w:r>
      <w:r>
        <w:rPr>
          <w:rFonts w:hint="eastAsia" w:hAnsi="微软雅黑"/>
          <w:color w:val="000000"/>
          <w:highlight w:val="none"/>
          <w:lang w:val="en-US" w:eastAsia="zh-CN"/>
        </w:rPr>
        <w:t>2</w:t>
      </w:r>
      <w:r>
        <w:rPr>
          <w:rFonts w:hint="eastAsia" w:hAnsi="微软雅黑"/>
          <w:color w:val="000000"/>
          <w:highlight w:val="none"/>
        </w:rPr>
        <w:t>号）</w:t>
      </w:r>
      <w:r>
        <w:rPr>
          <w:rFonts w:hint="eastAsia"/>
          <w:color w:val="000000"/>
          <w:highlight w:val="none"/>
        </w:rPr>
        <w:t>的有关</w:t>
      </w:r>
      <w:r>
        <w:rPr>
          <w:rFonts w:hint="eastAsia"/>
          <w:color w:val="000000"/>
          <w:highlight w:val="none"/>
          <w:lang w:eastAsia="zh-CN"/>
        </w:rPr>
        <w:t>规定</w:t>
      </w:r>
      <w:r>
        <w:rPr>
          <w:rFonts w:hint="eastAsia"/>
          <w:color w:val="000000"/>
          <w:highlight w:val="none"/>
        </w:rPr>
        <w:t>。</w:t>
      </w:r>
    </w:p>
    <w:p w14:paraId="7C6B605E">
      <w:pPr>
        <w:spacing w:line="560" w:lineRule="exact"/>
        <w:ind w:firstLine="640" w:firstLineChars="200"/>
        <w:rPr>
          <w:color w:val="000000"/>
          <w:highlight w:val="none"/>
        </w:rPr>
      </w:pPr>
      <w:r>
        <w:rPr>
          <w:rFonts w:hint="eastAsia"/>
          <w:color w:val="000000"/>
          <w:highlight w:val="none"/>
        </w:rPr>
        <w:t>（二）符合《</w:t>
      </w:r>
      <w:r>
        <w:rPr>
          <w:rFonts w:hint="eastAsia" w:hAnsi="微软雅黑"/>
          <w:color w:val="000000"/>
          <w:highlight w:val="none"/>
        </w:rPr>
        <w:t>北京市体育局关于开展</w:t>
      </w:r>
      <w:r>
        <w:rPr>
          <w:rFonts w:hint="eastAsia" w:hAnsi="微软雅黑"/>
          <w:color w:val="000000"/>
          <w:highlight w:val="none"/>
          <w:lang w:eastAsia="zh-CN"/>
        </w:rPr>
        <w:t>2025年</w:t>
      </w:r>
      <w:r>
        <w:rPr>
          <w:rFonts w:hint="eastAsia" w:hAnsi="微软雅黑"/>
          <w:color w:val="000000"/>
          <w:highlight w:val="none"/>
        </w:rPr>
        <w:t>度北京市青少年运动员注册工作的通知</w:t>
      </w:r>
      <w:r>
        <w:rPr>
          <w:rFonts w:hint="eastAsia"/>
          <w:color w:val="000000"/>
          <w:highlight w:val="none"/>
        </w:rPr>
        <w:t>》（</w:t>
      </w:r>
      <w:r>
        <w:rPr>
          <w:rFonts w:hint="eastAsia" w:hAnsi="微软雅黑"/>
          <w:color w:val="000000"/>
          <w:highlight w:val="none"/>
        </w:rPr>
        <w:t>京体青字〔202</w:t>
      </w:r>
      <w:r>
        <w:rPr>
          <w:rFonts w:hint="eastAsia" w:hAnsi="微软雅黑"/>
          <w:color w:val="000000"/>
          <w:highlight w:val="none"/>
          <w:lang w:val="en-US" w:eastAsia="zh-CN"/>
        </w:rPr>
        <w:t>5</w:t>
      </w:r>
      <w:r>
        <w:rPr>
          <w:rFonts w:hint="eastAsia" w:hAnsi="微软雅黑"/>
          <w:color w:val="000000"/>
          <w:highlight w:val="none"/>
        </w:rPr>
        <w:t>〕</w:t>
      </w:r>
      <w:r>
        <w:rPr>
          <w:rFonts w:hint="eastAsia" w:hAnsi="微软雅黑"/>
          <w:color w:val="000000"/>
          <w:highlight w:val="none"/>
          <w:lang w:val="en-US" w:eastAsia="zh-CN"/>
        </w:rPr>
        <w:t>3</w:t>
      </w:r>
      <w:r>
        <w:rPr>
          <w:rFonts w:hint="eastAsia" w:hAnsi="微软雅黑"/>
          <w:color w:val="000000"/>
          <w:highlight w:val="none"/>
        </w:rPr>
        <w:t>号</w:t>
      </w:r>
      <w:r>
        <w:rPr>
          <w:rFonts w:hint="eastAsia"/>
          <w:color w:val="000000"/>
          <w:highlight w:val="none"/>
        </w:rPr>
        <w:t>）的有关要求。</w:t>
      </w:r>
    </w:p>
    <w:p w14:paraId="656A5D8B">
      <w:pPr>
        <w:spacing w:line="560" w:lineRule="exact"/>
        <w:ind w:firstLine="640" w:firstLineChars="200"/>
        <w:rPr>
          <w:rFonts w:hint="eastAsia" w:hAnsi="仿宋_GB2312" w:eastAsia="仿宋_GB2312" w:cs="黑体"/>
          <w:color w:val="000000"/>
          <w:highlight w:val="none"/>
          <w:lang w:eastAsia="zh-CN"/>
        </w:rPr>
      </w:pPr>
      <w:r>
        <w:rPr>
          <w:rFonts w:hint="eastAsia" w:hAnsi="仿宋_GB2312" w:cs="黑体"/>
          <w:color w:val="000000"/>
          <w:highlight w:val="none"/>
          <w:lang w:eastAsia="zh-CN"/>
        </w:rPr>
        <w:t>（三）获得</w:t>
      </w:r>
      <w:r>
        <w:rPr>
          <w:rFonts w:hint="eastAsia" w:hAnsi="仿宋"/>
          <w:highlight w:val="none"/>
          <w:lang w:eastAsia="zh-CN"/>
        </w:rPr>
        <w:t>2025年</w:t>
      </w:r>
      <w:r>
        <w:rPr>
          <w:rFonts w:hint="eastAsia" w:hAnsi="仿宋"/>
          <w:highlight w:val="none"/>
        </w:rPr>
        <w:t>北京市青少年举重</w:t>
      </w:r>
      <w:r>
        <w:rPr>
          <w:rFonts w:hint="eastAsia" w:hAnsi="仿宋"/>
          <w:highlight w:val="none"/>
          <w:lang w:eastAsia="zh-CN"/>
        </w:rPr>
        <w:t>冠军</w:t>
      </w:r>
      <w:r>
        <w:rPr>
          <w:rFonts w:hint="eastAsia" w:hAnsi="仿宋"/>
          <w:highlight w:val="none"/>
        </w:rPr>
        <w:t>赛各级别总成绩前1</w:t>
      </w:r>
      <w:r>
        <w:rPr>
          <w:rFonts w:hAnsi="仿宋"/>
          <w:highlight w:val="none"/>
        </w:rPr>
        <w:t>2</w:t>
      </w:r>
      <w:r>
        <w:rPr>
          <w:rFonts w:hint="eastAsia" w:hAnsi="仿宋"/>
          <w:highlight w:val="none"/>
        </w:rPr>
        <w:t>名的运动员</w:t>
      </w:r>
      <w:r>
        <w:rPr>
          <w:rFonts w:hint="eastAsia" w:hAnsi="仿宋"/>
          <w:highlight w:val="none"/>
          <w:lang w:eastAsia="zh-CN"/>
        </w:rPr>
        <w:t>。</w:t>
      </w:r>
    </w:p>
    <w:p w14:paraId="41C36EFB">
      <w:pPr>
        <w:spacing w:line="540" w:lineRule="exact"/>
        <w:ind w:firstLine="640" w:firstLineChars="200"/>
        <w:rPr>
          <w:rFonts w:ascii="黑体" w:hAnsi="仿宋" w:eastAsia="黑体"/>
          <w:highlight w:val="none"/>
        </w:rPr>
      </w:pPr>
      <w:r>
        <w:rPr>
          <w:rFonts w:hint="eastAsia" w:ascii="黑体" w:hAnsi="仿宋" w:eastAsia="黑体" w:cs="黑体"/>
          <w:highlight w:val="none"/>
        </w:rPr>
        <w:t>六、参加办法</w:t>
      </w:r>
    </w:p>
    <w:p w14:paraId="6502C7B3">
      <w:pPr>
        <w:spacing w:line="540" w:lineRule="exact"/>
        <w:ind w:firstLine="640" w:firstLineChars="200"/>
        <w:rPr>
          <w:rFonts w:hAnsi="仿宋"/>
          <w:color w:val="000000"/>
          <w:highlight w:val="none"/>
        </w:rPr>
      </w:pPr>
      <w:r>
        <w:rPr>
          <w:rFonts w:hint="eastAsia" w:hAnsi="仿宋"/>
          <w:color w:val="000000"/>
          <w:highlight w:val="none"/>
        </w:rPr>
        <w:t>（一）以区为单位组队参加。</w:t>
      </w:r>
    </w:p>
    <w:p w14:paraId="7ED649E0">
      <w:pPr>
        <w:spacing w:line="540" w:lineRule="exact"/>
        <w:ind w:firstLine="640" w:firstLineChars="200"/>
        <w:rPr>
          <w:rFonts w:hAnsi="仿宋"/>
          <w:highlight w:val="none"/>
        </w:rPr>
      </w:pPr>
      <w:r>
        <w:rPr>
          <w:rFonts w:hint="eastAsia" w:hAnsi="仿宋"/>
          <w:highlight w:val="none"/>
        </w:rPr>
        <w:t>（二）</w:t>
      </w:r>
      <w:r>
        <w:rPr>
          <w:rFonts w:hAnsi="仿宋"/>
          <w:highlight w:val="none"/>
        </w:rPr>
        <w:t>以</w:t>
      </w:r>
      <w:r>
        <w:rPr>
          <w:rFonts w:hint="eastAsia" w:hAnsi="仿宋"/>
          <w:highlight w:val="none"/>
          <w:lang w:eastAsia="zh-CN"/>
        </w:rPr>
        <w:t>2025年</w:t>
      </w:r>
      <w:r>
        <w:rPr>
          <w:rFonts w:hAnsi="仿宋"/>
          <w:highlight w:val="none"/>
        </w:rPr>
        <w:t>度青少年运动员注册为依据，运动员只能代表</w:t>
      </w:r>
      <w:r>
        <w:rPr>
          <w:rFonts w:hint="eastAsia" w:hAnsi="仿宋"/>
          <w:highlight w:val="none"/>
          <w:lang w:eastAsia="zh-CN"/>
        </w:rPr>
        <w:t>2025年</w:t>
      </w:r>
      <w:r>
        <w:rPr>
          <w:rFonts w:hAnsi="仿宋"/>
          <w:highlight w:val="none"/>
        </w:rPr>
        <w:t>度注册单位参加比赛。</w:t>
      </w:r>
    </w:p>
    <w:p w14:paraId="15C1A004">
      <w:pPr>
        <w:spacing w:line="540" w:lineRule="exact"/>
        <w:ind w:firstLine="640" w:firstLineChars="200"/>
        <w:rPr>
          <w:rFonts w:hAnsi="仿宋"/>
          <w:highlight w:val="none"/>
        </w:rPr>
      </w:pPr>
      <w:r>
        <w:rPr>
          <w:rFonts w:hint="eastAsia" w:hAnsi="仿宋"/>
          <w:highlight w:val="none"/>
        </w:rPr>
        <w:t>（三）经二级以上医院检查证明身体健康。</w:t>
      </w:r>
    </w:p>
    <w:p w14:paraId="0AC12350">
      <w:pPr>
        <w:spacing w:line="540" w:lineRule="exact"/>
        <w:ind w:firstLine="640" w:firstLineChars="200"/>
        <w:rPr>
          <w:rFonts w:hint="eastAsia" w:hAnsi="仿宋" w:eastAsia="仿宋_GB2312"/>
          <w:highlight w:val="none"/>
          <w:lang w:val="en-US" w:eastAsia="zh-CN"/>
        </w:rPr>
      </w:pPr>
      <w:r>
        <w:rPr>
          <w:rFonts w:hint="eastAsia" w:hAnsi="仿宋"/>
          <w:highlight w:val="none"/>
        </w:rPr>
        <w:t>（四）每单位可报领队1人，教练员</w:t>
      </w:r>
      <w:r>
        <w:rPr>
          <w:rFonts w:hint="eastAsia" w:hAnsi="仿宋"/>
          <w:highlight w:val="none"/>
          <w:lang w:val="en-US" w:eastAsia="zh-CN"/>
        </w:rPr>
        <w:t>1</w:t>
      </w:r>
      <w:r>
        <w:rPr>
          <w:rFonts w:hint="eastAsia" w:hAnsi="仿宋"/>
          <w:highlight w:val="none"/>
        </w:rPr>
        <w:t>-3人</w:t>
      </w:r>
      <w:r>
        <w:rPr>
          <w:rFonts w:hint="eastAsia" w:hAnsi="微软雅黑"/>
          <w:highlight w:val="none"/>
          <w:lang w:eastAsia="zh-CN"/>
        </w:rPr>
        <w:t>，</w:t>
      </w:r>
      <w:r>
        <w:rPr>
          <w:rFonts w:hint="eastAsia" w:ascii="仿宋_GB2312" w:hAnsi="仿宋" w:eastAsia="仿宋_GB2312" w:cs="仿宋_GB2312"/>
          <w:color w:val="000000"/>
          <w:sz w:val="32"/>
          <w:szCs w:val="32"/>
          <w:highlight w:val="none"/>
          <w:lang w:eastAsia="zh-CN"/>
        </w:rPr>
        <w:t>领队、</w:t>
      </w:r>
      <w:r>
        <w:rPr>
          <w:rFonts w:hint="eastAsia" w:ascii="仿宋_GB2312" w:hAnsi="仿宋" w:eastAsia="仿宋_GB2312" w:cs="仿宋_GB2312"/>
          <w:color w:val="000000"/>
          <w:sz w:val="32"/>
          <w:szCs w:val="32"/>
          <w:highlight w:val="none"/>
        </w:rPr>
        <w:t>教练员只得代表1个参赛单位</w:t>
      </w:r>
      <w:r>
        <w:rPr>
          <w:rFonts w:hint="eastAsia" w:hAnsi="仿宋" w:cs="仿宋_GB2312"/>
          <w:color w:val="000000"/>
          <w:sz w:val="32"/>
          <w:szCs w:val="32"/>
          <w:highlight w:val="none"/>
          <w:lang w:eastAsia="zh-CN"/>
        </w:rPr>
        <w:t>进行报名</w:t>
      </w:r>
      <w:r>
        <w:rPr>
          <w:rFonts w:hint="eastAsia" w:ascii="仿宋_GB2312" w:hAnsi="仿宋" w:eastAsia="仿宋_GB2312" w:cs="仿宋_GB2312"/>
          <w:sz w:val="32"/>
          <w:szCs w:val="32"/>
          <w:highlight w:val="none"/>
        </w:rPr>
        <w:t>。</w:t>
      </w:r>
    </w:p>
    <w:p w14:paraId="4DCAF88C">
      <w:pPr>
        <w:spacing w:line="560" w:lineRule="exact"/>
        <w:ind w:firstLine="640" w:firstLineChars="200"/>
        <w:jc w:val="both"/>
        <w:rPr>
          <w:rFonts w:hint="eastAsia" w:ascii="仿宋_GB2312" w:hAnsi="仿宋" w:eastAsia="仿宋_GB2312" w:cs="黑体"/>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_GB2312"/>
          <w:color w:val="000000" w:themeColor="text1"/>
          <w:sz w:val="32"/>
          <w:szCs w:val="32"/>
          <w:highlight w:val="none"/>
          <w14:textFill>
            <w14:solidFill>
              <w14:schemeClr w14:val="tx1"/>
            </w14:solidFill>
          </w14:textFill>
        </w:rPr>
        <w:t>）比赛时运动员须持本人</w:t>
      </w:r>
      <w:r>
        <w:rPr>
          <w:rFonts w:hint="eastAsia" w:hAnsi="仿宋" w:cs="仿宋_GB2312"/>
          <w:color w:val="000000" w:themeColor="text1"/>
          <w:sz w:val="32"/>
          <w:szCs w:val="32"/>
          <w:highlight w:val="none"/>
          <w:lang w:val="en-US" w:eastAsia="zh-CN"/>
          <w14:textFill>
            <w14:solidFill>
              <w14:schemeClr w14:val="tx1"/>
            </w14:solidFill>
          </w14:textFill>
        </w:rPr>
        <w:t>注册时所提交的有效身份证件原件</w:t>
      </w:r>
      <w:r>
        <w:rPr>
          <w:rFonts w:hint="eastAsia" w:ascii="仿宋_GB2312" w:hAnsi="仿宋" w:eastAsia="仿宋_GB2312" w:cs="仿宋_GB2312"/>
          <w:color w:val="000000" w:themeColor="text1"/>
          <w:sz w:val="32"/>
          <w:szCs w:val="32"/>
          <w:highlight w:val="none"/>
          <w14:textFill>
            <w14:solidFill>
              <w14:schemeClr w14:val="tx1"/>
            </w14:solidFill>
          </w14:textFill>
        </w:rPr>
        <w:t>参赛。</w:t>
      </w:r>
    </w:p>
    <w:p w14:paraId="7EBFBC21">
      <w:pPr>
        <w:spacing w:line="540" w:lineRule="exact"/>
        <w:ind w:firstLine="640" w:firstLineChars="200"/>
        <w:rPr>
          <w:rFonts w:ascii="黑体" w:hAnsi="仿宋" w:eastAsia="黑体"/>
          <w:highlight w:val="none"/>
        </w:rPr>
      </w:pPr>
      <w:r>
        <w:rPr>
          <w:rFonts w:hint="eastAsia" w:ascii="黑体" w:hAnsi="仿宋" w:eastAsia="黑体" w:cs="黑体"/>
          <w:highlight w:val="none"/>
        </w:rPr>
        <w:t>七、竞赛办法</w:t>
      </w:r>
    </w:p>
    <w:p w14:paraId="7BC88DA4">
      <w:pPr>
        <w:spacing w:line="560" w:lineRule="exact"/>
        <w:ind w:firstLine="640" w:firstLineChars="200"/>
        <w:rPr>
          <w:rFonts w:hAnsi="仿宋"/>
          <w:highlight w:val="none"/>
        </w:rPr>
      </w:pPr>
      <w:r>
        <w:rPr>
          <w:rFonts w:hint="eastAsia" w:hAnsi="仿宋"/>
          <w:highlight w:val="none"/>
        </w:rPr>
        <w:t>（一）采用中国举重协会审定的最新竞赛规则；</w:t>
      </w:r>
    </w:p>
    <w:p w14:paraId="51C064DC">
      <w:pPr>
        <w:spacing w:line="600" w:lineRule="exact"/>
        <w:ind w:firstLine="640" w:firstLineChars="200"/>
        <w:rPr>
          <w:color w:val="000000"/>
          <w:highlight w:val="none"/>
        </w:rPr>
      </w:pPr>
      <w:r>
        <w:rPr>
          <w:rFonts w:hint="eastAsia"/>
          <w:color w:val="000000"/>
          <w:highlight w:val="none"/>
        </w:rPr>
        <w:t>（二）进行抓举、挺举和总成绩比赛；</w:t>
      </w:r>
    </w:p>
    <w:p w14:paraId="59E8DFD1">
      <w:pPr>
        <w:spacing w:line="560" w:lineRule="exact"/>
        <w:ind w:firstLine="640" w:firstLineChars="200"/>
        <w:rPr>
          <w:rFonts w:hAnsi="仿宋"/>
          <w:highlight w:val="none"/>
        </w:rPr>
      </w:pPr>
      <w:r>
        <w:rPr>
          <w:rFonts w:hint="eastAsia" w:hAnsi="仿宋"/>
          <w:highlight w:val="none"/>
        </w:rPr>
        <w:t>（三）报名确认后不得更改，如所报级别不足</w:t>
      </w:r>
      <w:r>
        <w:rPr>
          <w:rFonts w:hAnsi="仿宋"/>
          <w:highlight w:val="none"/>
        </w:rPr>
        <w:t>3</w:t>
      </w:r>
      <w:r>
        <w:rPr>
          <w:rFonts w:hint="eastAsia" w:hAnsi="仿宋"/>
          <w:highlight w:val="none"/>
        </w:rPr>
        <w:t>人时，可在领队会议上升降级别，但不允许替换运动员。如调整后仍不足</w:t>
      </w:r>
      <w:r>
        <w:rPr>
          <w:rFonts w:hAnsi="仿宋"/>
          <w:highlight w:val="none"/>
        </w:rPr>
        <w:t>3</w:t>
      </w:r>
      <w:r>
        <w:rPr>
          <w:rFonts w:hint="eastAsia" w:hAnsi="仿宋"/>
          <w:highlight w:val="none"/>
        </w:rPr>
        <w:t>人，可作为测试，不计成绩不录取名次；</w:t>
      </w:r>
    </w:p>
    <w:p w14:paraId="732C99AB">
      <w:pPr>
        <w:spacing w:line="560" w:lineRule="exact"/>
        <w:ind w:firstLine="640" w:firstLineChars="200"/>
        <w:rPr>
          <w:rFonts w:hAnsi="仿宋"/>
          <w:highlight w:val="none"/>
        </w:rPr>
      </w:pPr>
      <w:r>
        <w:rPr>
          <w:rFonts w:hint="eastAsia" w:hAnsi="仿宋"/>
          <w:highlight w:val="none"/>
        </w:rPr>
        <w:t>（四）运动员报名标准：女子组21公斤、男子组26公斤以上均可报名。比赛中成绩未达到报名标准的运动员，取消比赛资格；</w:t>
      </w:r>
    </w:p>
    <w:p w14:paraId="725A1EF7">
      <w:pPr>
        <w:spacing w:line="560" w:lineRule="exact"/>
        <w:ind w:firstLine="640" w:firstLineChars="200"/>
        <w:rPr>
          <w:rFonts w:hAnsi="仿宋"/>
          <w:highlight w:val="none"/>
        </w:rPr>
      </w:pPr>
      <w:r>
        <w:rPr>
          <w:rFonts w:hAnsi="仿宋"/>
          <w:highlight w:val="none"/>
        </w:rPr>
        <w:t>（</w:t>
      </w:r>
      <w:r>
        <w:rPr>
          <w:rFonts w:hint="eastAsia" w:hAnsi="仿宋"/>
          <w:highlight w:val="none"/>
        </w:rPr>
        <w:t>五</w:t>
      </w:r>
      <w:r>
        <w:rPr>
          <w:rFonts w:hAnsi="仿宋"/>
          <w:highlight w:val="none"/>
        </w:rPr>
        <w:t>）技术会议于赛前一</w:t>
      </w:r>
      <w:r>
        <w:rPr>
          <w:rFonts w:hint="eastAsia" w:hAnsi="仿宋"/>
          <w:highlight w:val="none"/>
        </w:rPr>
        <w:t>周</w:t>
      </w:r>
      <w:r>
        <w:rPr>
          <w:rFonts w:hAnsi="仿宋"/>
          <w:highlight w:val="none"/>
        </w:rPr>
        <w:t>召开，会上将最后确认参赛运动员名单，教练员或领队签字后生效</w:t>
      </w:r>
      <w:r>
        <w:rPr>
          <w:rFonts w:hint="eastAsia" w:hAnsi="仿宋"/>
          <w:highlight w:val="none"/>
        </w:rPr>
        <w:t>；</w:t>
      </w:r>
    </w:p>
    <w:p w14:paraId="1BB8928A">
      <w:pPr>
        <w:spacing w:line="560" w:lineRule="exact"/>
        <w:ind w:firstLine="640" w:firstLineChars="200"/>
        <w:rPr>
          <w:rFonts w:hint="eastAsia" w:hAnsi="仿宋" w:eastAsia="仿宋_GB2312"/>
          <w:highlight w:val="none"/>
          <w:lang w:eastAsia="zh-CN"/>
        </w:rPr>
      </w:pPr>
      <w:r>
        <w:rPr>
          <w:rFonts w:hint="eastAsia" w:hAnsi="仿宋"/>
          <w:highlight w:val="none"/>
        </w:rPr>
        <w:t>（六）运动员须着</w:t>
      </w:r>
      <w:r>
        <w:rPr>
          <w:rFonts w:hint="eastAsia" w:hAnsi="仿宋"/>
          <w:highlight w:val="none"/>
          <w:lang w:eastAsia="zh-CN"/>
        </w:rPr>
        <w:t>举重</w:t>
      </w:r>
      <w:r>
        <w:rPr>
          <w:rFonts w:hint="eastAsia" w:hAnsi="仿宋"/>
          <w:highlight w:val="none"/>
        </w:rPr>
        <w:t>服参赛</w:t>
      </w:r>
      <w:r>
        <w:rPr>
          <w:rFonts w:hint="eastAsia" w:hAnsi="仿宋"/>
          <w:highlight w:val="none"/>
          <w:lang w:eastAsia="zh-CN"/>
        </w:rPr>
        <w:t>；</w:t>
      </w:r>
    </w:p>
    <w:p w14:paraId="392A6AAC">
      <w:pPr>
        <w:spacing w:line="560" w:lineRule="exact"/>
        <w:ind w:firstLine="640" w:firstLineChars="200"/>
        <w:rPr>
          <w:rFonts w:hint="eastAsia" w:hAnsi="仿宋"/>
          <w:highlight w:val="none"/>
          <w:lang w:eastAsia="zh-CN"/>
        </w:rPr>
      </w:pPr>
      <w:r>
        <w:rPr>
          <w:rFonts w:hint="eastAsia" w:hAnsi="仿宋"/>
          <w:highlight w:val="none"/>
        </w:rPr>
        <w:t>（</w:t>
      </w:r>
      <w:r>
        <w:rPr>
          <w:rFonts w:hint="eastAsia" w:hAnsi="仿宋"/>
          <w:highlight w:val="none"/>
          <w:lang w:eastAsia="zh-CN"/>
        </w:rPr>
        <w:t>七</w:t>
      </w:r>
      <w:r>
        <w:rPr>
          <w:rFonts w:hint="eastAsia" w:hAnsi="仿宋"/>
          <w:highlight w:val="none"/>
        </w:rPr>
        <w:t>）</w:t>
      </w:r>
      <w:r>
        <w:rPr>
          <w:rFonts w:hint="eastAsia" w:hAnsi="仿宋"/>
          <w:highlight w:val="none"/>
          <w:lang w:eastAsia="zh-CN"/>
        </w:rPr>
        <w:t>弃权规定</w:t>
      </w:r>
    </w:p>
    <w:p w14:paraId="4BC4414D">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14:paraId="53FBD86F">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2.因伤病弃权，需提供二级以上医院出具的诊断证明，考试、研学等其他原因弃权，需提供所在学校出具的证明，并于赛前两日提出弃权申请。</w:t>
      </w:r>
    </w:p>
    <w:p w14:paraId="4D04D427">
      <w:pPr>
        <w:spacing w:line="560" w:lineRule="exact"/>
        <w:ind w:firstLine="640" w:firstLineChars="200"/>
        <w:rPr>
          <w:rFonts w:hint="eastAsia" w:hAnsi="仿宋"/>
          <w:highlight w:val="none"/>
          <w:lang w:eastAsia="zh-CN"/>
        </w:rPr>
      </w:pPr>
      <w:r>
        <w:rPr>
          <w:rFonts w:hint="eastAsia" w:ascii="仿宋_GB2312" w:hAnsi="仿宋" w:eastAsia="仿宋_GB2312" w:cs="仿宋_GB2312"/>
          <w:sz w:val="32"/>
          <w:szCs w:val="32"/>
          <w:highlight w:val="none"/>
          <w:lang w:val="en-US" w:eastAsia="zh-CN"/>
        </w:rPr>
        <w:t>3.未按弃权时间及相关要求书面告知组委会不参赛的运动员，视为无故弃权，取消本人本次比赛成绩及下一年度市级青少年体育赛事参赛资格。</w:t>
      </w:r>
    </w:p>
    <w:p w14:paraId="68AD3C5D">
      <w:pPr>
        <w:spacing w:line="540" w:lineRule="exact"/>
        <w:ind w:firstLine="640" w:firstLineChars="200"/>
        <w:rPr>
          <w:highlight w:val="none"/>
        </w:rPr>
      </w:pPr>
      <w:r>
        <w:rPr>
          <w:rFonts w:hint="eastAsia" w:ascii="黑体" w:hAnsi="黑体" w:eastAsia="黑体"/>
          <w:highlight w:val="none"/>
        </w:rPr>
        <w:t>八、报名办法</w:t>
      </w:r>
    </w:p>
    <w:p w14:paraId="05020E46">
      <w:pPr>
        <w:spacing w:line="560" w:lineRule="exact"/>
        <w:ind w:firstLine="480" w:firstLineChars="150"/>
        <w:rPr>
          <w:rFonts w:hint="eastAsia" w:eastAsia="仿宋_GB2312"/>
          <w:highlight w:val="none"/>
          <w:lang w:eastAsia="zh-CN"/>
        </w:rPr>
      </w:pPr>
      <w:r>
        <w:rPr>
          <w:rFonts w:hint="eastAsia" w:hAnsi="仿宋"/>
          <w:highlight w:val="none"/>
        </w:rPr>
        <w:t>（一）</w:t>
      </w:r>
      <w:r>
        <w:rPr>
          <w:rFonts w:hint="eastAsia" w:hAnsi="仿宋" w:cs="仿宋"/>
          <w:highlight w:val="none"/>
        </w:rPr>
        <w:t>各参赛单位于</w:t>
      </w:r>
      <w:r>
        <w:rPr>
          <w:rFonts w:hint="eastAsia"/>
          <w:highlight w:val="none"/>
          <w:lang w:eastAsia="zh-CN"/>
        </w:rPr>
        <w:t>2025年</w:t>
      </w:r>
      <w:r>
        <w:rPr>
          <w:rFonts w:hint="eastAsia"/>
          <w:highlight w:val="none"/>
          <w:lang w:val="en-US" w:eastAsia="zh-CN"/>
        </w:rPr>
        <w:t>7</w:t>
      </w:r>
      <w:r>
        <w:rPr>
          <w:rFonts w:hint="eastAsia" w:hAnsi="仿宋" w:cs="仿宋"/>
          <w:highlight w:val="none"/>
        </w:rPr>
        <w:t>月</w:t>
      </w:r>
      <w:r>
        <w:rPr>
          <w:rFonts w:hint="eastAsia" w:hAnsi="仿宋" w:cs="仿宋"/>
          <w:highlight w:val="none"/>
          <w:lang w:val="en-US" w:eastAsia="zh-CN"/>
        </w:rPr>
        <w:t>21</w:t>
      </w:r>
      <w:r>
        <w:rPr>
          <w:rFonts w:hint="eastAsia" w:hAnsi="仿宋" w:cs="仿宋"/>
          <w:highlight w:val="none"/>
        </w:rPr>
        <w:t>日-</w:t>
      </w:r>
      <w:r>
        <w:rPr>
          <w:rFonts w:hint="eastAsia" w:hAnsi="仿宋" w:cs="仿宋"/>
          <w:highlight w:val="none"/>
          <w:lang w:val="en-US" w:eastAsia="zh-CN"/>
        </w:rPr>
        <w:t>22</w:t>
      </w:r>
      <w:r>
        <w:rPr>
          <w:rFonts w:hint="eastAsia" w:hAnsi="仿宋" w:cs="仿宋"/>
          <w:highlight w:val="none"/>
        </w:rPr>
        <w:t>日</w:t>
      </w:r>
      <w:r>
        <w:rPr>
          <w:rFonts w:hint="eastAsia" w:hAnsi="仿宋"/>
          <w:color w:val="000000"/>
          <w:highlight w:val="none"/>
        </w:rPr>
        <w:t>在</w:t>
      </w:r>
      <w:r>
        <w:rPr>
          <w:rFonts w:hAnsi="仿宋"/>
          <w:color w:val="000000"/>
          <w:spacing w:val="1"/>
          <w:w w:val="96"/>
          <w:kern w:val="0"/>
          <w:highlight w:val="none"/>
          <w:fitText w:val="8960" w:id="1528899440"/>
        </w:rPr>
        <w:t>北京市体育竞赛管理和国际交流中心官方网站(www.bjcac.org.cn</w:t>
      </w:r>
      <w:r>
        <w:rPr>
          <w:rFonts w:hAnsi="仿宋"/>
          <w:color w:val="000000"/>
          <w:spacing w:val="38"/>
          <w:w w:val="96"/>
          <w:kern w:val="0"/>
          <w:highlight w:val="none"/>
          <w:fitText w:val="8960" w:id="1528899440"/>
        </w:rPr>
        <w:t>)</w:t>
      </w:r>
      <w:r>
        <w:rPr>
          <w:rFonts w:hAnsi="仿宋"/>
          <w:color w:val="000000"/>
          <w:highlight w:val="none"/>
        </w:rPr>
        <w:t>进行网络报名</w:t>
      </w:r>
      <w:r>
        <w:rPr>
          <w:rFonts w:hint="eastAsia" w:hAnsi="仿宋"/>
          <w:color w:val="000000"/>
          <w:highlight w:val="none"/>
          <w:lang w:eastAsia="zh-CN"/>
        </w:rPr>
        <w:t>。</w:t>
      </w:r>
    </w:p>
    <w:p w14:paraId="39C485D7">
      <w:pPr>
        <w:spacing w:line="560" w:lineRule="exact"/>
        <w:ind w:firstLine="480" w:firstLineChars="150"/>
        <w:rPr>
          <w:rFonts w:hint="eastAsia" w:eastAsia="仿宋_GB2312"/>
          <w:highlight w:val="none"/>
          <w:lang w:eastAsia="zh-CN"/>
        </w:rPr>
      </w:pPr>
      <w:r>
        <w:rPr>
          <w:rFonts w:hint="eastAsia"/>
          <w:highlight w:val="none"/>
        </w:rPr>
        <w:t>（二）现场报名：</w:t>
      </w:r>
      <w:r>
        <w:rPr>
          <w:rFonts w:hint="eastAsia" w:hAnsi="仿宋" w:cs="仿宋"/>
          <w:highlight w:val="none"/>
        </w:rPr>
        <w:t>各参赛单位于</w:t>
      </w:r>
      <w:r>
        <w:rPr>
          <w:rFonts w:hint="eastAsia"/>
          <w:highlight w:val="none"/>
          <w:lang w:eastAsia="zh-CN"/>
        </w:rPr>
        <w:t>2025年</w:t>
      </w:r>
      <w:r>
        <w:rPr>
          <w:rFonts w:hint="eastAsia"/>
          <w:highlight w:val="none"/>
          <w:lang w:val="en-US" w:eastAsia="zh-CN"/>
        </w:rPr>
        <w:t>7</w:t>
      </w:r>
      <w:r>
        <w:rPr>
          <w:rFonts w:hint="eastAsia"/>
          <w:highlight w:val="none"/>
        </w:rPr>
        <w:t>月</w:t>
      </w:r>
      <w:r>
        <w:rPr>
          <w:rFonts w:hint="eastAsia"/>
          <w:highlight w:val="none"/>
          <w:lang w:val="en-US" w:eastAsia="zh-CN"/>
        </w:rPr>
        <w:t>23</w:t>
      </w:r>
      <w:r>
        <w:rPr>
          <w:rFonts w:hint="eastAsia"/>
          <w:highlight w:val="none"/>
          <w:lang w:eastAsia="zh-CN"/>
        </w:rPr>
        <w:t>日</w:t>
      </w:r>
      <w:r>
        <w:rPr>
          <w:rFonts w:hint="eastAsia"/>
          <w:highlight w:val="none"/>
        </w:rPr>
        <w:t>将以下材料送交北京市先农坛体育运动技术学校4号东楼206房间     办公室</w:t>
      </w:r>
      <w:r>
        <w:rPr>
          <w:rFonts w:hint="eastAsia"/>
          <w:highlight w:val="none"/>
          <w:lang w:eastAsia="zh-CN"/>
        </w:rPr>
        <w:t>（联系人：王川，13910435761）：</w:t>
      </w:r>
    </w:p>
    <w:p w14:paraId="01E7E9F6">
      <w:pPr>
        <w:spacing w:line="560" w:lineRule="exact"/>
        <w:ind w:firstLine="640" w:firstLineChars="200"/>
        <w:rPr>
          <w:rFonts w:hAnsi="仿宋"/>
          <w:color w:val="000000"/>
          <w:highlight w:val="none"/>
        </w:rPr>
      </w:pPr>
      <w:r>
        <w:rPr>
          <w:rFonts w:hint="eastAsia" w:hAnsi="仿宋"/>
          <w:color w:val="000000"/>
          <w:highlight w:val="none"/>
        </w:rPr>
        <w:t>1.加盖参赛单位公章报名表一份</w:t>
      </w:r>
      <w:r>
        <w:rPr>
          <w:rFonts w:hint="eastAsia" w:ascii="仿宋_GB2312" w:hAnsi="仿宋" w:eastAsia="仿宋_GB2312" w:cs="仿宋_GB2312"/>
          <w:color w:val="000000"/>
          <w:sz w:val="32"/>
          <w:szCs w:val="32"/>
          <w:highlight w:val="none"/>
        </w:rPr>
        <w:t>（报名系统下载打印）</w:t>
      </w:r>
      <w:r>
        <w:rPr>
          <w:rFonts w:hint="eastAsia" w:hAnsi="仿宋"/>
          <w:color w:val="000000"/>
          <w:highlight w:val="none"/>
        </w:rPr>
        <w:t>；</w:t>
      </w:r>
    </w:p>
    <w:p w14:paraId="2F5D37CB">
      <w:pPr>
        <w:spacing w:line="560" w:lineRule="exact"/>
        <w:ind w:firstLine="640" w:firstLineChars="200"/>
        <w:rPr>
          <w:rFonts w:hAnsi="仿宋"/>
          <w:color w:val="000000"/>
          <w:highlight w:val="none"/>
        </w:rPr>
      </w:pPr>
      <w:r>
        <w:rPr>
          <w:rFonts w:hint="eastAsia" w:hAnsi="仿宋"/>
          <w:color w:val="000000"/>
          <w:highlight w:val="none"/>
        </w:rPr>
        <w:t>2.领队签字并加盖参赛单位公章</w:t>
      </w:r>
      <w:r>
        <w:rPr>
          <w:rFonts w:hint="eastAsia" w:hAnsi="仿宋"/>
          <w:color w:val="000000"/>
          <w:highlight w:val="none"/>
          <w:lang w:eastAsia="zh-CN"/>
        </w:rPr>
        <w:t>的</w:t>
      </w:r>
      <w:r>
        <w:rPr>
          <w:rFonts w:hint="eastAsia" w:hAnsi="仿宋"/>
          <w:color w:val="000000"/>
          <w:highlight w:val="none"/>
        </w:rPr>
        <w:t>参赛承诺书一份；</w:t>
      </w:r>
    </w:p>
    <w:p w14:paraId="5AABA5D2">
      <w:pPr>
        <w:spacing w:line="560" w:lineRule="exact"/>
        <w:ind w:firstLine="640" w:firstLineChars="200"/>
        <w:rPr>
          <w:rFonts w:hint="eastAsia" w:hAnsi="仿宋" w:eastAsia="仿宋_GB2312"/>
          <w:color w:val="000000"/>
          <w:highlight w:val="none"/>
          <w:lang w:eastAsia="zh-CN"/>
        </w:rPr>
      </w:pPr>
      <w:r>
        <w:rPr>
          <w:rFonts w:hint="eastAsia" w:hAnsi="仿宋"/>
          <w:color w:val="000000"/>
          <w:highlight w:val="none"/>
          <w:lang w:val="en-US" w:eastAsia="zh-CN"/>
        </w:rPr>
        <w:t>3</w:t>
      </w:r>
      <w:r>
        <w:rPr>
          <w:rFonts w:hint="eastAsia" w:hAnsi="仿宋"/>
          <w:color w:val="000000"/>
          <w:highlight w:val="none"/>
        </w:rPr>
        <w:t>.参赛运动员及监护人签字</w:t>
      </w:r>
      <w:r>
        <w:rPr>
          <w:rFonts w:hint="eastAsia" w:hAnsi="仿宋"/>
          <w:color w:val="000000"/>
          <w:highlight w:val="none"/>
          <w:lang w:eastAsia="zh-CN"/>
        </w:rPr>
        <w:t>的</w:t>
      </w:r>
      <w:r>
        <w:rPr>
          <w:rFonts w:hint="eastAsia" w:hAnsi="仿宋"/>
          <w:color w:val="000000"/>
          <w:highlight w:val="none"/>
        </w:rPr>
        <w:t>运动员参赛声明</w:t>
      </w:r>
      <w:r>
        <w:rPr>
          <w:rFonts w:hint="eastAsia" w:hAnsi="仿宋"/>
          <w:color w:val="000000"/>
          <w:highlight w:val="none"/>
          <w:lang w:eastAsia="zh-CN"/>
        </w:rPr>
        <w:t>。</w:t>
      </w:r>
    </w:p>
    <w:p w14:paraId="677F0BB1">
      <w:pPr>
        <w:spacing w:line="560" w:lineRule="exact"/>
        <w:ind w:firstLine="640" w:firstLineChars="200"/>
        <w:rPr>
          <w:rFonts w:hAnsi="仿宋"/>
          <w:color w:val="000000"/>
          <w:highlight w:val="none"/>
        </w:rPr>
      </w:pPr>
      <w:r>
        <w:rPr>
          <w:rFonts w:hint="eastAsia" w:hAnsi="仿宋"/>
          <w:color w:val="000000"/>
          <w:highlight w:val="none"/>
        </w:rPr>
        <w:t>（三）逾期未报名或未提交材料按不参赛处理，报名后不得更改，不在参赛人员名单内的人员届时不得入场。</w:t>
      </w:r>
    </w:p>
    <w:p w14:paraId="6886916D">
      <w:pPr>
        <w:spacing w:line="560" w:lineRule="exact"/>
        <w:ind w:firstLine="640" w:firstLineChars="200"/>
        <w:rPr>
          <w:rFonts w:hAnsi="仿宋"/>
          <w:color w:val="000000"/>
          <w:highlight w:val="none"/>
        </w:rPr>
      </w:pPr>
      <w:r>
        <w:rPr>
          <w:rFonts w:hint="eastAsia" w:hAnsi="仿宋"/>
          <w:color w:val="000000"/>
          <w:highlight w:val="none"/>
        </w:rPr>
        <w:t>（四）本次比赛不收取报名费。</w:t>
      </w:r>
    </w:p>
    <w:p w14:paraId="54FA2EF9">
      <w:pPr>
        <w:spacing w:line="560" w:lineRule="exact"/>
        <w:ind w:firstLine="640" w:firstLineChars="200"/>
        <w:rPr>
          <w:rFonts w:hint="default" w:hAnsi="仿宋" w:eastAsia="仿宋_GB2312"/>
          <w:color w:val="000000"/>
          <w:highlight w:val="none"/>
          <w:lang w:val="en-US" w:eastAsia="zh-CN"/>
        </w:rPr>
      </w:pPr>
      <w:r>
        <w:rPr>
          <w:rFonts w:hint="eastAsia" w:hAnsi="仿宋"/>
          <w:color w:val="000000"/>
          <w:highlight w:val="none"/>
        </w:rPr>
        <w:t>联系人：</w:t>
      </w:r>
      <w:r>
        <w:rPr>
          <w:rFonts w:hint="eastAsia" w:hAnsi="仿宋"/>
          <w:color w:val="000000"/>
          <w:highlight w:val="none"/>
          <w:lang w:eastAsia="zh-CN"/>
        </w:rPr>
        <w:t>单宗鹏</w:t>
      </w:r>
      <w:r>
        <w:rPr>
          <w:rFonts w:hint="eastAsia" w:hAnsi="仿宋"/>
          <w:color w:val="000000"/>
          <w:highlight w:val="none"/>
        </w:rPr>
        <w:t>，联系电话：</w:t>
      </w:r>
      <w:r>
        <w:rPr>
          <w:rFonts w:hint="eastAsia" w:hAnsi="仿宋"/>
          <w:color w:val="000000"/>
          <w:highlight w:val="none"/>
          <w:lang w:val="en-US" w:eastAsia="zh-CN"/>
        </w:rPr>
        <w:t>63048870</w:t>
      </w:r>
    </w:p>
    <w:p w14:paraId="5299EB18">
      <w:pPr>
        <w:spacing w:line="560" w:lineRule="exact"/>
        <w:ind w:firstLine="640" w:firstLineChars="200"/>
        <w:rPr>
          <w:rFonts w:hAnsi="仿宋"/>
          <w:color w:val="000000"/>
          <w:highlight w:val="none"/>
        </w:rPr>
      </w:pPr>
      <w:r>
        <w:rPr>
          <w:rFonts w:hint="eastAsia" w:hAnsi="仿宋"/>
          <w:color w:val="000000"/>
          <w:highlight w:val="none"/>
        </w:rPr>
        <w:t>电子邮箱：</w:t>
      </w:r>
      <w:r>
        <w:rPr>
          <w:highlight w:val="none"/>
        </w:rPr>
        <w:fldChar w:fldCharType="begin"/>
      </w:r>
      <w:r>
        <w:rPr>
          <w:highlight w:val="none"/>
        </w:rPr>
        <w:instrText xml:space="preserve"> HYPERLINK "mailto:li.yuan@tyj.beijing.gov.cn" </w:instrText>
      </w:r>
      <w:r>
        <w:rPr>
          <w:highlight w:val="none"/>
        </w:rPr>
        <w:fldChar w:fldCharType="separate"/>
      </w:r>
      <w:r>
        <w:rPr>
          <w:rFonts w:hint="eastAsia" w:ascii="仿宋_GB2312" w:hAnsi="仿宋" w:eastAsia="仿宋_GB2312" w:cs="仿宋_GB2312"/>
          <w:color w:val="000000"/>
          <w:sz w:val="32"/>
          <w:szCs w:val="32"/>
          <w:highlight w:val="none"/>
        </w:rPr>
        <w:t>shanzongpeng</w:t>
      </w:r>
      <w:r>
        <w:rPr>
          <w:rFonts w:ascii="仿宋_GB2312" w:hAnsi="仿宋" w:eastAsia="仿宋_GB2312" w:cs="仿宋_GB2312"/>
          <w:color w:val="000000"/>
          <w:sz w:val="32"/>
          <w:szCs w:val="32"/>
          <w:highlight w:val="none"/>
        </w:rPr>
        <w:t>@tyj.beijing.gov.cn</w:t>
      </w:r>
      <w:r>
        <w:rPr>
          <w:rFonts w:ascii="仿宋_GB2312" w:hAnsi="仿宋" w:eastAsia="仿宋_GB2312" w:cs="仿宋_GB2312"/>
          <w:color w:val="000000"/>
          <w:sz w:val="32"/>
          <w:szCs w:val="32"/>
          <w:highlight w:val="none"/>
        </w:rPr>
        <w:fldChar w:fldCharType="end"/>
      </w:r>
    </w:p>
    <w:p w14:paraId="0C7785CE">
      <w:pPr>
        <w:pStyle w:val="7"/>
        <w:ind w:left="640" w:hanging="640"/>
        <w:rPr>
          <w:rFonts w:ascii="黑体" w:hAnsi="仿宋" w:eastAsia="黑体" w:cs="黑体"/>
          <w:szCs w:val="32"/>
          <w:highlight w:val="none"/>
        </w:rPr>
      </w:pPr>
      <w:r>
        <w:rPr>
          <w:rFonts w:hint="eastAsia" w:ascii="黑体" w:hAnsi="仿宋" w:eastAsia="黑体" w:cs="黑体"/>
          <w:szCs w:val="32"/>
          <w:highlight w:val="none"/>
        </w:rPr>
        <w:t xml:space="preserve">    九、录取名次和奖励办法</w:t>
      </w:r>
    </w:p>
    <w:p w14:paraId="7EB6FF5C">
      <w:pPr>
        <w:spacing w:line="540" w:lineRule="exact"/>
        <w:ind w:firstLine="627" w:firstLineChars="196"/>
        <w:rPr>
          <w:highlight w:val="none"/>
        </w:rPr>
      </w:pPr>
      <w:r>
        <w:rPr>
          <w:rFonts w:hint="eastAsia"/>
          <w:highlight w:val="none"/>
        </w:rPr>
        <w:t>（一）录取名次按照实际到场参赛人数为准，比赛各项目</w:t>
      </w:r>
      <w:r>
        <w:rPr>
          <w:rFonts w:hint="eastAsia" w:hAnsi="仿宋"/>
          <w:highlight w:val="none"/>
        </w:rPr>
        <w:t>组别录取总成绩前8名</w:t>
      </w:r>
      <w:r>
        <w:rPr>
          <w:rFonts w:hint="eastAsia"/>
          <w:highlight w:val="none"/>
        </w:rPr>
        <w:t>，参赛不足8人（含）的，递减一名录取。</w:t>
      </w:r>
    </w:p>
    <w:p w14:paraId="2FA80C5D">
      <w:pPr>
        <w:spacing w:line="540" w:lineRule="exact"/>
        <w:ind w:right="-96" w:rightChars="-30" w:firstLine="627" w:firstLineChars="196"/>
        <w:rPr>
          <w:rFonts w:hint="eastAsia"/>
          <w:highlight w:val="none"/>
        </w:rPr>
      </w:pPr>
      <w:r>
        <w:rPr>
          <w:rFonts w:hint="eastAsia"/>
          <w:highlight w:val="none"/>
        </w:rPr>
        <w:t>（二）获得比赛前3名的运动员，运动员分别颁发奖牌和证书；其他获得名次者分别颁发证书。</w:t>
      </w:r>
    </w:p>
    <w:p w14:paraId="5999DDD3">
      <w:pPr>
        <w:spacing w:line="540" w:lineRule="exact"/>
        <w:ind w:firstLine="640" w:firstLineChars="200"/>
        <w:rPr>
          <w:rFonts w:hint="eastAsia" w:ascii="黑体" w:hAnsi="仿宋" w:eastAsia="黑体" w:cs="黑体"/>
          <w:color w:val="000000"/>
          <w:sz w:val="32"/>
          <w:szCs w:val="32"/>
          <w:highlight w:val="none"/>
          <w:lang w:eastAsia="zh-CN"/>
        </w:rPr>
      </w:pPr>
      <w:r>
        <w:rPr>
          <w:rFonts w:hint="eastAsia" w:ascii="黑体" w:hAnsi="仿宋" w:eastAsia="黑体" w:cs="黑体"/>
          <w:color w:val="000000"/>
          <w:sz w:val="32"/>
          <w:szCs w:val="32"/>
          <w:highlight w:val="none"/>
        </w:rPr>
        <w:t>十、运动员技术等级</w:t>
      </w:r>
      <w:r>
        <w:rPr>
          <w:rFonts w:hint="eastAsia" w:ascii="黑体" w:hAnsi="仿宋" w:eastAsia="黑体" w:cs="黑体"/>
          <w:color w:val="000000"/>
          <w:sz w:val="32"/>
          <w:szCs w:val="32"/>
          <w:highlight w:val="none"/>
          <w:lang w:eastAsia="zh-CN"/>
        </w:rPr>
        <w:t>授予</w:t>
      </w:r>
    </w:p>
    <w:p w14:paraId="05FCD8A5">
      <w:pPr>
        <w:spacing w:line="560" w:lineRule="exact"/>
        <w:ind w:firstLine="640" w:firstLineChars="200"/>
        <w:rPr>
          <w:rFonts w:hint="eastAsia"/>
          <w:highlight w:val="none"/>
        </w:rPr>
      </w:pPr>
      <w:r>
        <w:rPr>
          <w:rFonts w:hint="eastAsia"/>
          <w:highlight w:val="none"/>
        </w:rPr>
        <w:t>（一）根据《运动员技术等级管理办法》（国家体育总局令第32号）和《运动员技术等级标准》（体竞字〔2024〕121号）有关规定，本次比赛</w:t>
      </w:r>
      <w:r>
        <w:rPr>
          <w:rFonts w:hint="eastAsia" w:hAnsi="宋体" w:cs="宋体"/>
          <w:color w:val="000000"/>
          <w:kern w:val="0"/>
          <w:szCs w:val="21"/>
          <w:highlight w:val="none"/>
          <w:lang w:val="en-US" w:eastAsia="zh-CN"/>
        </w:rPr>
        <w:t>各组别符合</w:t>
      </w:r>
      <w:r>
        <w:rPr>
          <w:rFonts w:hint="eastAsia"/>
          <w:highlight w:val="none"/>
        </w:rPr>
        <w:t>《运动员技术等级标准》</w:t>
      </w:r>
      <w:r>
        <w:rPr>
          <w:rFonts w:hint="eastAsia" w:hAnsi="宋体" w:cs="宋体"/>
          <w:color w:val="000000"/>
          <w:kern w:val="0"/>
          <w:szCs w:val="21"/>
          <w:highlight w:val="none"/>
          <w:lang w:val="en-US" w:eastAsia="zh-CN"/>
        </w:rPr>
        <w:t>的小项</w:t>
      </w:r>
      <w:r>
        <w:rPr>
          <w:rFonts w:hint="eastAsia"/>
          <w:highlight w:val="none"/>
        </w:rPr>
        <w:t>可授予运动员技术等级称号（以下简称等级称号）。</w:t>
      </w:r>
    </w:p>
    <w:p w14:paraId="71668C93">
      <w:pPr>
        <w:spacing w:line="560" w:lineRule="exact"/>
        <w:ind w:firstLine="640" w:firstLineChars="200"/>
        <w:rPr>
          <w:rFonts w:hint="eastAsia"/>
          <w:highlight w:val="none"/>
        </w:rPr>
      </w:pPr>
      <w:r>
        <w:rPr>
          <w:rFonts w:hint="eastAsia"/>
          <w:highlight w:val="none"/>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2F059A5A">
      <w:pPr>
        <w:spacing w:line="560" w:lineRule="exact"/>
        <w:ind w:firstLine="640" w:firstLineChars="200"/>
        <w:rPr>
          <w:rFonts w:hint="eastAsia"/>
          <w:highlight w:val="none"/>
        </w:rPr>
      </w:pPr>
      <w:r>
        <w:rPr>
          <w:rFonts w:hint="eastAsia"/>
          <w:highlight w:val="none"/>
        </w:rPr>
        <w:t>（三）等级称号公示、授予通知以及等级证书可通过下载体教联盟(CSEA)APP查询，等级证书为电子证书。</w:t>
      </w:r>
    </w:p>
    <w:p w14:paraId="797B933B">
      <w:pPr>
        <w:spacing w:line="560" w:lineRule="exact"/>
        <w:ind w:firstLine="640" w:firstLineChars="200"/>
        <w:rPr>
          <w:rFonts w:ascii="黑体" w:hAnsi="仿宋" w:eastAsia="黑体" w:cs="黑体"/>
          <w:highlight w:val="none"/>
        </w:rPr>
      </w:pPr>
      <w:r>
        <w:rPr>
          <w:rFonts w:hint="eastAsia" w:ascii="黑体" w:hAnsi="仿宋" w:eastAsia="黑体" w:cs="黑体"/>
          <w:highlight w:val="none"/>
        </w:rPr>
        <w:t>十</w:t>
      </w:r>
      <w:r>
        <w:rPr>
          <w:rFonts w:hint="eastAsia" w:ascii="黑体" w:hAnsi="仿宋" w:eastAsia="黑体" w:cs="黑体"/>
          <w:highlight w:val="none"/>
          <w:lang w:eastAsia="zh-CN"/>
        </w:rPr>
        <w:t>一</w:t>
      </w:r>
      <w:r>
        <w:rPr>
          <w:rFonts w:hint="eastAsia" w:ascii="黑体" w:hAnsi="仿宋" w:eastAsia="黑体" w:cs="黑体"/>
          <w:highlight w:val="none"/>
        </w:rPr>
        <w:t>、人身安全</w:t>
      </w:r>
      <w:r>
        <w:rPr>
          <w:rFonts w:hint="eastAsia" w:ascii="黑体" w:hAnsi="黑体" w:eastAsia="黑体" w:cs="黑体"/>
          <w:highlight w:val="none"/>
        </w:rPr>
        <w:t>和医疗保险</w:t>
      </w:r>
    </w:p>
    <w:p w14:paraId="1C7BCFF6">
      <w:pPr>
        <w:spacing w:line="560" w:lineRule="exact"/>
        <w:ind w:firstLine="640" w:firstLineChars="200"/>
        <w:rPr>
          <w:highlight w:val="none"/>
        </w:rPr>
      </w:pPr>
      <w:r>
        <w:rPr>
          <w:rFonts w:hint="eastAsia" w:hAnsi="仿宋"/>
          <w:highlight w:val="none"/>
        </w:rPr>
        <w:t>（一）</w:t>
      </w:r>
      <w:r>
        <w:rPr>
          <w:highlight w:val="none"/>
        </w:rPr>
        <w:t>所有参赛人员要按照赛事主办及承办单位有关要求做好参赛各项安全保障工作。</w:t>
      </w:r>
    </w:p>
    <w:p w14:paraId="6B81EB21">
      <w:pPr>
        <w:spacing w:line="520" w:lineRule="exact"/>
        <w:ind w:firstLine="640" w:firstLineChars="200"/>
        <w:rPr>
          <w:highlight w:val="none"/>
        </w:rPr>
      </w:pPr>
      <w:r>
        <w:rPr>
          <w:rFonts w:hint="eastAsia"/>
          <w:highlight w:val="none"/>
        </w:rPr>
        <w:t>（二）</w:t>
      </w:r>
      <w:r>
        <w:rPr>
          <w:highlight w:val="none"/>
        </w:rPr>
        <w:t>各参赛单位须为本单位所有参赛运动员、教练员购买意外伤害保险，参赛运动员、教练员应确保身体健康，其在比赛中发生的任何意外伤害、伤病等事故，主办和承办单位不承担任何责任。</w:t>
      </w:r>
    </w:p>
    <w:p w14:paraId="2327052C">
      <w:pPr>
        <w:spacing w:line="540" w:lineRule="exact"/>
        <w:ind w:firstLine="707" w:firstLineChars="221"/>
        <w:rPr>
          <w:rFonts w:ascii="黑体" w:hAnsi="黑体" w:eastAsia="黑体" w:cs="黑体"/>
          <w:highlight w:val="none"/>
        </w:rPr>
      </w:pPr>
      <w:r>
        <w:rPr>
          <w:rFonts w:hint="eastAsia" w:ascii="黑体" w:hAnsi="黑体" w:eastAsia="黑体" w:cs="黑体"/>
          <w:highlight w:val="none"/>
        </w:rPr>
        <w:t>十</w:t>
      </w:r>
      <w:r>
        <w:rPr>
          <w:rFonts w:hint="eastAsia" w:ascii="黑体" w:hAnsi="黑体" w:eastAsia="黑体" w:cs="黑体"/>
          <w:highlight w:val="none"/>
          <w:lang w:eastAsia="zh-CN"/>
        </w:rPr>
        <w:t>二</w:t>
      </w:r>
      <w:r>
        <w:rPr>
          <w:rFonts w:hint="eastAsia" w:ascii="黑体" w:hAnsi="黑体" w:eastAsia="黑体" w:cs="黑体"/>
          <w:highlight w:val="none"/>
        </w:rPr>
        <w:t>、反兴奋剂和赛风赛纪</w:t>
      </w:r>
    </w:p>
    <w:p w14:paraId="6902D7EA">
      <w:pPr>
        <w:pStyle w:val="7"/>
        <w:spacing w:line="560" w:lineRule="exact"/>
        <w:ind w:left="0" w:firstLine="640" w:firstLineChars="200"/>
        <w:jc w:val="left"/>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（一）比赛中运动员出现兴奋剂违规行为，将取消其参赛资格和所获成绩名次及奖励，并按照国家体育总局《反兴奋剂规则》及相关规定对违规运动员及运动队进行追加处罚。</w:t>
      </w:r>
    </w:p>
    <w:p w14:paraId="4266BFBF">
      <w:pPr>
        <w:pStyle w:val="7"/>
        <w:spacing w:line="560" w:lineRule="exact"/>
        <w:ind w:left="0" w:firstLine="640" w:firstLineChars="200"/>
        <w:jc w:val="left"/>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3BB4089A">
      <w:pPr>
        <w:spacing w:line="540" w:lineRule="exact"/>
        <w:ind w:firstLine="640" w:firstLineChars="200"/>
        <w:rPr>
          <w:rFonts w:ascii="黑体" w:hAnsi="黑体" w:eastAsia="黑体" w:cs="黑体"/>
          <w:highlight w:val="none"/>
        </w:rPr>
      </w:pPr>
      <w:r>
        <w:rPr>
          <w:rFonts w:hint="eastAsia" w:ascii="黑体" w:hAnsi="黑体" w:eastAsia="黑体" w:cs="黑体"/>
          <w:highlight w:val="none"/>
        </w:rPr>
        <w:t>十</w:t>
      </w:r>
      <w:r>
        <w:rPr>
          <w:rFonts w:hint="eastAsia" w:ascii="黑体" w:hAnsi="黑体" w:eastAsia="黑体" w:cs="黑体"/>
          <w:highlight w:val="none"/>
          <w:lang w:eastAsia="zh-CN"/>
        </w:rPr>
        <w:t>三</w:t>
      </w:r>
      <w:r>
        <w:rPr>
          <w:rFonts w:hint="eastAsia" w:ascii="黑体" w:hAnsi="黑体" w:eastAsia="黑体" w:cs="黑体"/>
          <w:highlight w:val="none"/>
        </w:rPr>
        <w:t>、</w:t>
      </w:r>
      <w:r>
        <w:rPr>
          <w:rFonts w:ascii="黑体" w:hAnsi="黑体" w:eastAsia="黑体" w:cs="黑体"/>
          <w:highlight w:val="none"/>
        </w:rPr>
        <w:t>纠纷解决和裁判员</w:t>
      </w:r>
    </w:p>
    <w:p w14:paraId="4A779481">
      <w:pPr>
        <w:spacing w:line="560" w:lineRule="exact"/>
        <w:ind w:firstLine="640" w:firstLineChars="200"/>
        <w:rPr>
          <w:rFonts w:hAnsi="仿宋"/>
          <w:highlight w:val="none"/>
        </w:rPr>
      </w:pPr>
      <w:r>
        <w:rPr>
          <w:rFonts w:hint="eastAsia" w:hAnsi="仿宋"/>
          <w:highlight w:val="none"/>
        </w:rPr>
        <w:t>（</w:t>
      </w:r>
      <w:r>
        <w:rPr>
          <w:rFonts w:hint="eastAsia" w:hAnsi="仿宋"/>
          <w:highlight w:val="none"/>
          <w:lang w:eastAsia="zh-CN"/>
        </w:rPr>
        <w:t>一</w:t>
      </w:r>
      <w:r>
        <w:rPr>
          <w:rFonts w:hint="eastAsia" w:hAnsi="仿宋"/>
          <w:highlight w:val="none"/>
        </w:rPr>
        <w:t>）在本次比赛中发生的纠纷，可以依法向中国体育仲裁委员会申请仲裁；</w:t>
      </w:r>
    </w:p>
    <w:p w14:paraId="4EF67C71">
      <w:pPr>
        <w:spacing w:line="560" w:lineRule="exact"/>
        <w:ind w:firstLine="640" w:firstLineChars="200"/>
        <w:rPr>
          <w:rFonts w:hAnsi="仿宋"/>
          <w:highlight w:val="none"/>
        </w:rPr>
      </w:pPr>
      <w:r>
        <w:rPr>
          <w:rFonts w:hint="eastAsia" w:hAnsi="仿宋"/>
          <w:highlight w:val="none"/>
        </w:rPr>
        <w:t>（</w:t>
      </w:r>
      <w:r>
        <w:rPr>
          <w:rFonts w:hint="eastAsia" w:hAnsi="仿宋"/>
          <w:highlight w:val="none"/>
          <w:lang w:eastAsia="zh-CN"/>
        </w:rPr>
        <w:t>二</w:t>
      </w:r>
      <w:r>
        <w:rPr>
          <w:rFonts w:hint="eastAsia" w:hAnsi="仿宋"/>
          <w:highlight w:val="none"/>
        </w:rPr>
        <w:t>）所有裁判员由北京市体育竞赛管理和国际交流中心商北京市举重运动协会统一选派。</w:t>
      </w:r>
    </w:p>
    <w:p w14:paraId="492EE658">
      <w:pPr>
        <w:pStyle w:val="7"/>
        <w:spacing w:line="560" w:lineRule="exact"/>
        <w:ind w:left="0" w:firstLine="640" w:firstLineChars="200"/>
        <w:jc w:val="left"/>
        <w:rPr>
          <w:rFonts w:ascii="黑体" w:hAnsi="黑体" w:eastAsia="黑体" w:cs="黑体"/>
          <w:szCs w:val="32"/>
          <w:highlight w:val="none"/>
        </w:rPr>
      </w:pPr>
      <w:r>
        <w:rPr>
          <w:rFonts w:hint="eastAsia" w:ascii="黑体" w:hAnsi="黑体" w:eastAsia="黑体" w:cs="黑体"/>
          <w:szCs w:val="32"/>
          <w:highlight w:val="none"/>
        </w:rPr>
        <w:t>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、本规程解释、修改权属北京市体育竞赛管理和国际交流中心，未尽事宜由承办单位另行通知。</w:t>
      </w:r>
    </w:p>
    <w:p w14:paraId="01C2927E">
      <w:pPr>
        <w:rPr>
          <w:rFonts w:hint="eastAsia" w:hAnsi="仿宋" w:cs="宋体"/>
          <w:sz w:val="21"/>
          <w:szCs w:val="21"/>
        </w:rPr>
        <w:sectPr>
          <w:footerReference r:id="rId3" w:type="default"/>
          <w:pgSz w:w="11906" w:h="16838"/>
          <w:pgMar w:top="2098" w:right="1474" w:bottom="1984" w:left="1587" w:header="851" w:footer="992" w:gutter="0"/>
          <w:pgNumType w:fmt="numberInDash"/>
          <w:cols w:space="720" w:num="1"/>
          <w:docGrid w:type="lines" w:linePitch="435" w:charSpace="0"/>
        </w:sectPr>
      </w:pPr>
      <w:r>
        <w:rPr>
          <w:rFonts w:hint="eastAsia" w:hAnsi="仿宋" w:cs="宋体"/>
          <w:sz w:val="21"/>
          <w:szCs w:val="21"/>
        </w:rPr>
        <w:br w:type="page"/>
      </w:r>
    </w:p>
    <w:p w14:paraId="59487637">
      <w:pPr>
        <w:spacing w:line="56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2</w:t>
      </w:r>
    </w:p>
    <w:p w14:paraId="03C35BE8">
      <w:pPr>
        <w:spacing w:line="40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举重锦标赛</w:t>
      </w:r>
    </w:p>
    <w:p w14:paraId="0238C99B">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548CC8BC">
      <w:pPr>
        <w:spacing w:line="320" w:lineRule="exact"/>
        <w:ind w:firstLine="480" w:firstLineChars="200"/>
        <w:jc w:val="left"/>
        <w:rPr>
          <w:rFonts w:hAnsi="仿宋" w:cs="宋体"/>
          <w:kern w:val="0"/>
          <w:sz w:val="24"/>
          <w:u w:val="single"/>
        </w:rPr>
      </w:pPr>
    </w:p>
    <w:p w14:paraId="2A57574D">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u w:val="single"/>
          <w:lang w:eastAsia="zh-CN"/>
        </w:rPr>
        <w:t>举重</w:t>
      </w:r>
      <w:r>
        <w:rPr>
          <w:rFonts w:hint="eastAsia" w:hAnsi="仿宋" w:cs="宋体"/>
          <w:kern w:val="0"/>
          <w:sz w:val="24"/>
          <w:lang w:eastAsia="zh-CN"/>
        </w:rPr>
        <w:t>锦标赛</w:t>
      </w:r>
      <w:r>
        <w:rPr>
          <w:rFonts w:hint="eastAsia" w:hAnsi="仿宋" w:cs="宋体"/>
          <w:kern w:val="0"/>
          <w:sz w:val="24"/>
        </w:rPr>
        <w:t>比赛（以下简称“赛事”或“比赛”）。</w:t>
      </w:r>
    </w:p>
    <w:p w14:paraId="78A8C7FD">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40F2CCE8">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65CCD308">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5FF2FD8">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F4D2683">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7AD11203">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55CDEA2A">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30355D72">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60674D5A">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BEC0474">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798212F6">
      <w:pPr>
        <w:spacing w:line="300" w:lineRule="exact"/>
        <w:ind w:firstLine="480" w:firstLineChars="200"/>
        <w:jc w:val="left"/>
        <w:rPr>
          <w:rFonts w:hint="eastAsia" w:hAnsi="Songti SC"/>
          <w:sz w:val="24"/>
        </w:rPr>
      </w:pPr>
    </w:p>
    <w:p w14:paraId="1C683EF7">
      <w:pPr>
        <w:spacing w:line="320" w:lineRule="exact"/>
        <w:ind w:right="-58" w:firstLine="480" w:firstLineChars="200"/>
        <w:rPr>
          <w:rFonts w:hAnsi="仿宋" w:cs="宋体"/>
          <w:kern w:val="0"/>
          <w:sz w:val="24"/>
        </w:rPr>
      </w:pPr>
      <w:r>
        <w:rPr>
          <w:rFonts w:hint="eastAsia" w:hAnsi="仿宋" w:cs="宋体"/>
          <w:kern w:val="0"/>
          <w:sz w:val="24"/>
        </w:rPr>
        <w:t xml:space="preserve">领队签字：                                    </w:t>
      </w:r>
    </w:p>
    <w:p w14:paraId="0E226A0E">
      <w:pPr>
        <w:spacing w:line="320" w:lineRule="exact"/>
        <w:ind w:right="-58" w:firstLine="6000" w:firstLineChars="2500"/>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7E1A6575">
      <w:pPr>
        <w:spacing w:line="320" w:lineRule="exact"/>
        <w:ind w:right="420"/>
        <w:jc w:val="center"/>
        <w:rPr>
          <w:rFonts w:hint="eastAsia" w:hAnsi="仿宋" w:cs="宋体"/>
          <w:sz w:val="21"/>
          <w:szCs w:val="21"/>
        </w:rPr>
      </w:pPr>
      <w:r>
        <w:rPr>
          <w:rFonts w:hint="eastAsia" w:hAnsi="仿宋" w:cs="宋体"/>
          <w:kern w:val="0"/>
          <w:sz w:val="24"/>
        </w:rPr>
        <w:t xml:space="preserve">                                                     年    月    日</w:t>
      </w:r>
    </w:p>
    <w:p w14:paraId="57CA9C93">
      <w:pPr>
        <w:spacing w:line="32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p>
    <w:p w14:paraId="3A7CDD0D">
      <w:pPr>
        <w:snapToGrid w:val="0"/>
        <w:spacing w:line="40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举重锦标赛</w:t>
      </w:r>
    </w:p>
    <w:p w14:paraId="79EEC2CC">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05C9EB21">
      <w:pPr>
        <w:spacing w:line="260" w:lineRule="exact"/>
        <w:rPr>
          <w:rFonts w:ascii="宋体" w:hAnsi="宋体" w:cs="宋体"/>
        </w:rPr>
      </w:pPr>
    </w:p>
    <w:p w14:paraId="1E007F5E">
      <w:pPr>
        <w:snapToGrid w:val="0"/>
        <w:spacing w:line="260" w:lineRule="exact"/>
        <w:rPr>
          <w:rFonts w:hAnsi="仿宋" w:cs="仿宋"/>
          <w:b/>
          <w:sz w:val="21"/>
          <w:szCs w:val="21"/>
        </w:rPr>
      </w:pPr>
      <w:r>
        <w:rPr>
          <w:rFonts w:hint="eastAsia" w:hAnsi="仿宋" w:cs="仿宋"/>
          <w:b/>
          <w:sz w:val="21"/>
          <w:szCs w:val="21"/>
        </w:rPr>
        <w:t>致：</w:t>
      </w:r>
      <w:r>
        <w:rPr>
          <w:rFonts w:hint="eastAsia" w:hAnsi="仿宋" w:cs="仿宋"/>
          <w:b/>
          <w:sz w:val="21"/>
          <w:szCs w:val="21"/>
          <w:lang w:eastAsia="zh-CN"/>
        </w:rPr>
        <w:t>2025</w:t>
      </w:r>
      <w:r>
        <w:rPr>
          <w:rFonts w:hint="eastAsia" w:hAnsi="仿宋" w:cs="仿宋"/>
          <w:b/>
          <w:sz w:val="21"/>
          <w:szCs w:val="21"/>
        </w:rPr>
        <w:t>年北京市青少年</w:t>
      </w:r>
      <w:r>
        <w:rPr>
          <w:rFonts w:hint="eastAsia" w:hAnsi="仿宋" w:cs="仿宋"/>
          <w:b/>
          <w:sz w:val="21"/>
          <w:szCs w:val="21"/>
          <w:lang w:eastAsia="zh-CN"/>
        </w:rPr>
        <w:t>举重锦标赛</w:t>
      </w:r>
      <w:r>
        <w:rPr>
          <w:rFonts w:hint="eastAsia" w:hAnsi="仿宋" w:cs="仿宋"/>
          <w:b/>
          <w:sz w:val="21"/>
          <w:szCs w:val="21"/>
        </w:rPr>
        <w:t>主办方（以下统称“赛事主办方”）</w:t>
      </w:r>
    </w:p>
    <w:p w14:paraId="0A927024">
      <w:pPr>
        <w:snapToGrid w:val="0"/>
        <w:spacing w:line="300" w:lineRule="exact"/>
        <w:ind w:firstLine="420" w:firstLineChars="200"/>
        <w:rPr>
          <w:rFonts w:hAnsi="仿宋" w:cs="仿宋"/>
          <w:sz w:val="24"/>
        </w:rPr>
      </w:pPr>
      <w:r>
        <w:rPr>
          <w:rFonts w:hint="eastAsia" w:hAnsi="仿宋" w:cs="仿宋"/>
          <w:sz w:val="21"/>
          <w:szCs w:val="21"/>
        </w:rPr>
        <w:t>作为</w:t>
      </w:r>
      <w:r>
        <w:rPr>
          <w:rFonts w:hint="eastAsia" w:hAnsi="仿宋" w:cs="仿宋"/>
          <w:sz w:val="21"/>
          <w:szCs w:val="21"/>
          <w:lang w:eastAsia="zh-CN"/>
        </w:rPr>
        <w:t>举重</w:t>
      </w:r>
      <w:r>
        <w:rPr>
          <w:rFonts w:hint="eastAsia" w:hAnsi="仿宋" w:cs="仿宋"/>
          <w:sz w:val="21"/>
          <w:szCs w:val="21"/>
        </w:rPr>
        <w:t>项目参赛运动员（以下简称“本人”），本人（姓名：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）及本人法定监护人（姓名：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）已认真阅读、全面理解并自愿签署如下声明及承诺：</w:t>
      </w:r>
    </w:p>
    <w:p w14:paraId="214B9579">
      <w:pPr>
        <w:spacing w:line="280" w:lineRule="exact"/>
        <w:ind w:firstLine="420" w:firstLineChars="200"/>
        <w:rPr>
          <w:rFonts w:hint="eastAsia" w:hAnsi="仿宋" w:cs="仿宋"/>
          <w:sz w:val="21"/>
          <w:szCs w:val="21"/>
        </w:rPr>
      </w:pPr>
      <w:r>
        <w:rPr>
          <w:rFonts w:hint="eastAsia" w:hAnsi="仿宋" w:cs="仿宋"/>
          <w:sz w:val="21"/>
          <w:szCs w:val="21"/>
        </w:rPr>
        <w:t>1.本人自愿参加本次赛事及一切与该赛事相关的活动（以下统称“赛事”或“比赛”），并具有参加本赛事相应的民事行为能力，且本人的法定监护人同意本人参加该赛事；</w:t>
      </w:r>
    </w:p>
    <w:p w14:paraId="5C58EB84">
      <w:pPr>
        <w:spacing w:line="280" w:lineRule="exact"/>
        <w:ind w:firstLine="420" w:firstLineChars="200"/>
        <w:rPr>
          <w:rFonts w:hint="eastAsia" w:hAnsi="仿宋" w:cs="仿宋"/>
          <w:sz w:val="21"/>
          <w:szCs w:val="21"/>
        </w:rPr>
      </w:pPr>
      <w:r>
        <w:rPr>
          <w:rFonts w:hint="eastAsia" w:hAnsi="仿宋" w:cs="仿宋"/>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86B862A">
      <w:pPr>
        <w:spacing w:line="280" w:lineRule="exact"/>
        <w:ind w:firstLine="420" w:firstLineChars="200"/>
        <w:rPr>
          <w:rFonts w:hint="eastAsia" w:hAnsi="仿宋" w:cs="仿宋"/>
          <w:sz w:val="21"/>
          <w:szCs w:val="21"/>
        </w:rPr>
      </w:pPr>
      <w:r>
        <w:rPr>
          <w:rFonts w:hint="eastAsia" w:hAnsi="仿宋" w:cs="仿宋"/>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A3A023E">
      <w:pPr>
        <w:spacing w:line="280" w:lineRule="exact"/>
        <w:ind w:firstLine="420" w:firstLineChars="200"/>
        <w:rPr>
          <w:rFonts w:hint="eastAsia" w:hAnsi="仿宋" w:cs="仿宋"/>
          <w:sz w:val="21"/>
          <w:szCs w:val="21"/>
        </w:rPr>
      </w:pPr>
      <w:r>
        <w:rPr>
          <w:rFonts w:hint="eastAsia" w:hAnsi="仿宋" w:cs="仿宋"/>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D9797CE">
      <w:pPr>
        <w:spacing w:line="280" w:lineRule="exact"/>
        <w:ind w:firstLine="420" w:firstLineChars="200"/>
        <w:rPr>
          <w:rFonts w:hint="eastAsia" w:hAnsi="仿宋" w:cs="仿宋"/>
          <w:sz w:val="21"/>
          <w:szCs w:val="21"/>
        </w:rPr>
      </w:pPr>
      <w:r>
        <w:rPr>
          <w:rFonts w:hint="eastAsia" w:hAnsi="仿宋" w:cs="仿宋"/>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7642A3A">
      <w:pPr>
        <w:spacing w:line="280" w:lineRule="exact"/>
        <w:ind w:firstLine="420" w:firstLineChars="200"/>
        <w:rPr>
          <w:rFonts w:hint="eastAsia" w:hAnsi="仿宋" w:cs="仿宋"/>
          <w:sz w:val="21"/>
          <w:szCs w:val="21"/>
        </w:rPr>
      </w:pPr>
      <w:r>
        <w:rPr>
          <w:rFonts w:hint="eastAsia" w:hAnsi="仿宋" w:cs="仿宋"/>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EC324DB">
      <w:pPr>
        <w:spacing w:line="280" w:lineRule="exact"/>
        <w:ind w:firstLine="420" w:firstLineChars="200"/>
        <w:rPr>
          <w:rFonts w:hint="eastAsia" w:hAnsi="仿宋" w:cs="仿宋"/>
          <w:sz w:val="21"/>
          <w:szCs w:val="21"/>
        </w:rPr>
      </w:pPr>
      <w:r>
        <w:rPr>
          <w:rFonts w:hint="eastAsia" w:hAnsi="仿宋" w:cs="仿宋"/>
          <w:sz w:val="21"/>
          <w:szCs w:val="21"/>
        </w:rPr>
        <w:t>7.本人承诺以自己的名义报名参赛，同意向赛事主办方提供有效的身份证件和资料用于核实本人的身份，本人及本人法定监护人同意承担因身份证件和资料不实所产生的全部责任。</w:t>
      </w:r>
    </w:p>
    <w:p w14:paraId="5005F81E">
      <w:pPr>
        <w:spacing w:line="280" w:lineRule="exact"/>
        <w:ind w:firstLine="420" w:firstLineChars="200"/>
        <w:rPr>
          <w:rFonts w:hint="eastAsia" w:hAnsi="仿宋" w:cs="仿宋"/>
          <w:sz w:val="21"/>
          <w:szCs w:val="21"/>
        </w:rPr>
      </w:pPr>
      <w:r>
        <w:rPr>
          <w:rFonts w:hint="eastAsia" w:hAnsi="仿宋" w:cs="仿宋"/>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7EAFD68">
      <w:pPr>
        <w:spacing w:line="280" w:lineRule="exact"/>
        <w:ind w:firstLine="420" w:firstLineChars="200"/>
        <w:rPr>
          <w:rFonts w:hint="eastAsia" w:hAnsi="仿宋" w:cs="仿宋"/>
          <w:sz w:val="21"/>
          <w:szCs w:val="21"/>
        </w:rPr>
      </w:pPr>
      <w:r>
        <w:rPr>
          <w:rFonts w:hint="eastAsia" w:hAnsi="仿宋" w:cs="仿宋"/>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B084104">
      <w:pPr>
        <w:spacing w:line="280" w:lineRule="exact"/>
        <w:ind w:firstLine="420" w:firstLineChars="200"/>
        <w:rPr>
          <w:rFonts w:hint="eastAsia" w:hAnsi="仿宋" w:cs="仿宋"/>
          <w:sz w:val="21"/>
          <w:szCs w:val="21"/>
        </w:rPr>
      </w:pPr>
      <w:r>
        <w:rPr>
          <w:rFonts w:hint="eastAsia" w:hAnsi="仿宋" w:cs="仿宋"/>
          <w:sz w:val="21"/>
          <w:szCs w:val="21"/>
        </w:rPr>
        <w:t>10.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3E738B63">
      <w:pPr>
        <w:spacing w:line="260" w:lineRule="exact"/>
        <w:ind w:firstLine="420" w:firstLineChars="200"/>
        <w:rPr>
          <w:rFonts w:hAnsi="仿宋" w:cs="宋体"/>
          <w:sz w:val="21"/>
          <w:szCs w:val="21"/>
        </w:rPr>
      </w:pPr>
      <w:r>
        <w:rPr>
          <w:rFonts w:hint="eastAsia" w:hAnsi="仿宋" w:cs="仿宋"/>
          <w:sz w:val="21"/>
          <w:szCs w:val="21"/>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22F5DFE">
      <w:pPr>
        <w:spacing w:line="260" w:lineRule="exact"/>
        <w:ind w:firstLine="210" w:firstLineChars="100"/>
        <w:rPr>
          <w:rFonts w:hAnsi="仿宋" w:cs="宋体"/>
          <w:sz w:val="21"/>
          <w:szCs w:val="21"/>
        </w:rPr>
      </w:pPr>
    </w:p>
    <w:p w14:paraId="30F3924E">
      <w:pPr>
        <w:spacing w:line="260" w:lineRule="exact"/>
        <w:ind w:firstLine="630" w:firstLineChars="300"/>
        <w:rPr>
          <w:rFonts w:hAnsi="仿宋" w:cs="宋体"/>
          <w:sz w:val="21"/>
          <w:szCs w:val="21"/>
        </w:rPr>
      </w:pPr>
      <w:r>
        <w:rPr>
          <w:rFonts w:hint="eastAsia" w:hAnsi="仿宋" w:cs="宋体"/>
          <w:sz w:val="21"/>
          <w:szCs w:val="21"/>
        </w:rPr>
        <w:t>运动员签字：                             法定监护人签字：</w:t>
      </w:r>
    </w:p>
    <w:p w14:paraId="777E16F5">
      <w:pPr>
        <w:spacing w:line="260" w:lineRule="exact"/>
        <w:ind w:firstLine="630" w:firstLineChars="300"/>
        <w:rPr>
          <w:rFonts w:hAnsi="仿宋" w:cs="宋体"/>
          <w:sz w:val="21"/>
          <w:szCs w:val="21"/>
        </w:rPr>
      </w:pPr>
    </w:p>
    <w:p w14:paraId="372E5625">
      <w:pPr>
        <w:spacing w:line="360" w:lineRule="exact"/>
        <w:ind w:firstLine="630" w:firstLineChars="300"/>
        <w:rPr>
          <w:rFonts w:hint="eastAsia" w:hAnsi="仿宋" w:cs="宋体"/>
          <w:sz w:val="21"/>
          <w:szCs w:val="21"/>
        </w:rPr>
      </w:pPr>
      <w:r>
        <w:rPr>
          <w:rFonts w:hint="eastAsia" w:hAnsi="仿宋" w:cs="宋体"/>
          <w:sz w:val="21"/>
          <w:szCs w:val="21"/>
        </w:rPr>
        <w:t xml:space="preserve">                                         法定监护人联系方式：</w:t>
      </w:r>
    </w:p>
    <w:p w14:paraId="6244DA19">
      <w:pPr>
        <w:snapToGrid w:val="0"/>
        <w:spacing w:line="360" w:lineRule="exact"/>
        <w:jc w:val="center"/>
        <w:rPr>
          <w:rFonts w:hint="eastAsia" w:hAnsi="仿宋" w:cs="宋体"/>
          <w:sz w:val="21"/>
          <w:szCs w:val="21"/>
        </w:rPr>
      </w:pPr>
      <w:r>
        <w:rPr>
          <w:rFonts w:hint="eastAsia" w:hAnsi="仿宋" w:cs="宋体"/>
          <w:sz w:val="21"/>
          <w:szCs w:val="21"/>
        </w:rPr>
        <w:t xml:space="preserve">                                   </w:t>
      </w:r>
      <w:r>
        <w:rPr>
          <w:rFonts w:hint="eastAsia" w:hAnsi="仿宋" w:cs="仿宋"/>
          <w:sz w:val="21"/>
          <w:szCs w:val="21"/>
        </w:rPr>
        <w:t>年    月    日</w:t>
      </w:r>
    </w:p>
    <w:sectPr>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5CD901A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vOISfRAAAAAwEAAA8AAAAAAAAAAQAgAAAAIgAAAGRycy9kb3du&#10;cmV2LnhtbFBLAQIUABQAAAAIAIdO4kBrh6n/zQEAAJcDAAAOAAAAAAAAAAEAIAAAACABAABkcnMv&#10;ZTJvRG9jLnhtbFBLBQYAAAAABgAGAFkBAABfBQAAAAA=&#10;">
              <v:fill on="f" focussize="0,0"/>
              <v:stroke on="f"/>
              <v:imagedata o:title=""/>
              <o:lock v:ext="edit" aspectratio="f"/>
              <v:textbox inset="0mm,0mm,0mm,0mm" style="mso-fit-shape-to-text:t;">
                <w:txbxContent>
                  <w:p w14:paraId="5CD901A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674A15"/>
    <w:rsid w:val="04EF131D"/>
    <w:rsid w:val="060D08CA"/>
    <w:rsid w:val="06654509"/>
    <w:rsid w:val="0A980AB7"/>
    <w:rsid w:val="0F287139"/>
    <w:rsid w:val="103F4E59"/>
    <w:rsid w:val="14EE187D"/>
    <w:rsid w:val="16C2494B"/>
    <w:rsid w:val="174A56ED"/>
    <w:rsid w:val="1E6F3A27"/>
    <w:rsid w:val="1F8B1CB9"/>
    <w:rsid w:val="20D358DF"/>
    <w:rsid w:val="231A7470"/>
    <w:rsid w:val="26660B73"/>
    <w:rsid w:val="273951FF"/>
    <w:rsid w:val="2AE405F1"/>
    <w:rsid w:val="48731B41"/>
    <w:rsid w:val="490A455D"/>
    <w:rsid w:val="49384544"/>
    <w:rsid w:val="4D0478AD"/>
    <w:rsid w:val="55247E8B"/>
    <w:rsid w:val="59AD06A8"/>
    <w:rsid w:val="5DED03BC"/>
    <w:rsid w:val="644B1D4F"/>
    <w:rsid w:val="64933C79"/>
    <w:rsid w:val="670E0185"/>
    <w:rsid w:val="6CFD6D97"/>
    <w:rsid w:val="71B11502"/>
    <w:rsid w:val="74414D7D"/>
    <w:rsid w:val="75F86B55"/>
    <w:rsid w:val="775E0045"/>
    <w:rsid w:val="77A31A1F"/>
    <w:rsid w:val="78EC2B92"/>
    <w:rsid w:val="796A23F7"/>
    <w:rsid w:val="79F543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5034</Words>
  <Characters>5260</Characters>
  <Lines>47</Lines>
  <Paragraphs>13</Paragraphs>
  <TotalTime>0</TotalTime>
  <ScaleCrop>false</ScaleCrop>
  <LinksUpToDate>false</LinksUpToDate>
  <CharactersWithSpaces>5592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2025-07-04T06:16:00Z</cp:lastPrinted>
  <dcterms:modified xsi:type="dcterms:W3CDTF">2025-07-11T07:51:19Z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4D65D88EEB4246C39259727343CD4FF9_13</vt:lpwstr>
  </property>
  <property fmtid="{D5CDD505-2E9C-101B-9397-08002B2CF9AE}" pid="4" name="KSOTemplateDocerSaveRecord">
    <vt:lpwstr>eyJoZGlkIjoiZTRmMmVkZThkZmZjNDk0ZWEzNzNkNWRmMDUzYmJiZDEiLCJ1c2VySWQiOiI3NjM2NDA2NTQifQ==</vt:lpwstr>
  </property>
</Properties>
</file>