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169E">
      <w:pPr>
        <w:spacing w:line="560" w:lineRule="exact"/>
        <w:jc w:val="left"/>
        <w:rPr>
          <w:rFonts w:hint="eastAsia" w:ascii="方正小标宋简体" w:hAnsi="方正小标宋简体" w:eastAsia="方正小标宋简体"/>
          <w:sz w:val="44"/>
          <w:szCs w:val="44"/>
        </w:rPr>
      </w:pPr>
      <w:bookmarkStart w:id="0" w:name="_GoBack"/>
      <w:bookmarkEnd w:id="0"/>
      <w:r>
        <w:rPr>
          <w:rFonts w:hint="eastAsia" w:ascii="黑体" w:hAnsi="黑体" w:eastAsia="黑体"/>
        </w:rPr>
        <w:t>附件</w:t>
      </w:r>
      <w:r>
        <w:rPr>
          <w:rFonts w:hint="eastAsia" w:ascii="黑体" w:hAnsi="黑体" w:eastAsia="黑体"/>
          <w:lang w:val="en-US" w:eastAsia="zh-CN"/>
        </w:rPr>
        <w:t>1</w:t>
      </w:r>
    </w:p>
    <w:p w14:paraId="3711E263">
      <w:pPr>
        <w:widowControl/>
        <w:overflowPunct w:val="0"/>
        <w:autoSpaceDE w:val="0"/>
        <w:autoSpaceDN w:val="0"/>
        <w:adjustRightInd w:val="0"/>
        <w:spacing w:line="6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年北京市青少年滑雪冠军赛</w:t>
      </w:r>
    </w:p>
    <w:p w14:paraId="63CEAC5A">
      <w:pPr>
        <w:widowControl/>
        <w:overflowPunct w:val="0"/>
        <w:autoSpaceDE w:val="0"/>
        <w:autoSpaceDN w:val="0"/>
        <w:adjustRightInd w:val="0"/>
        <w:spacing w:line="6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rPr>
        <w:t>竞赛规程</w:t>
      </w:r>
    </w:p>
    <w:p w14:paraId="35E804CB">
      <w:pPr>
        <w:widowControl/>
        <w:overflowPunct w:val="0"/>
        <w:autoSpaceDE w:val="0"/>
        <w:autoSpaceDN w:val="0"/>
        <w:adjustRightInd w:val="0"/>
        <w:spacing w:line="660" w:lineRule="exact"/>
        <w:jc w:val="center"/>
        <w:rPr>
          <w:rFonts w:ascii="方正小标宋简体" w:hAnsi="黑体" w:eastAsia="方正小标宋简体"/>
          <w:sz w:val="44"/>
          <w:szCs w:val="44"/>
        </w:rPr>
      </w:pPr>
    </w:p>
    <w:p w14:paraId="70DC6BB0">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14:paraId="5B43EB0F">
      <w:pPr>
        <w:spacing w:line="560" w:lineRule="exact"/>
        <w:ind w:firstLine="640" w:firstLineChars="200"/>
        <w:rPr>
          <w:rFonts w:hAnsi="仿宋"/>
          <w:color w:val="000000"/>
        </w:rPr>
      </w:pPr>
      <w:r>
        <w:rPr>
          <w:rFonts w:hint="eastAsia" w:hAnsi="仿宋"/>
          <w:color w:val="000000"/>
        </w:rPr>
        <w:t>北京市体育局</w:t>
      </w:r>
    </w:p>
    <w:p w14:paraId="7206C2F7">
      <w:pPr>
        <w:spacing w:line="560" w:lineRule="exact"/>
        <w:ind w:firstLine="640" w:firstLineChars="200"/>
        <w:rPr>
          <w:rFonts w:hAnsi="仿宋" w:cs="Times New Roman"/>
          <w:color w:val="000000"/>
        </w:rPr>
      </w:pPr>
      <w:r>
        <w:rPr>
          <w:rFonts w:hint="eastAsia" w:hAnsi="仿宋" w:cs="Times New Roman"/>
          <w:color w:val="000000"/>
        </w:rPr>
        <w:t>北京市教育委员会</w:t>
      </w:r>
    </w:p>
    <w:p w14:paraId="42699806">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14:paraId="20C6E20A">
      <w:pPr>
        <w:spacing w:line="540" w:lineRule="exact"/>
        <w:ind w:firstLine="640" w:firstLineChars="200"/>
        <w:rPr>
          <w:rFonts w:hint="eastAsia" w:hAnsi="仿宋"/>
          <w:color w:val="000000"/>
        </w:rPr>
      </w:pPr>
      <w:r>
        <w:rPr>
          <w:rFonts w:hint="eastAsia" w:hAnsi="仿宋"/>
          <w:color w:val="000000"/>
        </w:rPr>
        <w:t>北京市体育竞赛管理和国际交流中心</w:t>
      </w:r>
    </w:p>
    <w:p w14:paraId="7DA94974">
      <w:pPr>
        <w:spacing w:line="540" w:lineRule="exact"/>
        <w:ind w:firstLine="640" w:firstLineChars="200"/>
        <w:rPr>
          <w:rFonts w:hint="eastAsia" w:hAnsi="仿宋"/>
          <w:color w:val="000000"/>
          <w:lang w:val="en-US" w:eastAsia="zh-CN"/>
        </w:rPr>
      </w:pPr>
      <w:r>
        <w:rPr>
          <w:rFonts w:hint="eastAsia" w:hAnsi="仿宋"/>
          <w:color w:val="000000"/>
          <w:lang w:val="en-US" w:eastAsia="zh-CN"/>
        </w:rPr>
        <w:t>北京市雪上运动协会</w:t>
      </w:r>
    </w:p>
    <w:p w14:paraId="32913B57">
      <w:pPr>
        <w:spacing w:line="540" w:lineRule="exact"/>
        <w:ind w:firstLine="640" w:firstLineChars="200"/>
        <w:rPr>
          <w:rFonts w:hint="eastAsia" w:hAnsi="仿宋"/>
          <w:color w:val="000000"/>
          <w:lang w:val="en-US" w:eastAsia="zh-CN"/>
        </w:rPr>
      </w:pPr>
      <w:r>
        <w:rPr>
          <w:rFonts w:hint="eastAsia" w:hAnsi="仿宋"/>
          <w:color w:val="000000"/>
          <w:lang w:val="en-US" w:eastAsia="zh-CN"/>
        </w:rPr>
        <w:t>北京市延庆区体育局</w:t>
      </w:r>
    </w:p>
    <w:p w14:paraId="719336D8">
      <w:pPr>
        <w:spacing w:line="540" w:lineRule="exact"/>
        <w:ind w:firstLine="640" w:firstLineChars="200"/>
        <w:rPr>
          <w:rFonts w:hint="default" w:hAnsi="仿宋"/>
          <w:color w:val="000000"/>
          <w:lang w:val="en-US" w:eastAsia="zh-CN"/>
        </w:rPr>
      </w:pPr>
      <w:r>
        <w:rPr>
          <w:rFonts w:hint="eastAsia" w:hAnsi="仿宋"/>
          <w:color w:val="000000"/>
          <w:lang w:val="en-US" w:eastAsia="zh-CN"/>
        </w:rPr>
        <w:t>北京市延庆区张山营镇人民政府</w:t>
      </w:r>
    </w:p>
    <w:p w14:paraId="15BD1D4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北京国家高山滑雪有限公司</w:t>
      </w:r>
    </w:p>
    <w:p w14:paraId="24B4E91A">
      <w:pPr>
        <w:numPr>
          <w:ilvl w:val="0"/>
          <w:numId w:val="0"/>
        </w:numPr>
        <w:spacing w:line="540" w:lineRule="exact"/>
        <w:rPr>
          <w:rFonts w:hint="eastAsia" w:ascii="黑体" w:hAnsi="黑体" w:eastAsia="黑体"/>
          <w:lang w:val="en-US" w:eastAsia="zh-CN"/>
        </w:rPr>
      </w:pPr>
      <w:r>
        <w:rPr>
          <w:rFonts w:hint="eastAsia" w:ascii="黑体" w:hAnsi="黑体" w:eastAsia="黑体"/>
          <w:lang w:val="en-US" w:eastAsia="zh-CN"/>
        </w:rPr>
        <w:t xml:space="preserve">    </w:t>
      </w:r>
      <w:r>
        <w:rPr>
          <w:rFonts w:hint="eastAsia" w:ascii="黑体" w:hAnsi="黑体" w:eastAsia="黑体" w:cs="仿宋"/>
          <w:bCs/>
          <w:lang w:eastAsia="zh-CN"/>
        </w:rPr>
        <w:t>三</w:t>
      </w:r>
      <w:r>
        <w:rPr>
          <w:rFonts w:hint="eastAsia" w:ascii="黑体" w:hAnsi="黑体" w:eastAsia="黑体" w:cs="仿宋"/>
          <w:bCs/>
        </w:rPr>
        <w:t>、</w:t>
      </w:r>
      <w:r>
        <w:rPr>
          <w:rFonts w:hint="eastAsia" w:ascii="黑体" w:hAnsi="黑体" w:eastAsia="黑体"/>
        </w:rPr>
        <w:t>时间和地点</w:t>
      </w:r>
    </w:p>
    <w:p w14:paraId="06ED2039">
      <w:pPr>
        <w:spacing w:line="540" w:lineRule="exact"/>
        <w:ind w:firstLine="640" w:firstLineChars="200"/>
        <w:rPr>
          <w:rFonts w:hint="eastAsia" w:hAnsi="仿宋" w:eastAsia="仿宋_GB2312"/>
          <w:highlight w:val="none"/>
          <w:lang w:eastAsia="zh-CN"/>
        </w:rPr>
      </w:pPr>
      <w:r>
        <w:rPr>
          <w:rFonts w:hint="eastAsia" w:hAnsi="仿宋"/>
          <w:highlight w:val="none"/>
        </w:rPr>
        <w:t>20</w:t>
      </w:r>
      <w:r>
        <w:rPr>
          <w:rFonts w:hAnsi="仿宋"/>
          <w:highlight w:val="none"/>
        </w:rPr>
        <w:t>2</w:t>
      </w:r>
      <w:r>
        <w:rPr>
          <w:rFonts w:hint="eastAsia" w:hAnsi="仿宋"/>
          <w:highlight w:val="none"/>
          <w:lang w:val="en-US" w:eastAsia="zh-CN"/>
        </w:rPr>
        <w:t>5</w:t>
      </w:r>
      <w:r>
        <w:rPr>
          <w:rFonts w:hint="eastAsia" w:hAnsi="仿宋"/>
          <w:highlight w:val="none"/>
        </w:rPr>
        <w:t>年</w:t>
      </w:r>
      <w:r>
        <w:rPr>
          <w:rFonts w:hAnsi="仿宋"/>
          <w:highlight w:val="none"/>
        </w:rPr>
        <w:t>12</w:t>
      </w:r>
      <w:r>
        <w:rPr>
          <w:rFonts w:hint="eastAsia" w:hAnsi="仿宋"/>
          <w:highlight w:val="none"/>
        </w:rPr>
        <w:t>月</w:t>
      </w:r>
      <w:r>
        <w:rPr>
          <w:rFonts w:hint="eastAsia" w:hAnsi="仿宋"/>
          <w:highlight w:val="none"/>
          <w:lang w:val="en-US" w:eastAsia="zh-CN"/>
        </w:rPr>
        <w:t>20</w:t>
      </w:r>
      <w:r>
        <w:rPr>
          <w:rFonts w:hint="eastAsia" w:hAnsi="仿宋"/>
          <w:highlight w:val="none"/>
        </w:rPr>
        <w:t>日</w:t>
      </w:r>
      <w:r>
        <w:rPr>
          <w:rFonts w:hAnsi="仿宋"/>
          <w:highlight w:val="none"/>
        </w:rPr>
        <w:t>-</w:t>
      </w:r>
      <w:r>
        <w:rPr>
          <w:rFonts w:hint="eastAsia" w:hAnsi="仿宋"/>
          <w:highlight w:val="none"/>
          <w:lang w:val="en-US" w:eastAsia="zh-CN"/>
        </w:rPr>
        <w:t>21</w:t>
      </w:r>
      <w:r>
        <w:rPr>
          <w:rFonts w:hint="eastAsia" w:hAnsi="仿宋"/>
          <w:highlight w:val="none"/>
        </w:rPr>
        <w:t>日在</w:t>
      </w:r>
      <w:r>
        <w:rPr>
          <w:rFonts w:hint="eastAsia" w:hAnsi="仿宋"/>
          <w:highlight w:val="none"/>
          <w:lang w:eastAsia="zh-CN"/>
        </w:rPr>
        <w:t>国家高山滑雪中心</w:t>
      </w:r>
    </w:p>
    <w:p w14:paraId="478B0734">
      <w:pPr>
        <w:spacing w:line="540" w:lineRule="exact"/>
        <w:ind w:firstLine="640" w:firstLineChars="200"/>
        <w:rPr>
          <w:rFonts w:ascii="黑体" w:hAnsi="黑体" w:eastAsia="黑体"/>
        </w:rPr>
      </w:pPr>
      <w:r>
        <w:rPr>
          <w:rFonts w:hint="eastAsia" w:ascii="黑体" w:hAnsi="黑体" w:eastAsia="黑体"/>
          <w:lang w:eastAsia="zh-CN"/>
        </w:rPr>
        <w:t>四</w:t>
      </w:r>
      <w:r>
        <w:rPr>
          <w:rFonts w:hint="eastAsia" w:ascii="黑体" w:hAnsi="黑体" w:eastAsia="黑体"/>
        </w:rPr>
        <w:t>、竞赛组别及项目</w:t>
      </w:r>
    </w:p>
    <w:p w14:paraId="58B8E111">
      <w:pPr>
        <w:spacing w:line="540" w:lineRule="exact"/>
        <w:ind w:firstLine="640" w:firstLineChars="200"/>
        <w:rPr>
          <w:rFonts w:hAnsi="仿宋"/>
          <w:color w:val="000000"/>
        </w:rPr>
      </w:pPr>
      <w:r>
        <w:rPr>
          <w:rFonts w:hint="eastAsia" w:hAnsi="仿宋"/>
          <w:color w:val="000000"/>
        </w:rPr>
        <w:t>（一）竞赛组别</w:t>
      </w:r>
    </w:p>
    <w:p w14:paraId="3A5E6817">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U18</w:t>
      </w:r>
      <w:r>
        <w:rPr>
          <w:rFonts w:hint="eastAsia" w:hAnsi="仿宋_GB2312"/>
          <w:color w:val="000000"/>
          <w:spacing w:val="-20"/>
          <w:w w:val="90"/>
        </w:rPr>
        <w:t>组（男、女）</w:t>
      </w:r>
      <w:r>
        <w:rPr>
          <w:rFonts w:hAnsi="仿宋_GB2312"/>
          <w:color w:val="000000"/>
          <w:spacing w:val="-20"/>
          <w:w w:val="90"/>
        </w:rPr>
        <w:t>：200</w:t>
      </w:r>
      <w:r>
        <w:rPr>
          <w:rFonts w:hint="eastAsia" w:hAnsi="仿宋_GB2312"/>
          <w:color w:val="000000"/>
          <w:spacing w:val="-20"/>
          <w:w w:val="90"/>
          <w:lang w:val="en-US" w:eastAsia="zh-CN"/>
        </w:rPr>
        <w:t>7</w:t>
      </w:r>
      <w:r>
        <w:rPr>
          <w:rFonts w:hAnsi="仿宋_GB2312"/>
          <w:color w:val="000000"/>
          <w:spacing w:val="-20"/>
          <w:w w:val="90"/>
        </w:rPr>
        <w:t>年1月1日至200</w:t>
      </w:r>
      <w:r>
        <w:rPr>
          <w:rFonts w:hint="eastAsia" w:hAnsi="仿宋_GB2312"/>
          <w:color w:val="000000"/>
          <w:spacing w:val="-20"/>
          <w:w w:val="90"/>
          <w:lang w:val="en-US" w:eastAsia="zh-CN"/>
        </w:rPr>
        <w:t>9</w:t>
      </w:r>
      <w:r>
        <w:rPr>
          <w:rFonts w:hAnsi="仿宋_GB2312"/>
          <w:color w:val="000000"/>
          <w:spacing w:val="-20"/>
          <w:w w:val="90"/>
        </w:rPr>
        <w:t>年12月31日出生（16至18岁）</w:t>
      </w:r>
    </w:p>
    <w:p w14:paraId="76CB8463">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U15</w:t>
      </w:r>
      <w:r>
        <w:rPr>
          <w:rFonts w:hint="eastAsia" w:hAnsi="仿宋_GB2312"/>
          <w:color w:val="000000"/>
          <w:spacing w:val="-20"/>
          <w:w w:val="90"/>
        </w:rPr>
        <w:t>组（男、女）</w:t>
      </w:r>
      <w:r>
        <w:rPr>
          <w:rFonts w:hAnsi="仿宋_GB2312"/>
          <w:color w:val="000000"/>
          <w:spacing w:val="-20"/>
          <w:w w:val="90"/>
        </w:rPr>
        <w:t>：20</w:t>
      </w:r>
      <w:r>
        <w:rPr>
          <w:rFonts w:hint="eastAsia" w:hAnsi="仿宋_GB2312"/>
          <w:color w:val="000000"/>
          <w:spacing w:val="-20"/>
          <w:w w:val="90"/>
          <w:lang w:val="en-US" w:eastAsia="zh-CN"/>
        </w:rPr>
        <w:t>10</w:t>
      </w:r>
      <w:r>
        <w:rPr>
          <w:rFonts w:hAnsi="仿宋_GB2312"/>
          <w:color w:val="000000"/>
          <w:spacing w:val="-20"/>
          <w:w w:val="90"/>
        </w:rPr>
        <w:t>年1月1日至20</w:t>
      </w:r>
      <w:r>
        <w:rPr>
          <w:rFonts w:hint="eastAsia" w:hAnsi="仿宋_GB2312"/>
          <w:color w:val="000000"/>
          <w:spacing w:val="-20"/>
          <w:w w:val="90"/>
          <w:lang w:val="en-US" w:eastAsia="zh-CN"/>
        </w:rPr>
        <w:t>11</w:t>
      </w:r>
      <w:r>
        <w:rPr>
          <w:rFonts w:hAnsi="仿宋_GB2312"/>
          <w:color w:val="000000"/>
          <w:spacing w:val="-20"/>
          <w:w w:val="90"/>
        </w:rPr>
        <w:t>年12月31日出生（14至15岁）</w:t>
      </w:r>
    </w:p>
    <w:p w14:paraId="345FEC0C">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U13</w:t>
      </w:r>
      <w:r>
        <w:rPr>
          <w:rFonts w:hint="eastAsia" w:hAnsi="仿宋_GB2312"/>
          <w:color w:val="000000"/>
          <w:spacing w:val="-20"/>
          <w:w w:val="90"/>
        </w:rPr>
        <w:t>组（男、女）</w:t>
      </w:r>
      <w:r>
        <w:rPr>
          <w:rFonts w:hAnsi="仿宋_GB2312"/>
          <w:color w:val="000000"/>
          <w:spacing w:val="-20"/>
          <w:w w:val="90"/>
        </w:rPr>
        <w:t>：201</w:t>
      </w:r>
      <w:r>
        <w:rPr>
          <w:rFonts w:hint="eastAsia" w:hAnsi="仿宋_GB2312"/>
          <w:color w:val="000000"/>
          <w:spacing w:val="-20"/>
          <w:w w:val="90"/>
          <w:lang w:val="en-US" w:eastAsia="zh-CN"/>
        </w:rPr>
        <w:t>2</w:t>
      </w:r>
      <w:r>
        <w:rPr>
          <w:rFonts w:hAnsi="仿宋_GB2312"/>
          <w:color w:val="000000"/>
          <w:spacing w:val="-20"/>
          <w:w w:val="90"/>
        </w:rPr>
        <w:t>年1月1日至201</w:t>
      </w:r>
      <w:r>
        <w:rPr>
          <w:rFonts w:hint="eastAsia" w:hAnsi="仿宋_GB2312"/>
          <w:color w:val="000000"/>
          <w:spacing w:val="-20"/>
          <w:w w:val="90"/>
          <w:lang w:val="en-US" w:eastAsia="zh-CN"/>
        </w:rPr>
        <w:t>3</w:t>
      </w:r>
      <w:r>
        <w:rPr>
          <w:rFonts w:hAnsi="仿宋_GB2312"/>
          <w:color w:val="000000"/>
          <w:spacing w:val="-20"/>
          <w:w w:val="90"/>
        </w:rPr>
        <w:t>年12月31日出生（12至13岁）</w:t>
      </w:r>
    </w:p>
    <w:p w14:paraId="5B55AA23">
      <w:pPr>
        <w:spacing w:line="560" w:lineRule="exact"/>
        <w:ind w:firstLine="496" w:firstLineChars="200"/>
        <w:rPr>
          <w:rFonts w:hAnsi="仿宋_GB2312"/>
          <w:color w:val="000000"/>
          <w:spacing w:val="-20"/>
          <w:w w:val="95"/>
        </w:rPr>
      </w:pPr>
      <w:r>
        <w:rPr>
          <w:rFonts w:hint="eastAsia" w:hAnsi="仿宋_GB2312"/>
          <w:color w:val="000000"/>
          <w:spacing w:val="-20"/>
          <w:w w:val="90"/>
          <w:lang w:val="en-US" w:eastAsia="zh-CN"/>
        </w:rPr>
        <w:t>U11</w:t>
      </w:r>
      <w:r>
        <w:rPr>
          <w:rFonts w:hint="eastAsia" w:hAnsi="仿宋_GB2312"/>
          <w:color w:val="000000"/>
          <w:spacing w:val="-20"/>
          <w:w w:val="90"/>
        </w:rPr>
        <w:t>组（男、女）</w:t>
      </w:r>
      <w:r>
        <w:rPr>
          <w:rFonts w:hAnsi="仿宋_GB2312"/>
          <w:color w:val="000000"/>
          <w:spacing w:val="-20"/>
          <w:w w:val="90"/>
        </w:rPr>
        <w:t>：201</w:t>
      </w:r>
      <w:r>
        <w:rPr>
          <w:rFonts w:hint="eastAsia" w:hAnsi="仿宋_GB2312"/>
          <w:color w:val="000000"/>
          <w:spacing w:val="-20"/>
          <w:w w:val="90"/>
          <w:lang w:val="en-US" w:eastAsia="zh-CN"/>
        </w:rPr>
        <w:t>4</w:t>
      </w:r>
      <w:r>
        <w:rPr>
          <w:rFonts w:hAnsi="仿宋_GB2312"/>
          <w:color w:val="000000"/>
          <w:spacing w:val="-20"/>
          <w:w w:val="90"/>
        </w:rPr>
        <w:t>年1月1日至201</w:t>
      </w:r>
      <w:r>
        <w:rPr>
          <w:rFonts w:hint="eastAsia" w:hAnsi="仿宋_GB2312"/>
          <w:color w:val="000000"/>
          <w:spacing w:val="-20"/>
          <w:w w:val="90"/>
          <w:lang w:val="en-US" w:eastAsia="zh-CN"/>
        </w:rPr>
        <w:t>5</w:t>
      </w:r>
      <w:r>
        <w:rPr>
          <w:rFonts w:hAnsi="仿宋_GB2312"/>
          <w:color w:val="000000"/>
          <w:spacing w:val="-20"/>
          <w:w w:val="90"/>
        </w:rPr>
        <w:t>年12月31日出生（10至11岁）</w:t>
      </w:r>
    </w:p>
    <w:p w14:paraId="692B26E6">
      <w:pPr>
        <w:spacing w:line="540" w:lineRule="exact"/>
        <w:ind w:firstLine="640" w:firstLineChars="200"/>
        <w:rPr>
          <w:rFonts w:hint="eastAsia" w:hAnsi="仿宋" w:eastAsia="仿宋_GB2312"/>
          <w:color w:val="000000"/>
          <w:lang w:val="en-US" w:eastAsia="zh-CN"/>
        </w:rPr>
      </w:pPr>
      <w:r>
        <w:rPr>
          <w:rFonts w:hint="eastAsia" w:hAnsi="仿宋"/>
          <w:color w:val="000000"/>
        </w:rPr>
        <w:t>（二）竞赛项目</w:t>
      </w:r>
    </w:p>
    <w:p w14:paraId="686F1905">
      <w:pPr>
        <w:spacing w:line="540" w:lineRule="exact"/>
        <w:ind w:firstLine="640" w:firstLineChars="200"/>
        <w:rPr>
          <w:rFonts w:hint="eastAsia" w:eastAsia="仿宋_GB2312"/>
          <w:color w:val="000000"/>
          <w:lang w:eastAsia="zh-CN"/>
        </w:rPr>
      </w:pPr>
      <w:r>
        <w:rPr>
          <w:rFonts w:hint="eastAsia"/>
          <w:color w:val="000000"/>
        </w:rPr>
        <w:t>高山滑雪：大回转（男子、女子）</w:t>
      </w:r>
      <w:r>
        <w:rPr>
          <w:rFonts w:hint="eastAsia"/>
          <w:color w:val="000000"/>
          <w:lang w:eastAsia="zh-CN"/>
        </w:rPr>
        <w:t>；</w:t>
      </w:r>
    </w:p>
    <w:p w14:paraId="791BB002">
      <w:pPr>
        <w:spacing w:line="540" w:lineRule="exact"/>
        <w:ind w:firstLine="627" w:firstLineChars="196"/>
        <w:rPr>
          <w:rFonts w:hint="eastAsia" w:hAnsi="仿宋"/>
          <w:highlight w:val="none"/>
        </w:rPr>
      </w:pPr>
      <w:r>
        <w:rPr>
          <w:rFonts w:hint="eastAsia"/>
          <w:color w:val="000000"/>
          <w:highlight w:val="none"/>
        </w:rPr>
        <w:t>单板滑雪：</w:t>
      </w:r>
      <w:r>
        <w:rPr>
          <w:rFonts w:hint="eastAsia"/>
          <w:color w:val="000000"/>
          <w:highlight w:val="none"/>
          <w:lang w:val="en-US" w:eastAsia="zh-CN"/>
        </w:rPr>
        <w:t>平行</w:t>
      </w:r>
      <w:r>
        <w:rPr>
          <w:rFonts w:hint="eastAsia"/>
          <w:color w:val="000000"/>
          <w:highlight w:val="none"/>
        </w:rPr>
        <w:t>大回转（男子、女子）。</w:t>
      </w:r>
    </w:p>
    <w:p w14:paraId="79DDC6CD">
      <w:pPr>
        <w:spacing w:line="540" w:lineRule="exact"/>
        <w:ind w:firstLine="640" w:firstLineChars="200"/>
        <w:rPr>
          <w:rFonts w:ascii="黑体" w:eastAsia="黑体"/>
        </w:rPr>
      </w:pPr>
      <w:r>
        <w:rPr>
          <w:rFonts w:hint="eastAsia" w:ascii="黑体" w:eastAsia="黑体"/>
          <w:lang w:eastAsia="zh-CN"/>
        </w:rPr>
        <w:t>五</w:t>
      </w:r>
      <w:r>
        <w:rPr>
          <w:rFonts w:hint="eastAsia" w:ascii="黑体" w:eastAsia="黑体"/>
        </w:rPr>
        <w:t>、运动员资格</w:t>
      </w:r>
    </w:p>
    <w:p w14:paraId="3E7B4ABD">
      <w:pPr>
        <w:spacing w:line="560" w:lineRule="exact"/>
        <w:ind w:firstLine="640" w:firstLineChars="200"/>
        <w:rPr>
          <w:color w:val="000000"/>
        </w:rPr>
      </w:pPr>
      <w:r>
        <w:rPr>
          <w:color w:val="000000"/>
        </w:rPr>
        <w:t>（一）符合北京市体育局</w:t>
      </w:r>
      <w:r>
        <w:rPr>
          <w:rFonts w:hint="eastAsia" w:hAnsi="微软雅黑"/>
          <w:color w:val="000000"/>
        </w:rPr>
        <w:t>《北京市青少年运动员注册管理办法（试行）》（京体</w:t>
      </w:r>
      <w:r>
        <w:rPr>
          <w:rFonts w:hint="eastAsia" w:hAnsi="微软雅黑"/>
          <w:color w:val="000000"/>
          <w:lang w:eastAsia="zh-CN"/>
        </w:rPr>
        <w:t>青</w:t>
      </w:r>
      <w:r>
        <w:rPr>
          <w:rFonts w:hint="eastAsia" w:hAnsi="微软雅黑"/>
          <w:color w:val="000000"/>
        </w:rPr>
        <w:t>字〔20</w:t>
      </w:r>
      <w:r>
        <w:rPr>
          <w:rFonts w:hint="eastAsia" w:hAnsi="微软雅黑"/>
          <w:color w:val="000000"/>
          <w:lang w:val="en-US" w:eastAsia="zh-CN"/>
        </w:rPr>
        <w:t>25</w:t>
      </w:r>
      <w:r>
        <w:rPr>
          <w:rFonts w:hint="eastAsia" w:hAnsi="微软雅黑"/>
          <w:color w:val="000000"/>
        </w:rPr>
        <w:t>〕</w:t>
      </w:r>
      <w:r>
        <w:rPr>
          <w:rFonts w:hint="eastAsia" w:hAnsi="微软雅黑"/>
          <w:color w:val="000000"/>
          <w:lang w:val="en-US" w:eastAsia="zh-CN"/>
        </w:rPr>
        <w:t>2</w:t>
      </w:r>
      <w:r>
        <w:rPr>
          <w:rFonts w:hint="eastAsia" w:hAnsi="微软雅黑"/>
          <w:color w:val="000000"/>
        </w:rPr>
        <w:t>号）</w:t>
      </w:r>
      <w:r>
        <w:rPr>
          <w:rFonts w:hint="eastAsia"/>
          <w:color w:val="000000"/>
        </w:rPr>
        <w:t>的有关规定。</w:t>
      </w:r>
    </w:p>
    <w:p w14:paraId="77A078C0">
      <w:pPr>
        <w:spacing w:line="560" w:lineRule="exact"/>
        <w:ind w:firstLine="640" w:firstLineChars="200"/>
        <w:rPr>
          <w:color w:val="000000"/>
        </w:rPr>
      </w:pPr>
      <w:r>
        <w:rPr>
          <w:rFonts w:hint="eastAsia"/>
          <w:color w:val="000000"/>
        </w:rPr>
        <w:t>（二）符合《</w:t>
      </w:r>
      <w:r>
        <w:rPr>
          <w:rFonts w:hint="eastAsia" w:hAnsi="微软雅黑"/>
          <w:color w:val="000000"/>
        </w:rPr>
        <w:t>北京市体育局关于开展</w:t>
      </w:r>
      <w:r>
        <w:rPr>
          <w:rFonts w:hint="eastAsia" w:hAnsi="微软雅黑"/>
          <w:color w:val="000000"/>
          <w:lang w:eastAsia="zh-CN"/>
        </w:rPr>
        <w:t>2025年</w:t>
      </w:r>
      <w:r>
        <w:rPr>
          <w:rFonts w:hint="eastAsia" w:hAnsi="微软雅黑"/>
          <w:color w:val="000000"/>
        </w:rPr>
        <w:t>度北京市青少年运动员注册工作的通知</w:t>
      </w:r>
      <w:r>
        <w:rPr>
          <w:rFonts w:hint="eastAsia"/>
          <w:color w:val="000000"/>
        </w:rPr>
        <w:t>》（</w:t>
      </w:r>
      <w:r>
        <w:rPr>
          <w:rFonts w:hint="eastAsia" w:hAnsi="微软雅黑"/>
          <w:color w:val="000000"/>
        </w:rPr>
        <w:t>京体青字〔202</w:t>
      </w:r>
      <w:r>
        <w:rPr>
          <w:rFonts w:hint="eastAsia" w:hAnsi="微软雅黑"/>
          <w:color w:val="000000"/>
          <w:lang w:val="en-US" w:eastAsia="zh-CN"/>
        </w:rPr>
        <w:t>5</w:t>
      </w:r>
      <w:r>
        <w:rPr>
          <w:rFonts w:hint="eastAsia" w:hAnsi="微软雅黑"/>
          <w:color w:val="000000"/>
        </w:rPr>
        <w:t>〕</w:t>
      </w:r>
      <w:r>
        <w:rPr>
          <w:rFonts w:hint="eastAsia" w:hAnsi="微软雅黑"/>
          <w:color w:val="000000"/>
          <w:lang w:val="en-US" w:eastAsia="zh-CN"/>
        </w:rPr>
        <w:t>3</w:t>
      </w:r>
      <w:r>
        <w:rPr>
          <w:rFonts w:hint="eastAsia" w:hAnsi="微软雅黑"/>
          <w:color w:val="000000"/>
        </w:rPr>
        <w:t>号</w:t>
      </w:r>
      <w:r>
        <w:rPr>
          <w:rFonts w:hint="eastAsia"/>
          <w:color w:val="000000"/>
        </w:rPr>
        <w:t>）的有关要求。</w:t>
      </w:r>
    </w:p>
    <w:p w14:paraId="38D1F757">
      <w:pPr>
        <w:pStyle w:val="4"/>
        <w:ind w:left="640" w:hanging="640"/>
        <w:rPr>
          <w:rFonts w:ascii="仿宋_GB2312" w:hAnsi="仿宋_GB2312" w:eastAsia="仿宋_GB2312"/>
        </w:rPr>
      </w:pPr>
      <w:r>
        <w:t xml:space="preserve">   </w:t>
      </w:r>
      <w:r>
        <w:rPr>
          <w:rFonts w:ascii="仿宋_GB2312" w:hAnsi="仿宋_GB2312" w:eastAsia="仿宋_GB2312"/>
        </w:rPr>
        <w:t xml:space="preserve"> （三）参赛运动员经资格审查委员会审查确认后方可参赛。</w:t>
      </w:r>
    </w:p>
    <w:p w14:paraId="10D46D5F">
      <w:pPr>
        <w:spacing w:line="540" w:lineRule="exact"/>
        <w:ind w:firstLine="640" w:firstLineChars="200"/>
        <w:rPr>
          <w:rFonts w:ascii="黑体" w:hAnsi="黑体" w:eastAsia="黑体"/>
        </w:rPr>
      </w:pPr>
      <w:r>
        <w:rPr>
          <w:rFonts w:hint="eastAsia" w:ascii="黑体" w:hAnsi="黑体" w:eastAsia="黑体"/>
          <w:lang w:eastAsia="zh-CN"/>
        </w:rPr>
        <w:t>六</w:t>
      </w:r>
      <w:r>
        <w:rPr>
          <w:rFonts w:hint="eastAsia" w:ascii="黑体" w:hAnsi="黑体" w:eastAsia="黑体"/>
        </w:rPr>
        <w:t>、参加办法</w:t>
      </w:r>
    </w:p>
    <w:p w14:paraId="1BC21595">
      <w:pPr>
        <w:spacing w:line="540" w:lineRule="exact"/>
        <w:ind w:firstLine="640" w:firstLineChars="200"/>
        <w:rPr>
          <w:rFonts w:hAnsi="仿宋"/>
          <w:color w:val="000000"/>
        </w:rPr>
      </w:pPr>
      <w:r>
        <w:rPr>
          <w:rFonts w:hint="eastAsia" w:hAnsi="仿宋"/>
          <w:color w:val="000000"/>
        </w:rPr>
        <w:t>（一）以区为单位组队参加。</w:t>
      </w:r>
    </w:p>
    <w:p w14:paraId="17653BF5">
      <w:pPr>
        <w:spacing w:line="540" w:lineRule="exact"/>
        <w:ind w:firstLine="640" w:firstLineChars="200"/>
        <w:rPr>
          <w:rFonts w:hAnsi="仿宋"/>
        </w:rPr>
      </w:pPr>
      <w:r>
        <w:rPr>
          <w:rFonts w:hint="eastAsia" w:hAnsi="仿宋"/>
        </w:rPr>
        <w:t>（二）</w:t>
      </w:r>
      <w:r>
        <w:rPr>
          <w:rFonts w:hAnsi="仿宋"/>
        </w:rPr>
        <w:t>以202</w:t>
      </w:r>
      <w:r>
        <w:rPr>
          <w:rFonts w:hint="eastAsia" w:hAnsi="仿宋"/>
          <w:lang w:val="en-US" w:eastAsia="zh-CN"/>
        </w:rPr>
        <w:t>5</w:t>
      </w:r>
      <w:r>
        <w:rPr>
          <w:rFonts w:hAnsi="仿宋"/>
        </w:rPr>
        <w:t>年度青少年运动员注册为依据，运动员只能代表202</w:t>
      </w:r>
      <w:r>
        <w:rPr>
          <w:rFonts w:hint="eastAsia" w:hAnsi="仿宋"/>
          <w:lang w:val="en-US" w:eastAsia="zh-CN"/>
        </w:rPr>
        <w:t>5</w:t>
      </w:r>
      <w:r>
        <w:rPr>
          <w:rFonts w:hAnsi="仿宋"/>
        </w:rPr>
        <w:t>年度注册单位参加比赛。</w:t>
      </w:r>
    </w:p>
    <w:p w14:paraId="626E0032">
      <w:pPr>
        <w:spacing w:line="560" w:lineRule="exact"/>
        <w:ind w:firstLine="640" w:firstLineChars="200"/>
        <w:rPr>
          <w:rFonts w:hAnsi="仿宋"/>
        </w:rPr>
      </w:pPr>
      <w:r>
        <w:rPr>
          <w:rFonts w:hint="eastAsia" w:hAnsi="仿宋"/>
        </w:rPr>
        <w:t>（三）经二级以上医院检查证明身体健康。</w:t>
      </w:r>
    </w:p>
    <w:p w14:paraId="4076A8D1">
      <w:pPr>
        <w:spacing w:line="540" w:lineRule="exact"/>
        <w:ind w:firstLine="640" w:firstLineChars="200"/>
        <w:rPr>
          <w:rFonts w:ascii="仿宋_GB2312" w:hAnsi="Times New Roman" w:eastAsia="仿宋_GB2312" w:cs="仿宋_GB2312"/>
          <w:color w:val="000000"/>
          <w:sz w:val="32"/>
          <w:szCs w:val="32"/>
          <w:highlight w:val="none"/>
          <w:lang w:eastAsia="zh-Hans"/>
        </w:rPr>
      </w:pPr>
      <w:r>
        <w:rPr>
          <w:rFonts w:hint="eastAsia" w:hAnsi="仿宋"/>
        </w:rPr>
        <w:t>（四）</w:t>
      </w:r>
      <w:r>
        <w:rPr>
          <w:rFonts w:hint="eastAsia"/>
          <w:color w:val="000000"/>
        </w:rPr>
        <w:t>每单位可报领队1人，教练员</w:t>
      </w:r>
      <w:r>
        <w:rPr>
          <w:rFonts w:hint="eastAsia"/>
          <w:color w:val="000000"/>
          <w:lang w:val="en-US" w:eastAsia="zh-CN"/>
        </w:rPr>
        <w:t>1</w:t>
      </w:r>
      <w:r>
        <w:rPr>
          <w:rFonts w:hint="eastAsia"/>
          <w:color w:val="000000"/>
        </w:rPr>
        <w:t>-3人</w:t>
      </w:r>
      <w:r>
        <w:rPr>
          <w:color w:val="000000"/>
        </w:rPr>
        <w:t>，</w:t>
      </w:r>
      <w:r>
        <w:rPr>
          <w:rFonts w:hint="eastAsia" w:ascii="仿宋_GB2312" w:hAnsi="仿宋" w:eastAsia="仿宋_GB2312" w:cs="仿宋_GB2312"/>
          <w:color w:val="000000"/>
          <w:sz w:val="32"/>
          <w:szCs w:val="32"/>
          <w:lang w:eastAsia="zh-CN"/>
        </w:rPr>
        <w:t>领队、</w:t>
      </w:r>
      <w:r>
        <w:rPr>
          <w:rFonts w:hint="eastAsia" w:ascii="仿宋_GB2312" w:hAnsi="仿宋" w:eastAsia="仿宋_GB2312" w:cs="仿宋_GB2312"/>
          <w:color w:val="000000"/>
          <w:sz w:val="32"/>
          <w:szCs w:val="32"/>
        </w:rPr>
        <w:t>教练员只得代表1个参赛单位</w:t>
      </w:r>
      <w:r>
        <w:rPr>
          <w:rFonts w:hint="eastAsia" w:hAnsi="仿宋" w:cs="仿宋_GB2312"/>
          <w:color w:val="000000"/>
          <w:sz w:val="32"/>
          <w:szCs w:val="32"/>
          <w:lang w:eastAsia="zh-CN"/>
        </w:rPr>
        <w:t>报名，</w:t>
      </w:r>
      <w:r>
        <w:rPr>
          <w:rFonts w:hint="eastAsia" w:ascii="仿宋_GB2312" w:hAnsi="Times New Roman" w:eastAsia="仿宋_GB2312" w:cs="仿宋_GB2312"/>
          <w:color w:val="000000"/>
          <w:sz w:val="32"/>
          <w:szCs w:val="32"/>
          <w:highlight w:val="none"/>
        </w:rPr>
        <w:t>运动员</w:t>
      </w:r>
      <w:r>
        <w:rPr>
          <w:rFonts w:hint="eastAsia" w:ascii="仿宋_GB2312" w:hAnsi="Times New Roman" w:eastAsia="仿宋_GB2312" w:cs="仿宋_GB2312"/>
          <w:color w:val="000000"/>
          <w:sz w:val="32"/>
          <w:szCs w:val="32"/>
          <w:highlight w:val="none"/>
          <w:lang w:eastAsia="zh-Hans"/>
        </w:rPr>
        <w:t>根据配额加基数的方式</w:t>
      </w:r>
      <w:r>
        <w:rPr>
          <w:rFonts w:hint="eastAsia" w:hAnsi="Times New Roman" w:cs="仿宋_GB2312"/>
          <w:color w:val="000000"/>
          <w:sz w:val="32"/>
          <w:szCs w:val="32"/>
          <w:highlight w:val="none"/>
          <w:lang w:eastAsia="zh-CN"/>
        </w:rPr>
        <w:t>分配</w:t>
      </w:r>
      <w:r>
        <w:rPr>
          <w:rFonts w:hint="eastAsia" w:ascii="仿宋_GB2312" w:hAnsi="Times New Roman" w:eastAsia="仿宋_GB2312" w:cs="仿宋_GB2312"/>
          <w:color w:val="000000"/>
          <w:sz w:val="32"/>
          <w:szCs w:val="32"/>
          <w:highlight w:val="none"/>
          <w:lang w:eastAsia="zh-Hans"/>
        </w:rPr>
        <w:t>参赛名额，具体情况详见附件</w:t>
      </w:r>
      <w:r>
        <w:rPr>
          <w:rFonts w:hint="eastAsia" w:ascii="仿宋_GB2312" w:hAnsi="Times New Roman" w:eastAsia="仿宋_GB2312" w:cs="仿宋_GB2312"/>
          <w:color w:val="000000"/>
          <w:sz w:val="32"/>
          <w:szCs w:val="32"/>
          <w:highlight w:val="none"/>
        </w:rPr>
        <w:t>《</w:t>
      </w:r>
      <w:r>
        <w:rPr>
          <w:rFonts w:hint="eastAsia" w:ascii="仿宋_GB2312" w:hAnsi="Times New Roman" w:eastAsia="仿宋_GB2312" w:cs="仿宋_GB2312"/>
          <w:color w:val="000000"/>
          <w:sz w:val="32"/>
          <w:szCs w:val="32"/>
          <w:highlight w:val="none"/>
          <w:lang w:eastAsia="zh-Hans"/>
        </w:rPr>
        <w:t>参赛名额分配标准</w:t>
      </w:r>
      <w:r>
        <w:rPr>
          <w:rFonts w:hint="eastAsia" w:ascii="仿宋_GB2312" w:hAnsi="仿宋" w:eastAsia="仿宋_GB2312" w:cs="仿宋_GB2312"/>
          <w:color w:val="000000"/>
          <w:sz w:val="32"/>
          <w:szCs w:val="32"/>
          <w:highlight w:val="none"/>
        </w:rPr>
        <w:t>》</w:t>
      </w:r>
      <w:r>
        <w:rPr>
          <w:rFonts w:hint="eastAsia" w:ascii="仿宋_GB2312" w:hAnsi="Times New Roman" w:eastAsia="仿宋_GB2312" w:cs="仿宋_GB2312"/>
          <w:color w:val="000000"/>
          <w:sz w:val="32"/>
          <w:szCs w:val="32"/>
          <w:highlight w:val="none"/>
        </w:rPr>
        <w:t>，</w:t>
      </w:r>
      <w:r>
        <w:rPr>
          <w:rFonts w:hint="eastAsia" w:ascii="仿宋_GB2312" w:hAnsi="Times New Roman" w:eastAsia="仿宋_GB2312" w:cs="仿宋_GB2312"/>
          <w:color w:val="000000"/>
          <w:sz w:val="32"/>
          <w:szCs w:val="32"/>
          <w:highlight w:val="none"/>
          <w:lang w:eastAsia="zh-Hans"/>
        </w:rPr>
        <w:t>不得跨组别参赛</w:t>
      </w:r>
      <w:r>
        <w:rPr>
          <w:rFonts w:ascii="仿宋_GB2312" w:hAnsi="Times New Roman" w:eastAsia="仿宋_GB2312" w:cs="仿宋_GB2312"/>
          <w:color w:val="000000"/>
          <w:sz w:val="32"/>
          <w:szCs w:val="32"/>
          <w:highlight w:val="none"/>
          <w:lang w:eastAsia="zh-Hans"/>
        </w:rPr>
        <w:t>。</w:t>
      </w:r>
    </w:p>
    <w:p w14:paraId="60CFD939">
      <w:pPr>
        <w:spacing w:line="560" w:lineRule="exact"/>
        <w:ind w:firstLine="640" w:firstLineChars="200"/>
        <w:rPr>
          <w:rFonts w:hint="eastAsia" w:ascii="仿宋_GB2312" w:hAnsi="Times New Roman" w:eastAsia="仿宋_GB2312" w:cs="仿宋_GB2312"/>
          <w:color w:val="000000"/>
          <w:sz w:val="32"/>
          <w:szCs w:val="32"/>
          <w:highlight w:val="none"/>
          <w:lang w:val="en-US" w:eastAsia="zh-CN"/>
        </w:rPr>
      </w:pPr>
      <w:r>
        <w:rPr>
          <w:rFonts w:hint="eastAsia"/>
          <w:color w:val="000000"/>
        </w:rPr>
        <w:t>（</w:t>
      </w:r>
      <w:r>
        <w:rPr>
          <w:rFonts w:hint="eastAsia"/>
          <w:color w:val="000000"/>
          <w:lang w:val="en-US" w:eastAsia="zh-CN"/>
        </w:rPr>
        <w:t>五</w:t>
      </w:r>
      <w:r>
        <w:rPr>
          <w:rFonts w:hint="eastAsia"/>
          <w:color w:val="000000"/>
        </w:rPr>
        <w:t>）</w:t>
      </w:r>
      <w:r>
        <w:rPr>
          <w:rFonts w:hint="eastAsia" w:ascii="仿宋_GB2312" w:hAnsi="仿宋" w:eastAsia="仿宋_GB2312" w:cs="仿宋_GB2312"/>
          <w:color w:val="000000" w:themeColor="text1"/>
          <w:sz w:val="32"/>
          <w:szCs w:val="32"/>
          <w:highlight w:val="none"/>
          <w14:textFill>
            <w14:solidFill>
              <w14:schemeClr w14:val="tx1"/>
            </w14:solidFill>
          </w14:textFill>
        </w:rPr>
        <w:t>比赛时运动员须持本人</w:t>
      </w:r>
      <w:r>
        <w:rPr>
          <w:rFonts w:hint="eastAsia" w:hAnsi="仿宋" w:cs="仿宋_GB2312"/>
          <w:color w:val="000000" w:themeColor="text1"/>
          <w:sz w:val="32"/>
          <w:szCs w:val="32"/>
          <w:highlight w:val="none"/>
          <w:lang w:val="en-US" w:eastAsia="zh-CN"/>
          <w14:textFill>
            <w14:solidFill>
              <w14:schemeClr w14:val="tx1"/>
            </w14:solidFill>
          </w14:textFill>
        </w:rPr>
        <w:t>注册时所提交的有效身份证件原件</w:t>
      </w:r>
      <w:r>
        <w:rPr>
          <w:rFonts w:hint="eastAsia" w:ascii="仿宋_GB2312" w:hAnsi="仿宋" w:eastAsia="仿宋_GB2312" w:cs="仿宋_GB2312"/>
          <w:color w:val="000000" w:themeColor="text1"/>
          <w:sz w:val="32"/>
          <w:szCs w:val="32"/>
          <w:highlight w:val="none"/>
          <w14:textFill>
            <w14:solidFill>
              <w14:schemeClr w14:val="tx1"/>
            </w14:solidFill>
          </w14:textFill>
        </w:rPr>
        <w:t>参赛。</w:t>
      </w:r>
    </w:p>
    <w:p w14:paraId="33EF4830">
      <w:pPr>
        <w:spacing w:line="540" w:lineRule="exact"/>
        <w:ind w:firstLine="640" w:firstLineChars="200"/>
        <w:rPr>
          <w:rFonts w:ascii="黑体" w:hAnsi="黑体" w:eastAsia="黑体"/>
          <w:highlight w:val="none"/>
        </w:rPr>
      </w:pPr>
      <w:r>
        <w:rPr>
          <w:rFonts w:hint="eastAsia" w:ascii="黑体" w:hAnsi="黑体" w:eastAsia="黑体"/>
          <w:highlight w:val="none"/>
          <w:lang w:eastAsia="zh-CN"/>
        </w:rPr>
        <w:t>七</w:t>
      </w:r>
      <w:r>
        <w:rPr>
          <w:rFonts w:hint="eastAsia" w:ascii="黑体" w:hAnsi="黑体" w:eastAsia="黑体"/>
          <w:highlight w:val="none"/>
        </w:rPr>
        <w:t>、竞赛办法</w:t>
      </w:r>
    </w:p>
    <w:p w14:paraId="0B80BAB6">
      <w:pPr>
        <w:spacing w:line="54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（一）比赛采用国家体育总局冬季运动管理中心和中国滑雪协会共同审定的最新版《高山滑雪竞赛规则》和《单板滑雪竞赛规则》。</w:t>
      </w:r>
    </w:p>
    <w:p w14:paraId="6237A965">
      <w:pPr>
        <w:spacing w:line="540" w:lineRule="exact"/>
        <w:ind w:firstLine="640" w:firstLineChars="200"/>
        <w:rPr>
          <w:rFonts w:hAnsi="仿宋"/>
          <w:color w:val="000000"/>
        </w:rPr>
      </w:pPr>
      <w:r>
        <w:rPr>
          <w:rFonts w:hAnsi="仿宋"/>
          <w:color w:val="000000"/>
        </w:rPr>
        <w:t>（</w:t>
      </w:r>
      <w:r>
        <w:rPr>
          <w:rFonts w:hint="eastAsia" w:hAnsi="仿宋"/>
          <w:color w:val="000000"/>
        </w:rPr>
        <w:t>二</w:t>
      </w:r>
      <w:r>
        <w:rPr>
          <w:rFonts w:hAnsi="仿宋"/>
          <w:color w:val="000000"/>
        </w:rPr>
        <w:t>）本次比赛为个人赛，运动员可兼项。运动员必须穿戴符合</w:t>
      </w:r>
      <w:r>
        <w:rPr>
          <w:rFonts w:hint="eastAsia" w:hAnsi="仿宋"/>
          <w:color w:val="000000"/>
        </w:rPr>
        <w:t>滑雪</w:t>
      </w:r>
      <w:r>
        <w:rPr>
          <w:rFonts w:hAnsi="仿宋"/>
          <w:color w:val="000000"/>
        </w:rPr>
        <w:t>安全规定头盔、</w:t>
      </w:r>
      <w:r>
        <w:rPr>
          <w:rFonts w:hint="eastAsia" w:hAnsi="仿宋"/>
          <w:color w:val="000000"/>
          <w:lang w:eastAsia="zh-Hans"/>
        </w:rPr>
        <w:t>护具</w:t>
      </w:r>
      <w:r>
        <w:rPr>
          <w:rFonts w:hAnsi="仿宋"/>
          <w:color w:val="000000"/>
        </w:rPr>
        <w:t>，</w:t>
      </w:r>
      <w:r>
        <w:rPr>
          <w:rFonts w:hint="eastAsia" w:hAnsi="仿宋"/>
          <w:color w:val="000000"/>
          <w:lang w:eastAsia="zh-Hans"/>
        </w:rPr>
        <w:t>高山滑雪</w:t>
      </w:r>
      <w:r>
        <w:rPr>
          <w:rFonts w:hAnsi="仿宋"/>
          <w:color w:val="000000"/>
        </w:rPr>
        <w:t>允许穿着符合规则规定的</w:t>
      </w:r>
      <w:r>
        <w:rPr>
          <w:rFonts w:hint="eastAsia" w:hAnsi="仿宋"/>
          <w:color w:val="000000"/>
          <w:lang w:eastAsia="zh-Hans"/>
        </w:rPr>
        <w:t>连体</w:t>
      </w:r>
      <w:r>
        <w:rPr>
          <w:rFonts w:hAnsi="仿宋"/>
          <w:color w:val="000000"/>
        </w:rPr>
        <w:t>比赛服，</w:t>
      </w:r>
      <w:r>
        <w:rPr>
          <w:rFonts w:hint="eastAsia" w:hAnsi="仿宋"/>
          <w:color w:val="000000"/>
          <w:lang w:eastAsia="zh-Hans"/>
        </w:rPr>
        <w:t>单板滑雪</w:t>
      </w:r>
      <w:r>
        <w:rPr>
          <w:rFonts w:hint="eastAsia" w:hAnsi="仿宋"/>
          <w:color w:val="000000"/>
        </w:rPr>
        <w:t>必须</w:t>
      </w:r>
      <w:r>
        <w:rPr>
          <w:rFonts w:hAnsi="仿宋"/>
          <w:color w:val="000000"/>
        </w:rPr>
        <w:t>穿</w:t>
      </w:r>
      <w:r>
        <w:rPr>
          <w:rFonts w:hint="eastAsia" w:hAnsi="仿宋"/>
          <w:color w:val="000000"/>
        </w:rPr>
        <w:t>上下分体式</w:t>
      </w:r>
      <w:r>
        <w:rPr>
          <w:rFonts w:hAnsi="仿宋"/>
          <w:color w:val="000000"/>
        </w:rPr>
        <w:t>比赛服，组委会检查合格后方可参加比赛。</w:t>
      </w:r>
    </w:p>
    <w:p w14:paraId="0E28C600">
      <w:pPr>
        <w:spacing w:line="540" w:lineRule="exact"/>
        <w:ind w:firstLine="640" w:firstLineChars="200"/>
        <w:rPr>
          <w:rFonts w:hAnsi="仿宋"/>
          <w:color w:val="000000"/>
        </w:rPr>
      </w:pPr>
      <w:r>
        <w:rPr>
          <w:rFonts w:hAnsi="仿宋"/>
          <w:color w:val="000000"/>
        </w:rPr>
        <w:t>（</w:t>
      </w:r>
      <w:r>
        <w:rPr>
          <w:rFonts w:hint="eastAsia" w:hAnsi="仿宋"/>
          <w:color w:val="000000"/>
        </w:rPr>
        <w:t>三</w:t>
      </w:r>
      <w:r>
        <w:rPr>
          <w:rFonts w:hAnsi="仿宋"/>
          <w:color w:val="000000"/>
        </w:rPr>
        <w:t>）运动员比赛滑行期间不允许穿着、携带任何影响比赛安全的服饰、器材设备（包含但不限于摄像机、对讲机、耳机、手机等），</w:t>
      </w:r>
      <w:r>
        <w:rPr>
          <w:rFonts w:hint="eastAsia" w:hAnsi="仿宋"/>
          <w:color w:val="000000"/>
          <w:highlight w:val="none"/>
          <w:lang w:eastAsia="zh-CN"/>
        </w:rPr>
        <w:t>不允许携带任何形式种类的对讲设备，</w:t>
      </w:r>
      <w:r>
        <w:rPr>
          <w:rFonts w:hAnsi="仿宋"/>
          <w:color w:val="000000"/>
        </w:rPr>
        <w:t>如发现取消本名运动员比赛成绩。</w:t>
      </w:r>
    </w:p>
    <w:p w14:paraId="04010BCF">
      <w:pPr>
        <w:spacing w:line="540" w:lineRule="exact"/>
        <w:ind w:firstLine="640" w:firstLineChars="200"/>
        <w:rPr>
          <w:rFonts w:hAnsi="仿宋"/>
          <w:color w:val="000000"/>
        </w:rPr>
      </w:pPr>
      <w:r>
        <w:rPr>
          <w:rFonts w:hAnsi="仿宋"/>
          <w:color w:val="000000"/>
        </w:rPr>
        <w:t>（</w:t>
      </w:r>
      <w:r>
        <w:rPr>
          <w:rFonts w:hint="eastAsia" w:hAnsi="仿宋"/>
          <w:color w:val="000000"/>
        </w:rPr>
        <w:t>四</w:t>
      </w:r>
      <w:r>
        <w:rPr>
          <w:rFonts w:hAnsi="仿宋"/>
          <w:color w:val="000000"/>
        </w:rPr>
        <w:t>）所有竞赛项目及组别均根据报名人数按规则决定赛次。</w:t>
      </w:r>
    </w:p>
    <w:p w14:paraId="79F434B7">
      <w:pPr>
        <w:spacing w:line="540" w:lineRule="exact"/>
        <w:ind w:firstLine="640" w:firstLineChars="200"/>
        <w:rPr>
          <w:rFonts w:hAnsi="仿宋"/>
          <w:color w:val="000000"/>
        </w:rPr>
      </w:pPr>
      <w:r>
        <w:rPr>
          <w:rFonts w:hAnsi="仿宋"/>
          <w:color w:val="000000"/>
        </w:rPr>
        <w:t>（</w:t>
      </w:r>
      <w:r>
        <w:rPr>
          <w:rFonts w:hint="eastAsia" w:hAnsi="仿宋"/>
          <w:color w:val="000000"/>
        </w:rPr>
        <w:t>五</w:t>
      </w:r>
      <w:r>
        <w:rPr>
          <w:rFonts w:hAnsi="仿宋"/>
          <w:color w:val="000000"/>
        </w:rPr>
        <w:t>）</w:t>
      </w:r>
      <w:r>
        <w:rPr>
          <w:rFonts w:hint="eastAsia" w:hAnsi="仿宋"/>
          <w:color w:val="000000"/>
          <w:u w:val="none"/>
          <w:lang w:val="en-US" w:eastAsia="zh-CN"/>
        </w:rPr>
        <w:t>高山滑雪出发顺序：单人出发。</w:t>
      </w:r>
      <w:r>
        <w:rPr>
          <w:rFonts w:hAnsi="仿宋"/>
          <w:color w:val="000000"/>
        </w:rPr>
        <w:t>第一次滑行的出发顺序由抽签</w:t>
      </w:r>
      <w:r>
        <w:rPr>
          <w:rFonts w:hint="eastAsia" w:hAnsi="仿宋"/>
          <w:color w:val="000000"/>
        </w:rPr>
        <w:t>软件</w:t>
      </w:r>
      <w:r>
        <w:rPr>
          <w:rFonts w:hAnsi="仿宋"/>
          <w:color w:val="000000"/>
        </w:rPr>
        <w:t>产生。</w:t>
      </w:r>
      <w:r>
        <w:rPr>
          <w:rFonts w:hAnsi="仿宋"/>
          <w:color w:val="000000"/>
          <w:highlight w:val="none"/>
        </w:rPr>
        <w:t>每组别前</w:t>
      </w:r>
      <w:r>
        <w:rPr>
          <w:rFonts w:hint="eastAsia" w:hAnsi="仿宋"/>
          <w:color w:val="000000"/>
          <w:highlight w:val="none"/>
          <w:lang w:val="en-US" w:eastAsia="zh-CN"/>
        </w:rPr>
        <w:t>16</w:t>
      </w:r>
      <w:r>
        <w:rPr>
          <w:rFonts w:hAnsi="仿宋"/>
          <w:color w:val="000000"/>
          <w:highlight w:val="none"/>
        </w:rPr>
        <w:t>名进入第二次滑行，</w:t>
      </w:r>
      <w:r>
        <w:rPr>
          <w:rFonts w:hAnsi="仿宋"/>
          <w:color w:val="000000"/>
        </w:rPr>
        <w:t>出发顺序</w:t>
      </w:r>
      <w:r>
        <w:rPr>
          <w:rFonts w:hint="eastAsia" w:hAnsi="仿宋"/>
          <w:color w:val="000000"/>
          <w:lang w:val="en-US" w:eastAsia="zh-CN"/>
        </w:rPr>
        <w:t>依据第一次滑行成绩</w:t>
      </w:r>
      <w:r>
        <w:rPr>
          <w:rFonts w:hAnsi="仿宋"/>
          <w:color w:val="000000"/>
        </w:rPr>
        <w:t>倒逆</w:t>
      </w:r>
      <w:r>
        <w:rPr>
          <w:rFonts w:hint="eastAsia" w:hAnsi="仿宋"/>
          <w:color w:val="000000"/>
          <w:lang w:val="en-US" w:eastAsia="zh-CN"/>
        </w:rPr>
        <w:t>出发</w:t>
      </w:r>
      <w:r>
        <w:rPr>
          <w:rFonts w:hAnsi="仿宋"/>
          <w:color w:val="000000"/>
        </w:rPr>
        <w:t>。</w:t>
      </w:r>
    </w:p>
    <w:p w14:paraId="6DE4D865">
      <w:pPr>
        <w:spacing w:line="540" w:lineRule="exact"/>
        <w:ind w:firstLine="640" w:firstLineChars="200"/>
        <w:rPr>
          <w:rFonts w:hint="eastAsia" w:hAnsi="仿宋"/>
          <w:color w:val="000000"/>
          <w:lang w:val="en-US" w:eastAsia="zh-CN"/>
        </w:rPr>
      </w:pPr>
      <w:r>
        <w:rPr>
          <w:rFonts w:hint="eastAsia" w:hAnsi="仿宋"/>
          <w:color w:val="000000"/>
          <w:lang w:val="en-US" w:eastAsia="zh-CN"/>
        </w:rPr>
        <w:t>（六）单板滑雪出发顺序：平行出发，独立计时。</w:t>
      </w:r>
    </w:p>
    <w:p w14:paraId="40C10579">
      <w:pPr>
        <w:spacing w:line="540" w:lineRule="exact"/>
        <w:ind w:firstLine="640" w:firstLineChars="200"/>
        <w:rPr>
          <w:rFonts w:hint="eastAsia" w:hAnsi="仿宋"/>
          <w:color w:val="000000"/>
          <w:lang w:val="en-US" w:eastAsia="zh-CN"/>
        </w:rPr>
      </w:pPr>
      <w:r>
        <w:rPr>
          <w:rFonts w:hint="eastAsia" w:hAnsi="仿宋"/>
          <w:color w:val="000000"/>
          <w:lang w:val="en-US" w:eastAsia="zh-CN"/>
        </w:rPr>
        <w:t>1.第一次滑行出发顺序：</w:t>
      </w:r>
    </w:p>
    <w:p w14:paraId="02C70EB2">
      <w:pPr>
        <w:spacing w:line="540" w:lineRule="exact"/>
        <w:ind w:firstLine="640" w:firstLineChars="200"/>
        <w:rPr>
          <w:rFonts w:hint="eastAsia" w:hAnsi="仿宋"/>
          <w:color w:val="000000"/>
          <w:lang w:val="en-US" w:eastAsia="zh-CN"/>
        </w:rPr>
      </w:pPr>
      <w:r>
        <w:rPr>
          <w:rFonts w:hint="eastAsia" w:hAnsi="仿宋"/>
          <w:color w:val="000000"/>
          <w:lang w:val="en-US" w:eastAsia="zh-CN"/>
        </w:rPr>
        <w:t>第一次滑行的出发顺序由抽签软件产生，出发顺序号为奇数（如1、3、5...)的运动员在红道出发，出发顺序号为偶数（如2、4、6...）的运动员在蓝道出发。</w:t>
      </w:r>
    </w:p>
    <w:p w14:paraId="750A0C07">
      <w:pPr>
        <w:spacing w:line="540" w:lineRule="exact"/>
        <w:ind w:firstLine="640" w:firstLineChars="200"/>
        <w:rPr>
          <w:rFonts w:hint="eastAsia" w:hAnsi="仿宋"/>
          <w:color w:val="000000"/>
          <w:lang w:val="en-US" w:eastAsia="zh-CN"/>
        </w:rPr>
      </w:pPr>
      <w:r>
        <w:rPr>
          <w:rFonts w:hint="eastAsia" w:hAnsi="仿宋"/>
          <w:color w:val="000000"/>
          <w:lang w:val="en-US" w:eastAsia="zh-CN"/>
        </w:rPr>
        <w:t>2.第二次滑行出发顺序：</w:t>
      </w:r>
    </w:p>
    <w:p w14:paraId="25A59247">
      <w:pPr>
        <w:spacing w:line="540" w:lineRule="exact"/>
        <w:ind w:firstLine="640" w:firstLineChars="200"/>
        <w:rPr>
          <w:rFonts w:hint="eastAsia" w:hAnsi="仿宋"/>
          <w:color w:val="000000"/>
          <w:lang w:val="en-US" w:eastAsia="zh-CN"/>
        </w:rPr>
      </w:pPr>
      <w:r>
        <w:rPr>
          <w:rFonts w:hint="eastAsia" w:hAnsi="仿宋"/>
          <w:color w:val="000000"/>
          <w:lang w:val="en-US" w:eastAsia="zh-CN"/>
        </w:rPr>
        <w:t>交换赛道，依据第一次滑行成绩逆序配对出发。</w:t>
      </w:r>
    </w:p>
    <w:p w14:paraId="0C51AA79">
      <w:pPr>
        <w:spacing w:line="540" w:lineRule="exact"/>
        <w:ind w:firstLine="640" w:firstLineChars="200"/>
        <w:rPr>
          <w:rFonts w:hint="eastAsia" w:hAnsi="仿宋"/>
          <w:color w:val="000000"/>
          <w:lang w:val="en-US" w:eastAsia="zh-CN"/>
        </w:rPr>
      </w:pPr>
      <w:r>
        <w:rPr>
          <w:rFonts w:hint="eastAsia" w:hAnsi="仿宋"/>
          <w:color w:val="000000"/>
          <w:lang w:val="en-US" w:eastAsia="zh-CN"/>
        </w:rPr>
        <w:t>第一轮未出发，未完成比赛和犯规运动员没有第二次滑行资格。</w:t>
      </w:r>
    </w:p>
    <w:p w14:paraId="4CA9D2D5">
      <w:pPr>
        <w:spacing w:line="540" w:lineRule="exact"/>
        <w:ind w:firstLine="640" w:firstLineChars="200"/>
        <w:rPr>
          <w:rFonts w:hAnsi="仿宋"/>
          <w:color w:val="000000"/>
        </w:rPr>
      </w:pPr>
      <w:r>
        <w:rPr>
          <w:rFonts w:hint="eastAsia" w:hAnsi="仿宋"/>
          <w:color w:val="000000"/>
          <w:lang w:eastAsia="zh-CN"/>
        </w:rPr>
        <w:t>（</w:t>
      </w:r>
      <w:r>
        <w:rPr>
          <w:rFonts w:hint="eastAsia" w:hAnsi="仿宋"/>
          <w:color w:val="000000"/>
          <w:lang w:val="en-US" w:eastAsia="zh-CN"/>
        </w:rPr>
        <w:t>七</w:t>
      </w:r>
      <w:r>
        <w:rPr>
          <w:rFonts w:hint="eastAsia" w:hAnsi="仿宋"/>
          <w:color w:val="000000"/>
          <w:lang w:eastAsia="zh-CN"/>
        </w:rPr>
        <w:t>）</w:t>
      </w:r>
      <w:r>
        <w:rPr>
          <w:rFonts w:hAnsi="仿宋"/>
          <w:color w:val="000000"/>
        </w:rPr>
        <w:t>路线设计：依据不同组别和项目进行线路设计。同一组别男女均在同一条赛道上滑行，第二次滑行不重新进行线路设计。</w:t>
      </w:r>
      <w:r>
        <w:rPr>
          <w:rFonts w:hint="eastAsia" w:hAnsi="仿宋"/>
          <w:color w:val="000000"/>
          <w:lang w:eastAsia="zh-CN"/>
        </w:rPr>
        <w:t>裁判委员</w:t>
      </w:r>
      <w:r>
        <w:rPr>
          <w:rFonts w:hAnsi="仿宋"/>
          <w:color w:val="000000"/>
        </w:rPr>
        <w:t>会根据比赛情况，有权对赛道线路进行调整。</w:t>
      </w:r>
    </w:p>
    <w:p w14:paraId="434F5195">
      <w:pPr>
        <w:spacing w:line="540" w:lineRule="exact"/>
        <w:ind w:firstLine="640" w:firstLineChars="200"/>
        <w:rPr>
          <w:rFonts w:hAnsi="仿宋" w:cs="仿宋"/>
          <w:color w:val="000000"/>
        </w:rPr>
      </w:pPr>
      <w:r>
        <w:rPr>
          <w:rFonts w:hAnsi="仿宋" w:cs="仿宋"/>
          <w:color w:val="000000"/>
        </w:rPr>
        <w:t>（</w:t>
      </w:r>
      <w:r>
        <w:rPr>
          <w:rFonts w:hint="eastAsia" w:hAnsi="仿宋" w:cs="仿宋"/>
          <w:color w:val="000000"/>
          <w:lang w:val="en-US" w:eastAsia="zh-CN"/>
        </w:rPr>
        <w:t>八</w:t>
      </w:r>
      <w:r>
        <w:rPr>
          <w:rFonts w:hAnsi="仿宋" w:cs="仿宋"/>
          <w:color w:val="000000"/>
        </w:rPr>
        <w:t>）报名后不得无故弃权。如因伤病</w:t>
      </w:r>
      <w:r>
        <w:rPr>
          <w:rFonts w:hint="eastAsia" w:hAnsi="仿宋" w:cs="仿宋"/>
          <w:color w:val="000000"/>
        </w:rPr>
        <w:t>或其他原因</w:t>
      </w:r>
      <w:r>
        <w:rPr>
          <w:rFonts w:hAnsi="仿宋" w:cs="仿宋"/>
          <w:color w:val="000000"/>
        </w:rPr>
        <w:t>无法参赛，须在检录前向组委会报送相关证明。</w:t>
      </w:r>
    </w:p>
    <w:p w14:paraId="49315002">
      <w:pPr>
        <w:spacing w:line="540" w:lineRule="exact"/>
        <w:ind w:firstLine="640" w:firstLineChars="200"/>
        <w:rPr>
          <w:rFonts w:hAnsi="仿宋" w:cs="仿宋"/>
          <w:color w:val="000000"/>
        </w:rPr>
      </w:pPr>
      <w:r>
        <w:rPr>
          <w:rFonts w:hAnsi="仿宋" w:cs="仿宋"/>
          <w:color w:val="000000"/>
        </w:rPr>
        <w:t>（</w:t>
      </w:r>
      <w:r>
        <w:rPr>
          <w:rFonts w:hint="eastAsia" w:hAnsi="仿宋" w:cs="仿宋"/>
          <w:color w:val="000000"/>
          <w:lang w:val="en-US" w:eastAsia="zh-CN"/>
        </w:rPr>
        <w:t>九</w:t>
      </w:r>
      <w:r>
        <w:rPr>
          <w:rFonts w:hAnsi="仿宋" w:cs="仿宋"/>
          <w:color w:val="000000"/>
        </w:rPr>
        <w:t>）各项目报名参赛不足3人（队）时，不进行比赛。</w:t>
      </w:r>
    </w:p>
    <w:p w14:paraId="6FC33C96">
      <w:pPr>
        <w:spacing w:line="560" w:lineRule="exact"/>
        <w:ind w:firstLine="640" w:firstLineChars="200"/>
        <w:rPr>
          <w:rFonts w:hint="eastAsia" w:hAnsi="仿宋"/>
          <w:lang w:eastAsia="zh-CN"/>
        </w:rPr>
      </w:pPr>
      <w:r>
        <w:rPr>
          <w:rFonts w:hint="eastAsia" w:hAnsi="仿宋"/>
        </w:rPr>
        <w:t>（</w:t>
      </w:r>
      <w:r>
        <w:rPr>
          <w:rFonts w:hint="eastAsia" w:hAnsi="仿宋"/>
          <w:lang w:val="en-US" w:eastAsia="zh-CN"/>
        </w:rPr>
        <w:t>十</w:t>
      </w:r>
      <w:r>
        <w:rPr>
          <w:rFonts w:hint="eastAsia" w:hAnsi="仿宋"/>
        </w:rPr>
        <w:t>）</w:t>
      </w:r>
      <w:r>
        <w:rPr>
          <w:rFonts w:hint="eastAsia" w:hAnsi="仿宋"/>
          <w:lang w:eastAsia="zh-CN"/>
        </w:rPr>
        <w:t>弃权规定</w:t>
      </w:r>
    </w:p>
    <w:p w14:paraId="1F07C03B">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1.比赛期间运动员因伤病或其他原因不能参赛，需书面告知组委会并加盖公章，内容包括弃权原因并明确弃权项目。</w:t>
      </w:r>
    </w:p>
    <w:p w14:paraId="2455527B">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2.因伤病弃权，需提供二级以上医院出具的诊断证明，考试、研学等其他原因弃权，需提供所在学校出具的证明，并于赛前两日提出弃权申请。</w:t>
      </w:r>
    </w:p>
    <w:p w14:paraId="6F106BAB">
      <w:pPr>
        <w:spacing w:line="540" w:lineRule="exact"/>
        <w:ind w:firstLine="640" w:firstLineChars="200"/>
        <w:rPr>
          <w:rFonts w:hAnsi="仿宋" w:cs="仿宋"/>
          <w:color w:val="000000"/>
        </w:rPr>
      </w:pPr>
      <w:r>
        <w:rPr>
          <w:rFonts w:hint="eastAsia" w:ascii="仿宋_GB2312" w:hAnsi="仿宋" w:eastAsia="仿宋_GB2312" w:cs="仿宋_GB2312"/>
          <w:sz w:val="32"/>
          <w:szCs w:val="32"/>
          <w:highlight w:val="none"/>
          <w:lang w:val="en-US" w:eastAsia="zh-CN"/>
        </w:rPr>
        <w:t>3.符合弃权条件的运动员，之前取得的名次和成绩有效。未按弃权时间及相关要求书面告知组委会不参赛的运动员，视为无故弃权，取消本人本次比赛成绩及下一年度市级青少年体育赛事参赛资格。</w:t>
      </w:r>
    </w:p>
    <w:p w14:paraId="635695E5">
      <w:pPr>
        <w:spacing w:line="540" w:lineRule="exact"/>
        <w:ind w:firstLine="640" w:firstLineChars="200"/>
      </w:pPr>
      <w:r>
        <w:rPr>
          <w:rFonts w:hint="eastAsia" w:ascii="黑体" w:hAnsi="黑体" w:eastAsia="黑体"/>
          <w:lang w:eastAsia="zh-CN"/>
        </w:rPr>
        <w:t>八</w:t>
      </w:r>
      <w:r>
        <w:rPr>
          <w:rFonts w:hint="eastAsia" w:ascii="黑体" w:hAnsi="黑体" w:eastAsia="黑体"/>
        </w:rPr>
        <w:t>、报名办法</w:t>
      </w:r>
    </w:p>
    <w:p w14:paraId="4FE7DAFD">
      <w:pPr>
        <w:spacing w:line="560" w:lineRule="exact"/>
        <w:ind w:left="160" w:leftChars="50" w:firstLine="480" w:firstLineChars="150"/>
        <w:rPr>
          <w:rFonts w:hAnsi="仿宋"/>
          <w:color w:val="000000"/>
        </w:rPr>
      </w:pPr>
      <w:r>
        <w:rPr>
          <w:rFonts w:hint="eastAsia" w:hAnsi="仿宋"/>
        </w:rPr>
        <w:t>（一）网络报名：</w:t>
      </w:r>
      <w:r>
        <w:rPr>
          <w:rFonts w:hint="eastAsia" w:hAnsi="仿宋" w:cs="仿宋"/>
        </w:rPr>
        <w:t>各参赛单位于</w:t>
      </w:r>
      <w:r>
        <w:rPr>
          <w:rFonts w:hint="eastAsia"/>
        </w:rPr>
        <w:t>202</w:t>
      </w:r>
      <w:r>
        <w:rPr>
          <w:rFonts w:hint="eastAsia"/>
          <w:lang w:val="en-US" w:eastAsia="zh-CN"/>
        </w:rPr>
        <w:t>5</w:t>
      </w:r>
      <w:r>
        <w:rPr>
          <w:rFonts w:hint="eastAsia"/>
        </w:rPr>
        <w:t>年</w:t>
      </w:r>
      <w:r>
        <w:rPr>
          <w:rFonts w:hint="eastAsia" w:hAnsi="仿宋" w:cs="仿宋"/>
          <w:lang w:val="en-US" w:eastAsia="zh-CN"/>
        </w:rPr>
        <w:t>12</w:t>
      </w:r>
      <w:r>
        <w:rPr>
          <w:rFonts w:hint="eastAsia" w:hAnsi="仿宋" w:cs="仿宋"/>
        </w:rPr>
        <w:t>月</w:t>
      </w:r>
      <w:r>
        <w:rPr>
          <w:rFonts w:hint="eastAsia" w:hAnsi="仿宋" w:cs="仿宋"/>
          <w:lang w:val="en-US" w:eastAsia="zh-CN"/>
        </w:rPr>
        <w:t>8</w:t>
      </w:r>
      <w:r>
        <w:rPr>
          <w:rFonts w:hint="eastAsia" w:hAnsi="仿宋" w:cs="仿宋"/>
        </w:rPr>
        <w:t>日-</w:t>
      </w:r>
      <w:r>
        <w:rPr>
          <w:rFonts w:hint="eastAsia" w:hAnsi="仿宋" w:cs="仿宋"/>
          <w:lang w:val="en-US" w:eastAsia="zh-CN"/>
        </w:rPr>
        <w:t>9</w:t>
      </w:r>
      <w:r>
        <w:rPr>
          <w:rFonts w:hint="eastAsia" w:hAnsi="仿宋" w:cs="仿宋"/>
        </w:rPr>
        <w:t>日</w:t>
      </w:r>
      <w:r>
        <w:rPr>
          <w:rFonts w:hint="eastAsia" w:hAnsi="仿宋"/>
          <w:color w:val="000000"/>
          <w:spacing w:val="48"/>
          <w:kern w:val="0"/>
          <w:fitText w:val="8640" w:id="-1301129984"/>
        </w:rPr>
        <w:t>在</w:t>
      </w:r>
      <w:r>
        <w:rPr>
          <w:rFonts w:hAnsi="仿宋"/>
          <w:color w:val="000000"/>
          <w:spacing w:val="48"/>
          <w:kern w:val="0"/>
          <w:fitText w:val="8640" w:id="-1301129984"/>
        </w:rPr>
        <w:t>北京市体育竞赛管理和国际交流中心官方网</w:t>
      </w:r>
      <w:r>
        <w:rPr>
          <w:rFonts w:hAnsi="仿宋"/>
          <w:color w:val="000000"/>
          <w:spacing w:val="0"/>
          <w:kern w:val="0"/>
          <w:fitText w:val="8640" w:id="-1301129984"/>
        </w:rPr>
        <w:t>站</w:t>
      </w:r>
    </w:p>
    <w:p w14:paraId="2C0049F4">
      <w:pPr>
        <w:spacing w:line="560" w:lineRule="exact"/>
      </w:pPr>
      <w:r>
        <w:rPr>
          <w:rFonts w:hAnsi="仿宋"/>
          <w:color w:val="000000"/>
        </w:rPr>
        <w:t>(https://www.bjcac.org.cn)进行网络报名；</w:t>
      </w:r>
    </w:p>
    <w:p w14:paraId="0E8807A4">
      <w:pPr>
        <w:spacing w:line="560" w:lineRule="exact"/>
        <w:ind w:firstLine="640" w:firstLineChars="200"/>
        <w:rPr>
          <w:rFonts w:hAnsi="仿宋"/>
          <w:color w:val="000000"/>
        </w:rPr>
      </w:pPr>
      <w:r>
        <w:rPr>
          <w:rFonts w:hint="eastAsia"/>
        </w:rPr>
        <w:t>（二）现场报名：</w:t>
      </w:r>
      <w:r>
        <w:rPr>
          <w:rFonts w:hint="eastAsia" w:hAnsi="仿宋" w:cs="仿宋"/>
        </w:rPr>
        <w:t>各参赛单位于</w:t>
      </w: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11</w:t>
      </w:r>
      <w:r>
        <w:rPr>
          <w:rFonts w:hint="eastAsia"/>
        </w:rPr>
        <w:t>日将以下材料送交北京市体育竞赛管理和国际交流中心奥运项目管理二部。</w:t>
      </w:r>
    </w:p>
    <w:p w14:paraId="2C4B7124">
      <w:pPr>
        <w:spacing w:line="560" w:lineRule="exact"/>
        <w:ind w:firstLine="640" w:firstLineChars="200"/>
        <w:rPr>
          <w:rFonts w:hAnsi="仿宋"/>
          <w:color w:val="000000"/>
        </w:rPr>
      </w:pPr>
      <w:r>
        <w:rPr>
          <w:rFonts w:hint="eastAsia" w:hAnsi="仿宋"/>
          <w:color w:val="000000"/>
        </w:rPr>
        <w:t>1.加盖参赛单位公章</w:t>
      </w:r>
      <w:r>
        <w:rPr>
          <w:rFonts w:hint="eastAsia" w:hAnsi="仿宋"/>
          <w:color w:val="000000"/>
          <w:lang w:eastAsia="zh-CN"/>
        </w:rPr>
        <w:t>的</w:t>
      </w:r>
      <w:r>
        <w:rPr>
          <w:rFonts w:hint="eastAsia" w:hAnsi="仿宋"/>
          <w:color w:val="000000"/>
        </w:rPr>
        <w:t>报名表一份</w:t>
      </w:r>
      <w:r>
        <w:rPr>
          <w:rFonts w:hint="eastAsia" w:ascii="仿宋_GB2312" w:hAnsi="仿宋" w:eastAsia="仿宋_GB2312" w:cs="仿宋_GB2312"/>
          <w:color w:val="000000"/>
          <w:sz w:val="32"/>
          <w:szCs w:val="32"/>
        </w:rPr>
        <w:t>（报名系统下载打印）</w:t>
      </w:r>
      <w:r>
        <w:rPr>
          <w:rFonts w:hint="eastAsia" w:hAnsi="仿宋"/>
          <w:color w:val="000000"/>
        </w:rPr>
        <w:t>；</w:t>
      </w:r>
    </w:p>
    <w:p w14:paraId="77FF95D1">
      <w:pPr>
        <w:spacing w:line="560" w:lineRule="exact"/>
        <w:ind w:firstLine="640" w:firstLineChars="200"/>
        <w:rPr>
          <w:rFonts w:hAnsi="仿宋"/>
          <w:color w:val="000000"/>
        </w:rPr>
      </w:pPr>
      <w:r>
        <w:rPr>
          <w:rFonts w:hint="eastAsia" w:hAnsi="仿宋"/>
          <w:color w:val="000000"/>
        </w:rPr>
        <w:t>2.领队签字并加盖参赛单位公章</w:t>
      </w:r>
      <w:r>
        <w:rPr>
          <w:rFonts w:hint="eastAsia" w:hAnsi="仿宋"/>
          <w:color w:val="000000"/>
          <w:lang w:eastAsia="zh-CN"/>
        </w:rPr>
        <w:t>的</w:t>
      </w:r>
      <w:r>
        <w:rPr>
          <w:rFonts w:hint="eastAsia" w:hAnsi="仿宋"/>
          <w:color w:val="000000"/>
        </w:rPr>
        <w:t>参赛承诺书一份；</w:t>
      </w:r>
    </w:p>
    <w:p w14:paraId="077A5CEF">
      <w:pPr>
        <w:spacing w:line="560" w:lineRule="exact"/>
        <w:ind w:firstLine="640" w:firstLineChars="200"/>
        <w:rPr>
          <w:rFonts w:hAnsi="仿宋"/>
          <w:color w:val="000000"/>
        </w:rPr>
      </w:pPr>
      <w:r>
        <w:rPr>
          <w:rFonts w:hint="eastAsia" w:hAnsi="仿宋"/>
          <w:color w:val="000000"/>
        </w:rPr>
        <w:t>3.参赛领队、教练员和队医身份证复印件；</w:t>
      </w:r>
    </w:p>
    <w:p w14:paraId="68A22D14">
      <w:pPr>
        <w:spacing w:line="560" w:lineRule="exact"/>
        <w:ind w:firstLine="640" w:firstLineChars="200"/>
        <w:rPr>
          <w:rFonts w:hAnsi="仿宋"/>
          <w:color w:val="000000"/>
        </w:rPr>
      </w:pPr>
      <w:r>
        <w:rPr>
          <w:rFonts w:hint="eastAsia" w:hAnsi="仿宋"/>
          <w:color w:val="000000"/>
        </w:rPr>
        <w:t>4.参赛运动员及监护人签字</w:t>
      </w:r>
      <w:r>
        <w:rPr>
          <w:rFonts w:hint="eastAsia" w:hAnsi="仿宋"/>
          <w:color w:val="000000"/>
          <w:lang w:eastAsia="zh-CN"/>
        </w:rPr>
        <w:t>的</w:t>
      </w:r>
      <w:r>
        <w:rPr>
          <w:rFonts w:hint="eastAsia" w:hAnsi="仿宋"/>
          <w:color w:val="000000"/>
        </w:rPr>
        <w:t>运动员参赛声明。</w:t>
      </w:r>
    </w:p>
    <w:p w14:paraId="4C85602B">
      <w:pPr>
        <w:spacing w:line="560" w:lineRule="exact"/>
        <w:ind w:firstLine="640" w:firstLineChars="200"/>
        <w:rPr>
          <w:rFonts w:hint="eastAsia" w:hAnsi="仿宋"/>
          <w:color w:val="000000"/>
        </w:rPr>
      </w:pPr>
      <w:r>
        <w:rPr>
          <w:rFonts w:hint="eastAsia" w:hAnsi="仿宋"/>
          <w:color w:val="000000"/>
        </w:rPr>
        <w:t>（三）逾期未报名或未提交材料按不参赛处理，报名后不得更改，不在参赛人员名单内的人员届时不得入场。</w:t>
      </w:r>
    </w:p>
    <w:p w14:paraId="5584BFEE">
      <w:pPr>
        <w:spacing w:line="560" w:lineRule="exact"/>
        <w:ind w:firstLine="640" w:firstLineChars="200"/>
        <w:rPr>
          <w:rFonts w:hAnsi="仿宋"/>
          <w:color w:val="000000"/>
        </w:rPr>
      </w:pPr>
      <w:r>
        <w:rPr>
          <w:rFonts w:hint="eastAsia" w:hAnsi="仿宋"/>
          <w:color w:val="000000"/>
        </w:rPr>
        <w:t>（四）本次比赛不收取报名费。</w:t>
      </w:r>
    </w:p>
    <w:p w14:paraId="2B1485C6">
      <w:pPr>
        <w:spacing w:line="560" w:lineRule="exact"/>
        <w:ind w:firstLine="640" w:firstLineChars="200"/>
        <w:rPr>
          <w:rFonts w:hint="default" w:hAnsi="仿宋" w:eastAsia="仿宋_GB2312"/>
          <w:color w:val="000000"/>
          <w:lang w:val="en-US" w:eastAsia="zh-CN"/>
        </w:rPr>
      </w:pPr>
      <w:r>
        <w:rPr>
          <w:rFonts w:hint="eastAsia" w:hAnsi="仿宋"/>
          <w:color w:val="000000"/>
        </w:rPr>
        <w:t>联系人：</w:t>
      </w:r>
      <w:r>
        <w:rPr>
          <w:rFonts w:hint="eastAsia" w:hAnsi="仿宋"/>
          <w:color w:val="000000"/>
          <w:lang w:eastAsia="zh-CN"/>
        </w:rPr>
        <w:t>单宗鹏</w:t>
      </w:r>
      <w:r>
        <w:rPr>
          <w:rFonts w:hint="eastAsia" w:hAnsi="仿宋"/>
          <w:color w:val="000000"/>
        </w:rPr>
        <w:t>，联系电话：</w:t>
      </w:r>
      <w:r>
        <w:rPr>
          <w:rFonts w:hint="eastAsia" w:hAnsi="仿宋"/>
          <w:color w:val="000000"/>
          <w:lang w:val="en-US" w:eastAsia="zh-CN"/>
        </w:rPr>
        <w:t>63048870</w:t>
      </w:r>
    </w:p>
    <w:p w14:paraId="6DDB9BCE">
      <w:pPr>
        <w:spacing w:line="500" w:lineRule="exact"/>
        <w:ind w:firstLine="640" w:firstLineChars="200"/>
        <w:rPr>
          <w:rFonts w:hAnsi="仿宋"/>
          <w:color w:val="000000"/>
        </w:rPr>
      </w:pPr>
      <w:r>
        <w:rPr>
          <w:rFonts w:hint="eastAsia" w:hAnsi="仿宋"/>
          <w:color w:val="000000"/>
        </w:rPr>
        <w:t>电子邮箱：</w:t>
      </w:r>
      <w:r>
        <w:fldChar w:fldCharType="begin"/>
      </w:r>
      <w:r>
        <w:instrText xml:space="preserve"> HYPERLINK "mailto:li.yuan@tyj.beijing.gov.cn" </w:instrText>
      </w:r>
      <w:r>
        <w:fldChar w:fldCharType="separate"/>
      </w:r>
      <w:r>
        <w:rPr>
          <w:rFonts w:hint="eastAsia" w:hAnsi="仿宋"/>
          <w:color w:val="000000"/>
          <w:lang w:val="en-US" w:eastAsia="zh-CN"/>
        </w:rPr>
        <w:t>shanzongpeng</w:t>
      </w:r>
      <w:r>
        <w:rPr>
          <w:rFonts w:hAnsi="仿宋"/>
          <w:color w:val="000000"/>
        </w:rPr>
        <w:t>@tyj.beijing.gov.cn</w:t>
      </w:r>
      <w:r>
        <w:rPr>
          <w:rFonts w:hAnsi="仿宋"/>
          <w:color w:val="000000"/>
        </w:rPr>
        <w:fldChar w:fldCharType="end"/>
      </w:r>
    </w:p>
    <w:p w14:paraId="01F284A5">
      <w:pPr>
        <w:spacing w:line="560" w:lineRule="exact"/>
        <w:ind w:firstLine="640" w:firstLineChars="200"/>
        <w:rPr>
          <w:rFonts w:ascii="黑体" w:hAnsi="仿宋" w:eastAsia="黑体" w:cs="黑体"/>
        </w:rPr>
      </w:pPr>
      <w:r>
        <w:rPr>
          <w:rFonts w:hint="eastAsia" w:ascii="黑体" w:hAnsi="仿宋" w:eastAsia="黑体" w:cs="黑体"/>
          <w:lang w:eastAsia="zh-CN"/>
        </w:rPr>
        <w:t>九</w:t>
      </w:r>
      <w:r>
        <w:rPr>
          <w:rFonts w:hint="eastAsia" w:ascii="黑体" w:hAnsi="仿宋" w:eastAsia="黑体" w:cs="黑体"/>
        </w:rPr>
        <w:t>、录取名次和奖励办法</w:t>
      </w:r>
    </w:p>
    <w:p w14:paraId="3A644984">
      <w:pPr>
        <w:spacing w:line="500" w:lineRule="exact"/>
        <w:ind w:right="-96" w:rightChars="-30" w:firstLine="627" w:firstLineChars="196"/>
        <w:rPr>
          <w:color w:val="000000"/>
        </w:rPr>
      </w:pPr>
      <w:r>
        <w:rPr>
          <w:rFonts w:hint="eastAsia"/>
          <w:color w:val="000000"/>
        </w:rPr>
        <w:t>（一）录取名次按照实际到场参赛人数为准，比赛各项目</w:t>
      </w:r>
      <w:r>
        <w:rPr>
          <w:rFonts w:hint="eastAsia" w:hAnsi="仿宋"/>
          <w:color w:val="000000"/>
        </w:rPr>
        <w:t>组别录取前八名</w:t>
      </w:r>
      <w:r>
        <w:rPr>
          <w:rFonts w:hint="eastAsia"/>
          <w:color w:val="000000"/>
        </w:rPr>
        <w:t>，参赛不足8人（含）的，递减一名录取。</w:t>
      </w:r>
    </w:p>
    <w:p w14:paraId="5BF59EBE">
      <w:pPr>
        <w:spacing w:line="500" w:lineRule="exact"/>
        <w:ind w:right="-96" w:rightChars="-30" w:firstLine="627" w:firstLineChars="196"/>
        <w:rPr>
          <w:color w:val="000000"/>
        </w:rPr>
      </w:pPr>
      <w:r>
        <w:rPr>
          <w:rFonts w:hint="eastAsia"/>
          <w:color w:val="000000"/>
        </w:rPr>
        <w:t>（二）获得比赛前3名的运动员，运动员分别颁发奖牌和证书；其他获得名次者分别颁发证书。</w:t>
      </w:r>
    </w:p>
    <w:p w14:paraId="15351B06">
      <w:pPr>
        <w:spacing w:line="500" w:lineRule="exact"/>
        <w:ind w:right="-96" w:rightChars="-30" w:firstLine="627" w:firstLineChars="196"/>
        <w:rPr>
          <w:rFonts w:hint="eastAsia"/>
          <w:color w:val="000000"/>
          <w:highlight w:val="none"/>
        </w:rPr>
      </w:pPr>
      <w:r>
        <w:rPr>
          <w:rFonts w:hint="eastAsia"/>
          <w:highlight w:val="none"/>
        </w:rPr>
        <w:t>（三）</w:t>
      </w:r>
      <w:r>
        <w:rPr>
          <w:rFonts w:hint="eastAsia"/>
          <w:highlight w:val="none"/>
          <w:lang w:eastAsia="zh-CN"/>
        </w:rPr>
        <w:t>冠军赛</w:t>
      </w:r>
      <w:r>
        <w:rPr>
          <w:rFonts w:hint="eastAsia"/>
          <w:highlight w:val="none"/>
        </w:rPr>
        <w:t>为锦标赛</w:t>
      </w:r>
      <w:r>
        <w:rPr>
          <w:rFonts w:hint="eastAsia"/>
          <w:highlight w:val="none"/>
          <w:lang w:val="en-US" w:eastAsia="zh-CN"/>
        </w:rPr>
        <w:t>预选</w:t>
      </w:r>
      <w:r>
        <w:rPr>
          <w:rFonts w:hint="eastAsia"/>
          <w:highlight w:val="none"/>
        </w:rPr>
        <w:t>赛。获得</w:t>
      </w:r>
      <w:r>
        <w:rPr>
          <w:rFonts w:hint="eastAsia"/>
          <w:highlight w:val="none"/>
          <w:lang w:eastAsia="zh-CN"/>
        </w:rPr>
        <w:t>各组别前</w:t>
      </w:r>
      <w:r>
        <w:rPr>
          <w:rFonts w:hint="eastAsia"/>
          <w:highlight w:val="none"/>
          <w:lang w:val="en-US" w:eastAsia="zh-CN"/>
        </w:rPr>
        <w:t>16名</w:t>
      </w:r>
      <w:r>
        <w:rPr>
          <w:rFonts w:hint="eastAsia"/>
          <w:highlight w:val="none"/>
        </w:rPr>
        <w:t>的运动员</w:t>
      </w:r>
      <w:r>
        <w:rPr>
          <w:rFonts w:hint="eastAsia"/>
          <w:highlight w:val="none"/>
          <w:lang w:val="en-US" w:eastAsia="zh-CN"/>
        </w:rPr>
        <w:t>晋级</w:t>
      </w:r>
      <w:r>
        <w:rPr>
          <w:rFonts w:hint="eastAsia"/>
          <w:highlight w:val="none"/>
        </w:rPr>
        <w:t>202</w:t>
      </w:r>
      <w:r>
        <w:rPr>
          <w:rFonts w:hint="eastAsia"/>
          <w:highlight w:val="none"/>
          <w:lang w:val="en-US" w:eastAsia="zh-CN"/>
        </w:rPr>
        <w:t>5</w:t>
      </w:r>
      <w:r>
        <w:rPr>
          <w:rFonts w:hint="eastAsia"/>
          <w:highlight w:val="none"/>
        </w:rPr>
        <w:t>年北京市青少年滑雪锦标赛。</w:t>
      </w:r>
    </w:p>
    <w:p w14:paraId="4C975CBE">
      <w:pPr>
        <w:spacing w:line="560" w:lineRule="exact"/>
        <w:ind w:firstLine="640" w:firstLineChars="200"/>
        <w:rPr>
          <w:rFonts w:ascii="黑体" w:hAnsi="仿宋" w:eastAsia="黑体" w:cs="黑体"/>
        </w:rPr>
      </w:pPr>
      <w:r>
        <w:rPr>
          <w:rFonts w:hint="eastAsia" w:ascii="黑体" w:hAnsi="仿宋" w:eastAsia="黑体" w:cs="黑体"/>
        </w:rPr>
        <w:t>十、人身安全</w:t>
      </w:r>
      <w:r>
        <w:rPr>
          <w:rFonts w:hint="eastAsia" w:ascii="黑体" w:hAnsi="黑体" w:eastAsia="黑体" w:cs="黑体"/>
        </w:rPr>
        <w:t>和医疗保险</w:t>
      </w:r>
    </w:p>
    <w:p w14:paraId="4AF4E967">
      <w:pPr>
        <w:spacing w:line="560" w:lineRule="exact"/>
        <w:ind w:firstLine="640" w:firstLineChars="200"/>
        <w:rPr>
          <w:highlight w:val="none"/>
        </w:rPr>
      </w:pPr>
      <w:r>
        <w:rPr>
          <w:rFonts w:hint="eastAsia" w:hAnsi="仿宋"/>
          <w:highlight w:val="none"/>
        </w:rPr>
        <w:t>（一）</w:t>
      </w:r>
      <w:r>
        <w:rPr>
          <w:highlight w:val="none"/>
        </w:rPr>
        <w:t>所有参赛人员要按照赛事主办及承办单位有关要求做好参赛各项安全保障工作。</w:t>
      </w:r>
    </w:p>
    <w:p w14:paraId="681B4D5C">
      <w:pPr>
        <w:spacing w:line="520" w:lineRule="exact"/>
        <w:ind w:firstLine="640" w:firstLineChars="200"/>
        <w:rPr>
          <w:rFonts w:hAnsi="仿宋"/>
          <w:highlight w:val="none"/>
        </w:rPr>
      </w:pPr>
      <w:r>
        <w:rPr>
          <w:rFonts w:hint="eastAsia"/>
          <w:highlight w:val="none"/>
        </w:rPr>
        <w:t>（二）</w:t>
      </w:r>
      <w:r>
        <w:rPr>
          <w:highlight w:val="none"/>
        </w:rPr>
        <w:t>各参赛单位须为本单位所有参赛运动员、教练员购买意外伤害保险，参赛运动员、教练员应确保身体健康，其在比赛中发生的任何意外伤害、伤病等事故，主办和承办单位不承担任何责任。</w:t>
      </w:r>
    </w:p>
    <w:p w14:paraId="2087CC0A">
      <w:pPr>
        <w:spacing w:line="520" w:lineRule="exact"/>
        <w:ind w:firstLine="707" w:firstLineChars="221"/>
        <w:rPr>
          <w:rFonts w:ascii="黑体" w:hAnsi="黑体" w:eastAsia="黑体" w:cs="黑体"/>
        </w:rPr>
      </w:pPr>
      <w:r>
        <w:rPr>
          <w:rFonts w:hint="eastAsia" w:ascii="黑体" w:hAnsi="黑体" w:eastAsia="黑体" w:cs="黑体"/>
        </w:rPr>
        <w:t>十</w:t>
      </w:r>
      <w:r>
        <w:rPr>
          <w:rFonts w:hint="eastAsia" w:ascii="黑体" w:hAnsi="黑体" w:eastAsia="黑体" w:cs="黑体"/>
          <w:lang w:eastAsia="zh-CN"/>
        </w:rPr>
        <w:t>一</w:t>
      </w:r>
      <w:r>
        <w:rPr>
          <w:rFonts w:hint="eastAsia" w:ascii="黑体" w:hAnsi="黑体" w:eastAsia="黑体" w:cs="黑体"/>
        </w:rPr>
        <w:t>、反兴奋剂和赛风赛纪</w:t>
      </w:r>
    </w:p>
    <w:p w14:paraId="06C4CE2A">
      <w:pPr>
        <w:pStyle w:val="4"/>
        <w:spacing w:line="560" w:lineRule="exact"/>
        <w:ind w:left="0" w:firstLine="640" w:firstLineChars="200"/>
        <w:jc w:val="left"/>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（一）比赛中运动员出现兴奋剂违规行为，将取消其参赛资格和所获成绩名次及奖励，并按照国家体育总局《反兴奋剂规则》及相关规定对违规运动员及运动队进行追加处罚。</w:t>
      </w:r>
    </w:p>
    <w:p w14:paraId="31B37C65">
      <w:pPr>
        <w:pStyle w:val="4"/>
        <w:spacing w:line="560" w:lineRule="exact"/>
        <w:ind w:left="0" w:firstLine="640" w:firstLineChars="200"/>
        <w:jc w:val="left"/>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68DBDD00">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纠纷解决</w:t>
      </w:r>
      <w:r>
        <w:rPr>
          <w:rFonts w:hint="eastAsia" w:ascii="黑体" w:hAnsi="黑体" w:eastAsia="黑体" w:cs="黑体"/>
          <w:color w:val="000000"/>
          <w:sz w:val="32"/>
          <w:szCs w:val="32"/>
        </w:rPr>
        <w:t>和裁判员</w:t>
      </w:r>
    </w:p>
    <w:p w14:paraId="1930DF4D">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hAnsi="仿宋" w:cs="仿宋_GB2312"/>
          <w:sz w:val="32"/>
          <w:szCs w:val="32"/>
          <w:lang w:eastAsia="zh-CN"/>
        </w:rPr>
        <w:t>一</w:t>
      </w:r>
      <w:r>
        <w:rPr>
          <w:rFonts w:hint="eastAsia" w:ascii="仿宋_GB2312" w:hAnsi="仿宋" w:eastAsia="仿宋_GB2312" w:cs="仿宋_GB2312"/>
          <w:sz w:val="32"/>
          <w:szCs w:val="32"/>
        </w:rPr>
        <w:t>）在本次比赛中发生的纠纷，可以依法向中国体育仲裁委员会申请仲裁</w:t>
      </w:r>
      <w:r>
        <w:rPr>
          <w:rFonts w:hint="eastAsia" w:ascii="仿宋_GB2312" w:hAnsi="仿宋" w:eastAsia="仿宋_GB2312" w:cs="仿宋_GB2312"/>
          <w:sz w:val="32"/>
          <w:szCs w:val="32"/>
          <w:lang w:eastAsia="zh-CN"/>
        </w:rPr>
        <w:t>。</w:t>
      </w:r>
    </w:p>
    <w:p w14:paraId="1E9AF1F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hAnsi="仿宋" w:cs="仿宋_GB2312"/>
          <w:sz w:val="32"/>
          <w:szCs w:val="32"/>
          <w:lang w:eastAsia="zh-CN"/>
        </w:rPr>
        <w:t>二</w:t>
      </w:r>
      <w:r>
        <w:rPr>
          <w:rFonts w:hint="eastAsia" w:ascii="仿宋_GB2312" w:hAnsi="仿宋" w:eastAsia="仿宋_GB2312" w:cs="仿宋_GB2312"/>
          <w:sz w:val="32"/>
          <w:szCs w:val="32"/>
        </w:rPr>
        <w:t>）所有裁判员由</w:t>
      </w:r>
      <w:r>
        <w:rPr>
          <w:rFonts w:hint="eastAsia" w:hAnsi="仿宋" w:cs="仿宋_GB2312"/>
          <w:sz w:val="32"/>
          <w:szCs w:val="32"/>
          <w:lang w:eastAsia="zh-CN"/>
        </w:rPr>
        <w:t>北京</w:t>
      </w:r>
      <w:r>
        <w:rPr>
          <w:rFonts w:hint="eastAsia" w:ascii="仿宋_GB2312" w:hAnsi="仿宋" w:eastAsia="仿宋_GB2312" w:cs="仿宋_GB2312"/>
          <w:sz w:val="32"/>
          <w:szCs w:val="32"/>
        </w:rPr>
        <w:t>市体育竞赛管理和国际交流中心商</w:t>
      </w:r>
      <w:r>
        <w:rPr>
          <w:rFonts w:hint="eastAsia" w:hAnsi="仿宋" w:cs="仿宋_GB2312"/>
          <w:sz w:val="32"/>
          <w:szCs w:val="32"/>
          <w:lang w:eastAsia="zh-CN"/>
        </w:rPr>
        <w:t>北京</w:t>
      </w:r>
      <w:r>
        <w:rPr>
          <w:rFonts w:hint="eastAsia" w:ascii="仿宋_GB2312" w:hAnsi="仿宋" w:eastAsia="仿宋_GB2312" w:cs="仿宋_GB2312"/>
          <w:sz w:val="32"/>
          <w:szCs w:val="32"/>
        </w:rPr>
        <w:t>市</w:t>
      </w:r>
      <w:r>
        <w:rPr>
          <w:rFonts w:hint="eastAsia" w:hAnsi="仿宋" w:cs="仿宋_GB2312"/>
          <w:sz w:val="32"/>
          <w:szCs w:val="32"/>
          <w:lang w:eastAsia="zh-CN"/>
        </w:rPr>
        <w:t>雪上</w:t>
      </w:r>
      <w:r>
        <w:rPr>
          <w:rFonts w:hint="eastAsia" w:ascii="仿宋_GB2312" w:hAnsi="仿宋" w:eastAsia="仿宋_GB2312" w:cs="仿宋_GB2312"/>
          <w:sz w:val="32"/>
          <w:szCs w:val="32"/>
        </w:rPr>
        <w:t>运动协会统一选派。</w:t>
      </w:r>
    </w:p>
    <w:p w14:paraId="3BADD6E3">
      <w:pPr>
        <w:pStyle w:val="4"/>
        <w:spacing w:line="520" w:lineRule="exact"/>
        <w:ind w:left="0" w:firstLine="640" w:firstLineChars="200"/>
        <w:jc w:val="left"/>
        <w:rPr>
          <w:rFonts w:hint="eastAsia" w:ascii="黑体" w:hAnsi="黑体" w:eastAsia="黑体" w:cs="黑体"/>
        </w:rPr>
      </w:pPr>
      <w:r>
        <w:rPr>
          <w:rFonts w:hint="eastAsia" w:ascii="黑体" w:hAnsi="黑体" w:eastAsia="黑体" w:cs="黑体"/>
        </w:rPr>
        <w:t>十</w:t>
      </w:r>
      <w:r>
        <w:rPr>
          <w:rFonts w:hint="eastAsia" w:ascii="黑体" w:hAnsi="黑体" w:eastAsia="黑体" w:cs="黑体"/>
          <w:lang w:eastAsia="zh-CN"/>
        </w:rPr>
        <w:t>三</w:t>
      </w:r>
      <w:r>
        <w:rPr>
          <w:rFonts w:hint="eastAsia" w:ascii="黑体" w:hAnsi="黑体" w:eastAsia="黑体" w:cs="黑体"/>
        </w:rPr>
        <w:t>、本规程解释、修改权属北京市体育竞赛管理和国际交流中心，未尽事宜由承办单位另行通知。</w:t>
      </w:r>
    </w:p>
    <w:p w14:paraId="1DA5B665">
      <w:pPr>
        <w:pStyle w:val="4"/>
        <w:spacing w:line="520" w:lineRule="exact"/>
        <w:ind w:left="0" w:firstLine="640" w:firstLineChars="200"/>
        <w:jc w:val="left"/>
        <w:rPr>
          <w:rFonts w:hint="eastAsia" w:ascii="黑体" w:hAnsi="黑体" w:eastAsia="黑体" w:cs="黑体"/>
          <w:lang w:val="en-US" w:eastAsia="zh-CN"/>
        </w:rPr>
      </w:pPr>
    </w:p>
    <w:p w14:paraId="5B70E94C">
      <w:pPr>
        <w:pStyle w:val="4"/>
        <w:spacing w:line="520" w:lineRule="exact"/>
        <w:ind w:left="0" w:firstLine="640" w:firstLineChars="200"/>
        <w:jc w:val="lef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eastAsia="zh-CN"/>
        </w:rPr>
        <w:t>参赛名额分配标准</w:t>
      </w:r>
    </w:p>
    <w:p w14:paraId="39EA7397">
      <w:pPr>
        <w:pStyle w:val="4"/>
        <w:spacing w:line="520" w:lineRule="exact"/>
        <w:jc w:val="left"/>
        <w:rPr>
          <w:rFonts w:hint="default" w:ascii="黑体" w:hAnsi="黑体" w:eastAsia="黑体" w:cs="黑体"/>
          <w:lang w:val="en-US" w:eastAsia="zh-CN"/>
        </w:rPr>
        <w:sectPr>
          <w:footerReference r:id="rId3" w:type="default"/>
          <w:pgSz w:w="11906" w:h="16838"/>
          <w:pgMar w:top="2098" w:right="1474" w:bottom="1984" w:left="1587" w:header="851" w:footer="992" w:gutter="0"/>
          <w:pgNumType w:fmt="numberInDash"/>
          <w:cols w:space="720" w:num="1"/>
          <w:docGrid w:type="lines" w:linePitch="435" w:charSpace="0"/>
        </w:sectPr>
      </w:pPr>
    </w:p>
    <w:p w14:paraId="2221DC7A">
      <w:pPr>
        <w:spacing w:line="480" w:lineRule="exact"/>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eastAsia="zh-CN"/>
        </w:rPr>
        <w:t>：</w:t>
      </w:r>
    </w:p>
    <w:p w14:paraId="7B3C4B69">
      <w:pPr>
        <w:spacing w:line="480" w:lineRule="exact"/>
        <w:rPr>
          <w:rFonts w:ascii="等线" w:hAnsi="等线" w:eastAsia="等线"/>
          <w:color w:val="000000"/>
          <w:sz w:val="32"/>
          <w:szCs w:val="32"/>
        </w:rPr>
      </w:pPr>
    </w:p>
    <w:p w14:paraId="06A0D21E">
      <w:pPr>
        <w:spacing w:line="480" w:lineRule="exact"/>
        <w:jc w:val="center"/>
        <w:rPr>
          <w:rFonts w:hint="default" w:ascii="方正小标宋简体" w:hAnsi="方正小标宋简体" w:eastAsia="方正小标宋简体" w:cs="仿宋_GB2312"/>
          <w:color w:val="000000"/>
          <w:sz w:val="44"/>
          <w:szCs w:val="44"/>
          <w:highlight w:val="none"/>
          <w:lang w:val="en-US" w:eastAsia="zh-CN"/>
        </w:rPr>
      </w:pPr>
      <w:r>
        <w:rPr>
          <w:rFonts w:hint="eastAsia" w:ascii="方正小标宋简体" w:hAnsi="方正小标宋简体" w:eastAsia="方正小标宋简体" w:cs="仿宋_GB2312"/>
          <w:color w:val="000000"/>
          <w:sz w:val="44"/>
          <w:szCs w:val="44"/>
          <w:highlight w:val="none"/>
        </w:rPr>
        <w:t>参赛名额分配标准</w:t>
      </w:r>
    </w:p>
    <w:p w14:paraId="626219D8">
      <w:pPr>
        <w:pStyle w:val="4"/>
        <w:spacing w:line="480" w:lineRule="exact"/>
        <w:ind w:left="640" w:hanging="640"/>
        <w:rPr>
          <w:rFonts w:hint="eastAsia"/>
          <w:color w:val="000000"/>
        </w:rPr>
      </w:pPr>
    </w:p>
    <w:p w14:paraId="79969FD7">
      <w:pPr>
        <w:spacing w:line="48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鉴于北京市</w:t>
      </w:r>
      <w:r>
        <w:rPr>
          <w:rFonts w:hint="eastAsia" w:ascii="仿宋_GB2312" w:hAnsi="仿宋" w:eastAsia="仿宋_GB2312" w:cs="仿宋_GB2312"/>
          <w:color w:val="000000"/>
          <w:sz w:val="32"/>
          <w:szCs w:val="32"/>
          <w:lang w:eastAsia="zh-CN"/>
        </w:rPr>
        <w:t>滑雪</w:t>
      </w:r>
      <w:r>
        <w:rPr>
          <w:rFonts w:hint="eastAsia" w:ascii="仿宋_GB2312" w:hAnsi="仿宋" w:eastAsia="仿宋_GB2312" w:cs="仿宋_GB2312"/>
          <w:color w:val="000000"/>
          <w:sz w:val="32"/>
          <w:szCs w:val="32"/>
        </w:rPr>
        <w:t>项目发展稳定，为促进我市赛事体系建设及区域选拔机制建设，提高办赛水平，经研究，结合各参赛单位业训情况及往年参赛成绩，针对本次冠军赛制定参赛项次人数分配标准原则如下：</w:t>
      </w:r>
    </w:p>
    <w:p w14:paraId="7CD6A4CE">
      <w:pPr>
        <w:spacing w:line="480" w:lineRule="exact"/>
        <w:ind w:firstLine="640" w:firstLineChars="200"/>
        <w:rPr>
          <w:rFonts w:hint="eastAsia" w:ascii="仿宋_GB2312" w:hAnsi="仿宋" w:eastAsia="仿宋_GB2312" w:cs="仿宋_GB2312"/>
          <w:color w:val="000000"/>
          <w:sz w:val="32"/>
          <w:szCs w:val="32"/>
          <w:lang w:val="en-US" w:eastAsia="zh-CN"/>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.配额部分</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根据各参赛单位在</w:t>
      </w:r>
      <w:r>
        <w:rPr>
          <w:rFonts w:ascii="仿宋_GB2312" w:hAnsi="仿宋" w:eastAsia="仿宋_GB2312" w:cs="仿宋_GB2312"/>
          <w:color w:val="000000"/>
          <w:sz w:val="32"/>
          <w:szCs w:val="32"/>
        </w:rPr>
        <w:t>202</w:t>
      </w:r>
      <w:r>
        <w:rPr>
          <w:rFonts w:hint="eastAsia" w:hAnsi="仿宋" w:cs="仿宋_GB2312"/>
          <w:color w:val="000000"/>
          <w:sz w:val="32"/>
          <w:szCs w:val="32"/>
          <w:lang w:val="en-US" w:eastAsia="zh-CN"/>
        </w:rPr>
        <w:t>4</w:t>
      </w:r>
      <w:r>
        <w:rPr>
          <w:rFonts w:hint="eastAsia" w:ascii="仿宋_GB2312" w:hAnsi="仿宋" w:eastAsia="仿宋_GB2312" w:cs="仿宋_GB2312"/>
          <w:color w:val="000000"/>
          <w:sz w:val="32"/>
          <w:szCs w:val="32"/>
        </w:rPr>
        <w:t>年北京市青少年滑雪</w:t>
      </w:r>
      <w:r>
        <w:rPr>
          <w:rFonts w:hint="eastAsia" w:ascii="仿宋_GB2312" w:hAnsi="仿宋" w:eastAsia="仿宋_GB2312" w:cs="仿宋_GB2312"/>
          <w:color w:val="000000"/>
          <w:sz w:val="32"/>
          <w:szCs w:val="32"/>
          <w:lang w:eastAsia="zh-CN"/>
        </w:rPr>
        <w:t>冠军</w:t>
      </w:r>
      <w:r>
        <w:rPr>
          <w:rFonts w:hint="eastAsia" w:ascii="仿宋_GB2312" w:hAnsi="仿宋" w:eastAsia="仿宋_GB2312" w:cs="仿宋_GB2312"/>
          <w:color w:val="000000"/>
          <w:sz w:val="32"/>
          <w:szCs w:val="32"/>
        </w:rPr>
        <w:t>赛</w:t>
      </w:r>
      <w:r>
        <w:rPr>
          <w:rFonts w:ascii="仿宋_GB2312" w:hAnsi="仿宋" w:eastAsia="仿宋_GB2312" w:cs="仿宋_GB2312"/>
          <w:color w:val="000000"/>
          <w:sz w:val="32"/>
          <w:szCs w:val="32"/>
        </w:rPr>
        <w:t>高山滑雪各组别前</w:t>
      </w:r>
      <w:r>
        <w:rPr>
          <w:rFonts w:hint="eastAsia" w:hAnsi="仿宋" w:cs="仿宋_GB2312"/>
          <w:color w:val="000000"/>
          <w:sz w:val="32"/>
          <w:szCs w:val="32"/>
          <w:lang w:val="en-US" w:eastAsia="zh-CN"/>
        </w:rPr>
        <w:t>16</w:t>
      </w:r>
      <w:r>
        <w:rPr>
          <w:rFonts w:ascii="仿宋_GB2312" w:hAnsi="仿宋" w:eastAsia="仿宋_GB2312" w:cs="仿宋_GB2312"/>
          <w:color w:val="000000"/>
          <w:sz w:val="32"/>
          <w:szCs w:val="32"/>
        </w:rPr>
        <w:t>名</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单板滑雪各组别前16名</w:t>
      </w:r>
      <w:r>
        <w:rPr>
          <w:rFonts w:hint="eastAsia" w:ascii="仿宋_GB2312" w:hAnsi="仿宋" w:eastAsia="仿宋_GB2312" w:cs="仿宋_GB2312"/>
          <w:color w:val="000000"/>
          <w:sz w:val="32"/>
          <w:szCs w:val="32"/>
        </w:rPr>
        <w:t>的合计人数</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获得</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配比的名额</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但每参赛单位配额总数不得超过</w:t>
      </w:r>
      <w:r>
        <w:rPr>
          <w:rFonts w:hint="eastAsia" w:ascii="仿宋_GB2312" w:hAnsi="仿宋" w:eastAsia="仿宋_GB2312" w:cs="仿宋_GB2312"/>
          <w:color w:val="000000"/>
          <w:sz w:val="32"/>
          <w:szCs w:val="32"/>
          <w:lang w:val="en-US" w:eastAsia="zh-CN"/>
        </w:rPr>
        <w:t>5</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人（项次）</w:t>
      </w:r>
      <w:r>
        <w:rPr>
          <w:rFonts w:ascii="仿宋_GB2312" w:hAnsi="仿宋" w:eastAsia="仿宋_GB2312" w:cs="仿宋_GB2312"/>
          <w:color w:val="000000"/>
          <w:sz w:val="32"/>
          <w:szCs w:val="32"/>
        </w:rPr>
        <w:t>。</w:t>
      </w:r>
    </w:p>
    <w:p w14:paraId="6AF22DC3">
      <w:pPr>
        <w:pStyle w:val="4"/>
        <w:spacing w:line="480" w:lineRule="exact"/>
        <w:ind w:left="2" w:firstLine="640" w:firstLineChars="200"/>
        <w:rPr>
          <w:rFonts w:hint="eastAsia" w:ascii="仿宋_GB2312" w:hAnsi="仿宋" w:eastAsia="仿宋_GB2312" w:cs="仿宋_GB2312"/>
          <w:color w:val="000000"/>
          <w:szCs w:val="32"/>
          <w:lang w:val="en-US" w:eastAsia="zh-CN"/>
        </w:rPr>
      </w:pPr>
      <w:r>
        <w:rPr>
          <w:rFonts w:ascii="仿宋_GB2312" w:hAnsi="仿宋" w:eastAsia="仿宋_GB2312" w:cs="仿宋_GB2312"/>
          <w:color w:val="000000"/>
          <w:szCs w:val="32"/>
        </w:rPr>
        <w:t>2</w:t>
      </w:r>
      <w:r>
        <w:rPr>
          <w:rFonts w:hint="eastAsia" w:ascii="仿宋_GB2312" w:hAnsi="仿宋" w:eastAsia="仿宋_GB2312" w:cs="仿宋_GB2312"/>
          <w:color w:val="000000"/>
          <w:szCs w:val="32"/>
        </w:rPr>
        <w:t>.基数部分</w:t>
      </w:r>
      <w:r>
        <w:rPr>
          <w:rFonts w:ascii="仿宋_GB2312" w:hAnsi="仿宋" w:eastAsia="仿宋_GB2312" w:cs="仿宋_GB2312"/>
          <w:color w:val="000000"/>
          <w:szCs w:val="32"/>
        </w:rPr>
        <w:t>：</w:t>
      </w:r>
      <w:r>
        <w:rPr>
          <w:rFonts w:hint="eastAsia" w:ascii="仿宋_GB2312" w:hAnsi="仿宋" w:eastAsia="仿宋_GB2312" w:cs="仿宋_GB2312"/>
          <w:color w:val="000000"/>
          <w:szCs w:val="32"/>
        </w:rPr>
        <w:t>各参赛单位自动获得</w:t>
      </w:r>
      <w:r>
        <w:rPr>
          <w:rFonts w:hint="eastAsia" w:hAnsi="仿宋" w:cs="仿宋_GB2312"/>
          <w:color w:val="000000"/>
          <w:szCs w:val="32"/>
          <w:lang w:val="en-US" w:eastAsia="zh-CN"/>
        </w:rPr>
        <w:t>10</w:t>
      </w:r>
      <w:r>
        <w:rPr>
          <w:rFonts w:hint="eastAsia" w:ascii="仿宋_GB2312" w:hAnsi="仿宋" w:eastAsia="仿宋_GB2312" w:cs="仿宋_GB2312"/>
          <w:color w:val="000000"/>
          <w:szCs w:val="32"/>
        </w:rPr>
        <w:t>个基数项次名额</w:t>
      </w:r>
      <w:r>
        <w:rPr>
          <w:rFonts w:ascii="仿宋_GB2312" w:hAnsi="仿宋" w:eastAsia="仿宋_GB2312" w:cs="仿宋_GB2312"/>
          <w:color w:val="000000"/>
          <w:szCs w:val="32"/>
        </w:rPr>
        <w:t>，</w:t>
      </w:r>
      <w:r>
        <w:rPr>
          <w:rFonts w:hint="eastAsia" w:ascii="仿宋_GB2312" w:hAnsi="仿宋" w:eastAsia="仿宋_GB2312" w:cs="仿宋_GB2312"/>
          <w:color w:val="000000"/>
          <w:szCs w:val="32"/>
        </w:rPr>
        <w:t>但以下</w:t>
      </w:r>
      <w:r>
        <w:rPr>
          <w:rFonts w:ascii="仿宋_GB2312" w:hAnsi="仿宋" w:eastAsia="仿宋_GB2312" w:cs="仿宋_GB2312"/>
          <w:color w:val="000000"/>
          <w:szCs w:val="32"/>
        </w:rPr>
        <w:t>2</w:t>
      </w:r>
      <w:r>
        <w:rPr>
          <w:rFonts w:hint="eastAsia" w:ascii="仿宋_GB2312" w:hAnsi="仿宋" w:eastAsia="仿宋_GB2312" w:cs="仿宋_GB2312"/>
          <w:color w:val="000000"/>
          <w:szCs w:val="32"/>
        </w:rPr>
        <w:t>种情况除外</w:t>
      </w:r>
      <w:r>
        <w:rPr>
          <w:rFonts w:ascii="仿宋_GB2312" w:hAnsi="仿宋" w:eastAsia="仿宋_GB2312" w:cs="仿宋_GB2312"/>
          <w:color w:val="000000"/>
          <w:szCs w:val="32"/>
        </w:rPr>
        <w:t>：</w:t>
      </w:r>
    </w:p>
    <w:p w14:paraId="68241C99">
      <w:pPr>
        <w:pStyle w:val="4"/>
        <w:spacing w:line="480" w:lineRule="exact"/>
        <w:ind w:left="0" w:firstLine="640" w:firstLineChars="200"/>
        <w:rPr>
          <w:rFonts w:ascii="仿宋_GB2312" w:hAnsi="仿宋" w:eastAsia="仿宋_GB2312" w:cs="仿宋_GB2312"/>
          <w:color w:val="000000"/>
          <w:szCs w:val="32"/>
        </w:rPr>
      </w:pPr>
      <w:r>
        <w:rPr>
          <w:rFonts w:hint="eastAsia" w:ascii="仿宋_GB2312" w:hAnsi="仿宋" w:eastAsia="仿宋_GB2312" w:cs="仿宋_GB2312"/>
          <w:color w:val="000000"/>
          <w:szCs w:val="32"/>
        </w:rPr>
        <w:t>（</w:t>
      </w:r>
      <w:r>
        <w:rPr>
          <w:rFonts w:hint="eastAsia" w:hAnsi="仿宋" w:cs="仿宋_GB2312"/>
          <w:color w:val="000000"/>
          <w:szCs w:val="32"/>
          <w:lang w:val="en-US" w:eastAsia="zh-CN"/>
        </w:rPr>
        <w:t>1</w:t>
      </w:r>
      <w:r>
        <w:rPr>
          <w:rFonts w:hint="eastAsia" w:ascii="仿宋_GB2312" w:hAnsi="仿宋" w:eastAsia="仿宋_GB2312" w:cs="仿宋_GB2312"/>
          <w:color w:val="000000"/>
          <w:szCs w:val="32"/>
        </w:rPr>
        <w:t>）在配额部分</w:t>
      </w:r>
      <w:r>
        <w:rPr>
          <w:rFonts w:ascii="仿宋_GB2312" w:hAnsi="仿宋" w:eastAsia="仿宋_GB2312" w:cs="仿宋_GB2312"/>
          <w:color w:val="000000"/>
          <w:szCs w:val="32"/>
        </w:rPr>
        <w:t>，</w:t>
      </w:r>
      <w:r>
        <w:rPr>
          <w:rFonts w:hint="eastAsia" w:ascii="仿宋_GB2312" w:hAnsi="仿宋" w:eastAsia="仿宋_GB2312" w:cs="仿宋_GB2312"/>
          <w:color w:val="000000"/>
          <w:szCs w:val="32"/>
        </w:rPr>
        <w:t>已经获得</w:t>
      </w:r>
      <w:r>
        <w:rPr>
          <w:rFonts w:hint="eastAsia" w:ascii="仿宋_GB2312" w:hAnsi="仿宋" w:eastAsia="仿宋_GB2312" w:cs="仿宋_GB2312"/>
          <w:color w:val="000000"/>
          <w:szCs w:val="32"/>
          <w:lang w:val="en-US" w:eastAsia="zh-CN"/>
        </w:rPr>
        <w:t>5</w:t>
      </w:r>
      <w:r>
        <w:rPr>
          <w:rFonts w:ascii="仿宋_GB2312" w:hAnsi="仿宋" w:eastAsia="仿宋_GB2312" w:cs="仿宋_GB2312"/>
          <w:color w:val="000000"/>
          <w:szCs w:val="32"/>
        </w:rPr>
        <w:t>0</w:t>
      </w:r>
      <w:r>
        <w:rPr>
          <w:rFonts w:hint="eastAsia" w:ascii="仿宋_GB2312" w:hAnsi="仿宋" w:eastAsia="仿宋_GB2312" w:cs="仿宋_GB2312"/>
          <w:color w:val="000000"/>
          <w:szCs w:val="32"/>
        </w:rPr>
        <w:t>人满额的队伍</w:t>
      </w:r>
      <w:r>
        <w:rPr>
          <w:rFonts w:ascii="仿宋_GB2312" w:hAnsi="仿宋" w:eastAsia="仿宋_GB2312" w:cs="仿宋_GB2312"/>
          <w:color w:val="000000"/>
          <w:szCs w:val="32"/>
        </w:rPr>
        <w:t>，</w:t>
      </w:r>
      <w:r>
        <w:rPr>
          <w:rFonts w:hint="eastAsia" w:ascii="仿宋_GB2312" w:hAnsi="仿宋" w:eastAsia="仿宋_GB2312" w:cs="仿宋_GB2312"/>
          <w:color w:val="000000"/>
          <w:szCs w:val="32"/>
        </w:rPr>
        <w:t>没有基数名额，最多只能获得</w:t>
      </w:r>
      <w:r>
        <w:rPr>
          <w:rFonts w:hint="eastAsia" w:ascii="仿宋_GB2312" w:hAnsi="仿宋" w:eastAsia="仿宋_GB2312" w:cs="仿宋_GB2312"/>
          <w:color w:val="000000"/>
          <w:szCs w:val="32"/>
          <w:lang w:val="en-US" w:eastAsia="zh-CN"/>
        </w:rPr>
        <w:t>5</w:t>
      </w:r>
      <w:r>
        <w:rPr>
          <w:rFonts w:ascii="仿宋_GB2312" w:hAnsi="仿宋" w:eastAsia="仿宋_GB2312" w:cs="仿宋_GB2312"/>
          <w:color w:val="000000"/>
          <w:szCs w:val="32"/>
        </w:rPr>
        <w:t>0</w:t>
      </w:r>
      <w:r>
        <w:rPr>
          <w:rFonts w:hint="eastAsia" w:ascii="仿宋_GB2312" w:hAnsi="仿宋" w:eastAsia="仿宋_GB2312" w:cs="仿宋_GB2312"/>
          <w:color w:val="000000"/>
          <w:szCs w:val="32"/>
        </w:rPr>
        <w:t>个项次名额</w:t>
      </w:r>
      <w:r>
        <w:rPr>
          <w:rFonts w:ascii="仿宋_GB2312" w:hAnsi="仿宋" w:eastAsia="仿宋_GB2312" w:cs="仿宋_GB2312"/>
          <w:color w:val="000000"/>
          <w:szCs w:val="32"/>
        </w:rPr>
        <w:t>。</w:t>
      </w:r>
    </w:p>
    <w:p w14:paraId="5331D4B9">
      <w:pPr>
        <w:pStyle w:val="4"/>
        <w:spacing w:line="480" w:lineRule="exact"/>
        <w:ind w:left="0" w:firstLine="640" w:firstLineChars="200"/>
        <w:rPr>
          <w:rFonts w:hint="eastAsia" w:ascii="仿宋_GB2312" w:hAnsi="仿宋" w:eastAsia="仿宋_GB2312" w:cs="仿宋_GB2312"/>
          <w:color w:val="000000"/>
          <w:szCs w:val="32"/>
        </w:rPr>
      </w:pPr>
      <w:r>
        <w:rPr>
          <w:rFonts w:hint="eastAsia" w:ascii="仿宋_GB2312" w:hAnsi="仿宋" w:eastAsia="仿宋_GB2312" w:cs="仿宋_GB2312"/>
          <w:color w:val="000000"/>
          <w:szCs w:val="32"/>
        </w:rPr>
        <w:t>（</w:t>
      </w:r>
      <w:r>
        <w:rPr>
          <w:rFonts w:hint="eastAsia" w:hAnsi="仿宋" w:cs="仿宋_GB2312"/>
          <w:color w:val="000000"/>
          <w:szCs w:val="32"/>
          <w:lang w:val="en-US" w:eastAsia="zh-CN"/>
        </w:rPr>
        <w:t>2</w:t>
      </w:r>
      <w:r>
        <w:rPr>
          <w:rFonts w:hint="eastAsia" w:ascii="仿宋_GB2312" w:hAnsi="仿宋" w:eastAsia="仿宋_GB2312" w:cs="仿宋_GB2312"/>
          <w:color w:val="000000"/>
          <w:szCs w:val="32"/>
        </w:rPr>
        <w:t>）配额加基数名额不足</w:t>
      </w:r>
      <w:r>
        <w:rPr>
          <w:rFonts w:hint="eastAsia" w:ascii="仿宋_GB2312" w:hAnsi="仿宋" w:eastAsia="仿宋_GB2312" w:cs="仿宋_GB2312"/>
          <w:color w:val="000000"/>
          <w:szCs w:val="32"/>
          <w:lang w:val="en-US" w:eastAsia="zh-CN"/>
        </w:rPr>
        <w:t>1</w:t>
      </w:r>
      <w:r>
        <w:rPr>
          <w:rFonts w:hint="eastAsia" w:hAnsi="仿宋" w:cs="仿宋_GB2312"/>
          <w:color w:val="000000"/>
          <w:szCs w:val="32"/>
          <w:lang w:val="en-US" w:eastAsia="zh-CN"/>
        </w:rPr>
        <w:t>2</w:t>
      </w:r>
      <w:r>
        <w:rPr>
          <w:rFonts w:hint="eastAsia" w:ascii="仿宋_GB2312" w:hAnsi="仿宋" w:eastAsia="仿宋_GB2312" w:cs="仿宋_GB2312"/>
          <w:color w:val="000000"/>
          <w:szCs w:val="32"/>
        </w:rPr>
        <w:t>人的队伍，可直接获得</w:t>
      </w:r>
      <w:r>
        <w:rPr>
          <w:rFonts w:hint="eastAsia" w:ascii="仿宋_GB2312" w:hAnsi="仿宋" w:eastAsia="仿宋_GB2312" w:cs="仿宋_GB2312"/>
          <w:color w:val="000000"/>
          <w:szCs w:val="32"/>
          <w:lang w:val="en-US" w:eastAsia="zh-CN"/>
        </w:rPr>
        <w:t>1</w:t>
      </w:r>
      <w:r>
        <w:rPr>
          <w:rFonts w:hint="eastAsia" w:hAnsi="仿宋" w:cs="仿宋_GB2312"/>
          <w:color w:val="000000"/>
          <w:szCs w:val="32"/>
          <w:lang w:val="en-US" w:eastAsia="zh-CN"/>
        </w:rPr>
        <w:t>2</w:t>
      </w:r>
      <w:r>
        <w:rPr>
          <w:rFonts w:hint="eastAsia" w:ascii="仿宋_GB2312" w:hAnsi="仿宋" w:eastAsia="仿宋_GB2312" w:cs="仿宋_GB2312"/>
          <w:color w:val="000000"/>
          <w:szCs w:val="32"/>
        </w:rPr>
        <w:t>个项次名额。</w:t>
      </w:r>
    </w:p>
    <w:p w14:paraId="619F8215">
      <w:pPr>
        <w:pStyle w:val="4"/>
        <w:spacing w:line="480" w:lineRule="exact"/>
        <w:ind w:left="0" w:firstLine="640" w:firstLineChars="200"/>
        <w:rPr>
          <w:rFonts w:hint="eastAsia" w:ascii="仿宋_GB2312" w:hAnsi="仿宋" w:eastAsia="仿宋_GB2312" w:cs="仿宋_GB2312"/>
          <w:color w:val="000000"/>
          <w:szCs w:val="32"/>
          <w:highlight w:val="none"/>
          <w:lang w:eastAsia="zh-CN"/>
        </w:rPr>
      </w:pPr>
      <w:r>
        <w:rPr>
          <w:rFonts w:hint="eastAsia" w:hAnsi="仿宋" w:cs="仿宋_GB2312"/>
          <w:color w:val="000000"/>
          <w:szCs w:val="32"/>
          <w:highlight w:val="none"/>
          <w:lang w:eastAsia="zh-CN"/>
        </w:rPr>
        <w:t>（</w:t>
      </w:r>
      <w:r>
        <w:rPr>
          <w:rFonts w:hint="eastAsia" w:hAnsi="仿宋" w:cs="仿宋_GB2312"/>
          <w:color w:val="000000"/>
          <w:szCs w:val="32"/>
          <w:highlight w:val="none"/>
          <w:lang w:val="en-US" w:eastAsia="zh-CN"/>
        </w:rPr>
        <w:t>3</w:t>
      </w:r>
      <w:r>
        <w:rPr>
          <w:rFonts w:hint="eastAsia" w:hAnsi="仿宋" w:cs="仿宋_GB2312"/>
          <w:color w:val="000000"/>
          <w:szCs w:val="32"/>
          <w:highlight w:val="none"/>
          <w:lang w:eastAsia="zh-CN"/>
        </w:rPr>
        <w:t>）各参赛单位可在不超过配额总数的前提下自行</w:t>
      </w:r>
      <w:r>
        <w:rPr>
          <w:rFonts w:hint="eastAsia" w:hAnsi="仿宋" w:cs="仿宋_GB2312"/>
          <w:color w:val="000000"/>
          <w:szCs w:val="32"/>
          <w:highlight w:val="none"/>
          <w:lang w:val="en-US" w:eastAsia="zh-CN"/>
        </w:rPr>
        <w:t>分配</w:t>
      </w:r>
      <w:r>
        <w:rPr>
          <w:rFonts w:hint="eastAsia" w:hAnsi="仿宋" w:cs="仿宋_GB2312"/>
          <w:color w:val="000000"/>
          <w:szCs w:val="32"/>
          <w:highlight w:val="none"/>
          <w:lang w:eastAsia="zh-CN"/>
        </w:rPr>
        <w:t>填报本区运动员参赛组别及小项。</w:t>
      </w:r>
    </w:p>
    <w:p w14:paraId="38FA35DE">
      <w:pPr>
        <w:spacing w:line="480" w:lineRule="exact"/>
        <w:ind w:firstLine="640" w:firstLineChars="200"/>
        <w:rPr>
          <w:rFonts w:hint="eastAsia" w:ascii="方正小标宋简体" w:hAnsi="黑体" w:eastAsia="方正小标宋简体"/>
          <w:color w:val="000000"/>
          <w:sz w:val="28"/>
          <w:szCs w:val="28"/>
        </w:rPr>
        <w:sectPr>
          <w:pgSz w:w="11906" w:h="16838"/>
          <w:pgMar w:top="2098" w:right="1474" w:bottom="1984" w:left="1587" w:header="851" w:footer="1474" w:gutter="0"/>
          <w:pgNumType w:fmt="numberInDash"/>
          <w:cols w:space="720" w:num="1"/>
          <w:docGrid w:type="lines" w:linePitch="319" w:charSpace="0"/>
        </w:sectPr>
      </w:pPr>
      <w:r>
        <w:rPr>
          <w:rFonts w:hint="eastAsia" w:ascii="仿宋_GB2312" w:eastAsia="仿宋_GB2312" w:cs="仿宋_GB2312"/>
          <w:color w:val="000000"/>
          <w:sz w:val="32"/>
          <w:szCs w:val="32"/>
        </w:rPr>
        <w:t>根据上述基础加配额的名额分配方式，各参赛单位获得参赛运动员名额如下表</w:t>
      </w:r>
      <w:r>
        <w:rPr>
          <w:rFonts w:ascii="仿宋_GB2312" w:eastAsia="仿宋_GB2312" w:cs="仿宋_GB2312"/>
          <w:color w:val="000000"/>
          <w:sz w:val="32"/>
          <w:szCs w:val="32"/>
        </w:rPr>
        <w:t>：</w:t>
      </w:r>
    </w:p>
    <w:p w14:paraId="5E3AD372">
      <w:pPr>
        <w:widowControl w:val="0"/>
        <w:spacing w:line="360" w:lineRule="exact"/>
        <w:jc w:val="center"/>
        <w:rPr>
          <w:rFonts w:ascii="Arial" w:hAnsi="Arial" w:eastAsia="等线" w:cs="Arial"/>
          <w:color w:val="000000"/>
          <w:highlight w:val="none"/>
        </w:rPr>
      </w:pPr>
      <w:r>
        <w:rPr>
          <w:rFonts w:hint="eastAsia" w:ascii="方正小标宋简体" w:hAnsi="方正小标宋简体" w:eastAsia="方正小标宋简体" w:cs="仿宋_GB2312"/>
          <w:color w:val="000000"/>
          <w:sz w:val="32"/>
          <w:szCs w:val="32"/>
          <w:highlight w:val="none"/>
        </w:rPr>
        <w:t>各参赛单位名额分配表</w:t>
      </w:r>
    </w:p>
    <w:tbl>
      <w:tblPr>
        <w:tblStyle w:val="6"/>
        <w:tblpPr w:leftFromText="180" w:rightFromText="180" w:vertAnchor="page" w:horzAnchor="page" w:tblpX="677" w:tblpY="1894"/>
        <w:tblW w:w="15874" w:type="dxa"/>
        <w:tblInd w:w="0" w:type="dxa"/>
        <w:tblLayout w:type="fixed"/>
        <w:tblCellMar>
          <w:top w:w="0" w:type="dxa"/>
          <w:left w:w="108" w:type="dxa"/>
          <w:bottom w:w="0" w:type="dxa"/>
          <w:right w:w="108" w:type="dxa"/>
        </w:tblCellMar>
      </w:tblPr>
      <w:tblGrid>
        <w:gridCol w:w="660"/>
        <w:gridCol w:w="1174"/>
        <w:gridCol w:w="499"/>
        <w:gridCol w:w="665"/>
        <w:gridCol w:w="641"/>
        <w:gridCol w:w="655"/>
        <w:gridCol w:w="655"/>
        <w:gridCol w:w="655"/>
        <w:gridCol w:w="655"/>
        <w:gridCol w:w="674"/>
        <w:gridCol w:w="638"/>
        <w:gridCol w:w="655"/>
        <w:gridCol w:w="655"/>
        <w:gridCol w:w="655"/>
        <w:gridCol w:w="655"/>
        <w:gridCol w:w="655"/>
        <w:gridCol w:w="656"/>
        <w:gridCol w:w="675"/>
        <w:gridCol w:w="801"/>
        <w:gridCol w:w="848"/>
        <w:gridCol w:w="764"/>
        <w:gridCol w:w="1284"/>
      </w:tblGrid>
      <w:tr w14:paraId="354A8181">
        <w:tblPrEx>
          <w:tblCellMar>
            <w:top w:w="0" w:type="dxa"/>
            <w:left w:w="108" w:type="dxa"/>
            <w:bottom w:w="0" w:type="dxa"/>
            <w:right w:w="108" w:type="dxa"/>
          </w:tblCellMar>
        </w:tblPrEx>
        <w:trPr>
          <w:trHeight w:val="436"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D861356">
            <w:pPr>
              <w:rPr>
                <w:rFonts w:ascii="仿宋_GB2312" w:hAnsi="仿宋_GB2312" w:eastAsia="仿宋_GB2312"/>
                <w:color w:val="000000"/>
                <w:sz w:val="22"/>
              </w:rPr>
            </w:pPr>
            <w:r>
              <w:rPr>
                <w:rFonts w:ascii="仿宋_GB2312" w:hAnsi="仿宋_GB2312" w:eastAsia="仿宋_GB2312"/>
                <w:color w:val="000000"/>
                <w:sz w:val="22"/>
              </w:rPr>
              <w:t>序号</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14:paraId="2E30026A">
            <w:pPr>
              <w:jc w:val="center"/>
              <w:rPr>
                <w:rFonts w:ascii="仿宋_GB2312" w:hAnsi="仿宋_GB2312" w:eastAsia="仿宋_GB2312"/>
                <w:color w:val="000000"/>
                <w:sz w:val="22"/>
              </w:rPr>
            </w:pPr>
            <w:r>
              <w:rPr>
                <w:rFonts w:ascii="仿宋_GB2312" w:hAnsi="仿宋_GB2312" w:eastAsia="仿宋_GB2312"/>
                <w:color w:val="000000"/>
                <w:sz w:val="22"/>
              </w:rPr>
              <w:t>代表</w:t>
            </w:r>
          </w:p>
          <w:p w14:paraId="1D2044EB">
            <w:pPr>
              <w:jc w:val="center"/>
              <w:rPr>
                <w:rFonts w:ascii="仿宋_GB2312" w:hAnsi="仿宋_GB2312" w:eastAsia="仿宋_GB2312"/>
                <w:color w:val="000000"/>
                <w:sz w:val="22"/>
              </w:rPr>
            </w:pPr>
            <w:r>
              <w:rPr>
                <w:rFonts w:ascii="仿宋_GB2312" w:hAnsi="仿宋_GB2312" w:eastAsia="仿宋_GB2312"/>
                <w:color w:val="000000"/>
                <w:sz w:val="22"/>
              </w:rPr>
              <w:t>单位</w:t>
            </w:r>
          </w:p>
        </w:tc>
        <w:tc>
          <w:tcPr>
            <w:tcW w:w="11144" w:type="dxa"/>
            <w:gridSpan w:val="17"/>
            <w:tcBorders>
              <w:top w:val="single" w:color="auto" w:sz="4" w:space="0"/>
              <w:left w:val="nil"/>
              <w:bottom w:val="single" w:color="auto" w:sz="4" w:space="0"/>
              <w:right w:val="single" w:color="auto" w:sz="4" w:space="0"/>
            </w:tcBorders>
            <w:noWrap w:val="0"/>
            <w:vAlign w:val="center"/>
          </w:tcPr>
          <w:p w14:paraId="449B7F38">
            <w:pPr>
              <w:jc w:val="center"/>
              <w:rPr>
                <w:rFonts w:ascii="仿宋_GB2312" w:hAnsi="仿宋_GB2312" w:eastAsia="仿宋_GB2312"/>
                <w:color w:val="000000"/>
                <w:sz w:val="22"/>
              </w:rPr>
            </w:pPr>
            <w:r>
              <w:rPr>
                <w:rFonts w:ascii="仿宋_GB2312" w:hAnsi="仿宋_GB2312" w:eastAsia="仿宋_GB2312"/>
                <w:color w:val="000000"/>
                <w:sz w:val="22"/>
              </w:rPr>
              <w:t>202</w:t>
            </w:r>
            <w:r>
              <w:rPr>
                <w:rFonts w:hint="eastAsia" w:hAnsi="仿宋_GB2312"/>
                <w:color w:val="000000"/>
                <w:sz w:val="22"/>
                <w:lang w:val="en-US" w:eastAsia="zh-CN"/>
              </w:rPr>
              <w:t>4</w:t>
            </w:r>
            <w:r>
              <w:rPr>
                <w:rFonts w:ascii="仿宋_GB2312" w:hAnsi="仿宋_GB2312" w:eastAsia="仿宋_GB2312"/>
                <w:color w:val="000000"/>
                <w:sz w:val="22"/>
              </w:rPr>
              <w:t>年北京市青少年滑雪</w:t>
            </w:r>
            <w:r>
              <w:rPr>
                <w:rFonts w:hint="eastAsia" w:ascii="仿宋_GB2312" w:hAnsi="仿宋_GB2312" w:eastAsia="仿宋_GB2312"/>
                <w:color w:val="000000"/>
                <w:sz w:val="22"/>
                <w:lang w:eastAsia="zh-CN"/>
              </w:rPr>
              <w:t>冠军</w:t>
            </w:r>
            <w:r>
              <w:rPr>
                <w:rFonts w:ascii="仿宋_GB2312" w:hAnsi="仿宋_GB2312" w:eastAsia="仿宋_GB2312"/>
                <w:color w:val="000000"/>
                <w:sz w:val="22"/>
              </w:rPr>
              <w:t>赛高山滑雪各组别前1</w:t>
            </w:r>
            <w:r>
              <w:rPr>
                <w:rFonts w:hint="eastAsia" w:hAnsi="仿宋_GB2312"/>
                <w:color w:val="000000"/>
                <w:sz w:val="22"/>
                <w:lang w:val="en-US" w:eastAsia="zh-CN"/>
              </w:rPr>
              <w:t>6</w:t>
            </w:r>
            <w:r>
              <w:rPr>
                <w:rFonts w:ascii="仿宋_GB2312" w:hAnsi="仿宋_GB2312" w:eastAsia="仿宋_GB2312"/>
                <w:color w:val="000000"/>
                <w:sz w:val="22"/>
              </w:rPr>
              <w:t>名/单板滑雪各组别前16名</w:t>
            </w:r>
          </w:p>
        </w:tc>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14:paraId="439BD7BB">
            <w:pPr>
              <w:jc w:val="center"/>
              <w:rPr>
                <w:rFonts w:hint="eastAsia" w:ascii="仿宋_GB2312" w:hAnsi="仿宋_GB2312" w:eastAsia="仿宋_GB2312"/>
                <w:color w:val="000000"/>
                <w:sz w:val="22"/>
                <w:lang w:eastAsia="zh-CN"/>
              </w:rPr>
            </w:pPr>
            <w:r>
              <w:rPr>
                <w:rFonts w:ascii="仿宋_GB2312" w:hAnsi="仿宋_GB2312" w:eastAsia="仿宋_GB2312"/>
                <w:color w:val="000000"/>
                <w:sz w:val="22"/>
              </w:rPr>
              <w:t>1:</w:t>
            </w:r>
            <w:r>
              <w:rPr>
                <w:rFonts w:hint="eastAsia" w:ascii="仿宋_GB2312" w:hAnsi="仿宋_GB2312" w:eastAsia="仿宋_GB2312"/>
                <w:color w:val="000000"/>
                <w:sz w:val="22"/>
                <w:lang w:val="en-US" w:eastAsia="zh-CN"/>
              </w:rPr>
              <w:t>1</w:t>
            </w:r>
          </w:p>
        </w:tc>
        <w:tc>
          <w:tcPr>
            <w:tcW w:w="764" w:type="dxa"/>
            <w:vMerge w:val="restart"/>
            <w:tcBorders>
              <w:top w:val="single" w:color="auto" w:sz="4" w:space="0"/>
              <w:left w:val="single" w:color="auto" w:sz="4" w:space="0"/>
              <w:bottom w:val="single" w:color="000000" w:sz="4" w:space="0"/>
              <w:right w:val="single" w:color="auto" w:sz="4" w:space="0"/>
            </w:tcBorders>
            <w:noWrap w:val="0"/>
            <w:vAlign w:val="center"/>
          </w:tcPr>
          <w:p w14:paraId="2080CB74">
            <w:pPr>
              <w:jc w:val="center"/>
              <w:rPr>
                <w:rFonts w:ascii="仿宋_GB2312" w:hAnsi="仿宋_GB2312" w:eastAsia="仿宋_GB2312"/>
                <w:color w:val="000000"/>
                <w:sz w:val="22"/>
              </w:rPr>
            </w:pPr>
            <w:r>
              <w:rPr>
                <w:rFonts w:hint="eastAsia" w:hAnsi="仿宋_GB2312"/>
                <w:color w:val="000000"/>
                <w:sz w:val="22"/>
                <w:lang w:val="en-US" w:eastAsia="zh-CN"/>
              </w:rPr>
              <w:t>10</w:t>
            </w:r>
            <w:r>
              <w:rPr>
                <w:rFonts w:ascii="仿宋_GB2312" w:hAnsi="仿宋_GB2312" w:eastAsia="仿宋_GB2312"/>
                <w:color w:val="000000"/>
                <w:sz w:val="22"/>
              </w:rPr>
              <w:t>人/队</w:t>
            </w:r>
          </w:p>
        </w:tc>
        <w:tc>
          <w:tcPr>
            <w:tcW w:w="1284" w:type="dxa"/>
            <w:vMerge w:val="restart"/>
            <w:tcBorders>
              <w:top w:val="single" w:color="auto" w:sz="4" w:space="0"/>
              <w:left w:val="single" w:color="auto" w:sz="4" w:space="0"/>
              <w:right w:val="single" w:color="auto" w:sz="4" w:space="0"/>
            </w:tcBorders>
            <w:noWrap w:val="0"/>
            <w:vAlign w:val="center"/>
          </w:tcPr>
          <w:p w14:paraId="3CAC1867">
            <w:pPr>
              <w:jc w:val="center"/>
              <w:rPr>
                <w:rFonts w:ascii="仿宋_GB2312" w:hAnsi="仿宋_GB2312" w:eastAsia="仿宋_GB2312"/>
                <w:b/>
                <w:color w:val="000000"/>
                <w:sz w:val="22"/>
              </w:rPr>
            </w:pPr>
            <w:r>
              <w:rPr>
                <w:rFonts w:ascii="仿宋_GB2312" w:hAnsi="仿宋_GB2312" w:eastAsia="仿宋_GB2312"/>
                <w:b/>
                <w:color w:val="000000"/>
                <w:sz w:val="22"/>
              </w:rPr>
              <w:t>最多报名项次人数</w:t>
            </w:r>
          </w:p>
        </w:tc>
      </w:tr>
      <w:tr w14:paraId="7FAB1E1D">
        <w:tblPrEx>
          <w:tblCellMar>
            <w:top w:w="0" w:type="dxa"/>
            <w:left w:w="108" w:type="dxa"/>
            <w:bottom w:w="0" w:type="dxa"/>
            <w:right w:w="108" w:type="dxa"/>
          </w:tblCellMar>
        </w:tblPrEx>
        <w:trPr>
          <w:trHeight w:val="677"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1B49DFC">
            <w:pPr>
              <w:rPr>
                <w:rFonts w:ascii="仿宋_GB2312" w:hAnsi="仿宋_GB2312" w:eastAsia="仿宋_GB2312"/>
                <w:color w:val="000000"/>
                <w:sz w:val="22"/>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14:paraId="3E5B8E5B">
            <w:pPr>
              <w:rPr>
                <w:rFonts w:ascii="仿宋_GB2312" w:hAnsi="仿宋_GB2312" w:eastAsia="仿宋_GB2312"/>
                <w:color w:val="000000"/>
                <w:sz w:val="22"/>
              </w:rPr>
            </w:pPr>
          </w:p>
        </w:tc>
        <w:tc>
          <w:tcPr>
            <w:tcW w:w="5099" w:type="dxa"/>
            <w:gridSpan w:val="8"/>
            <w:tcBorders>
              <w:top w:val="single" w:color="auto" w:sz="4" w:space="0"/>
              <w:left w:val="nil"/>
              <w:bottom w:val="single" w:color="auto" w:sz="4" w:space="0"/>
              <w:right w:val="single" w:color="auto" w:sz="4" w:space="0"/>
            </w:tcBorders>
            <w:noWrap w:val="0"/>
            <w:vAlign w:val="center"/>
          </w:tcPr>
          <w:p w14:paraId="43A06FE0">
            <w:pPr>
              <w:jc w:val="center"/>
              <w:rPr>
                <w:rFonts w:ascii="仿宋_GB2312" w:hAnsi="仿宋_GB2312" w:eastAsia="仿宋_GB2312"/>
                <w:color w:val="000000"/>
                <w:sz w:val="22"/>
              </w:rPr>
            </w:pPr>
            <w:r>
              <w:rPr>
                <w:rFonts w:ascii="仿宋_GB2312" w:hAnsi="仿宋_GB2312" w:eastAsia="仿宋_GB2312"/>
                <w:color w:val="000000"/>
                <w:sz w:val="22"/>
              </w:rPr>
              <w:t>高山滑雪</w:t>
            </w:r>
          </w:p>
        </w:tc>
        <w:tc>
          <w:tcPr>
            <w:tcW w:w="5244" w:type="dxa"/>
            <w:gridSpan w:val="8"/>
            <w:tcBorders>
              <w:top w:val="single" w:color="auto" w:sz="4" w:space="0"/>
              <w:left w:val="nil"/>
              <w:bottom w:val="single" w:color="auto" w:sz="4" w:space="0"/>
              <w:right w:val="single" w:color="auto" w:sz="4" w:space="0"/>
            </w:tcBorders>
            <w:noWrap w:val="0"/>
            <w:vAlign w:val="center"/>
          </w:tcPr>
          <w:p w14:paraId="4C087B1C">
            <w:pPr>
              <w:jc w:val="center"/>
              <w:rPr>
                <w:rFonts w:ascii="仿宋_GB2312" w:hAnsi="仿宋_GB2312" w:eastAsia="仿宋_GB2312"/>
                <w:color w:val="000000"/>
                <w:sz w:val="22"/>
              </w:rPr>
            </w:pPr>
            <w:r>
              <w:rPr>
                <w:rFonts w:ascii="仿宋_GB2312" w:hAnsi="仿宋_GB2312" w:eastAsia="仿宋_GB2312"/>
                <w:color w:val="000000"/>
                <w:sz w:val="22"/>
              </w:rPr>
              <w:t>单板滑雪</w:t>
            </w:r>
          </w:p>
        </w:tc>
        <w:tc>
          <w:tcPr>
            <w:tcW w:w="801" w:type="dxa"/>
            <w:tcBorders>
              <w:top w:val="nil"/>
              <w:left w:val="nil"/>
              <w:bottom w:val="single" w:color="auto" w:sz="4" w:space="0"/>
              <w:right w:val="single" w:color="auto" w:sz="4" w:space="0"/>
            </w:tcBorders>
            <w:noWrap w:val="0"/>
            <w:vAlign w:val="center"/>
          </w:tcPr>
          <w:p w14:paraId="15D50B20">
            <w:pPr>
              <w:jc w:val="center"/>
              <w:rPr>
                <w:rFonts w:ascii="仿宋_GB2312" w:hAnsi="仿宋_GB2312" w:eastAsia="仿宋_GB2312"/>
                <w:color w:val="000000"/>
                <w:sz w:val="22"/>
              </w:rPr>
            </w:pPr>
            <w:r>
              <w:rPr>
                <w:rFonts w:ascii="仿宋_GB2312" w:hAnsi="仿宋_GB2312" w:eastAsia="仿宋_GB2312"/>
                <w:color w:val="000000"/>
                <w:sz w:val="22"/>
              </w:rPr>
              <w:t>　</w:t>
            </w:r>
          </w:p>
        </w:tc>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47B754C1">
            <w:pPr>
              <w:rPr>
                <w:rFonts w:ascii="仿宋_GB2312" w:hAnsi="仿宋_GB2312" w:eastAsia="仿宋_GB2312"/>
                <w:color w:val="000000"/>
                <w:sz w:val="22"/>
              </w:rPr>
            </w:pPr>
          </w:p>
        </w:tc>
        <w:tc>
          <w:tcPr>
            <w:tcW w:w="764" w:type="dxa"/>
            <w:vMerge w:val="continue"/>
            <w:tcBorders>
              <w:top w:val="single" w:color="auto" w:sz="4" w:space="0"/>
              <w:left w:val="single" w:color="auto" w:sz="4" w:space="0"/>
              <w:bottom w:val="single" w:color="000000" w:sz="4" w:space="0"/>
              <w:right w:val="single" w:color="auto" w:sz="4" w:space="0"/>
            </w:tcBorders>
            <w:noWrap w:val="0"/>
            <w:vAlign w:val="center"/>
          </w:tcPr>
          <w:p w14:paraId="05D0F3E4">
            <w:pPr>
              <w:rPr>
                <w:rFonts w:ascii="仿宋_GB2312" w:hAnsi="仿宋_GB2312" w:eastAsia="仿宋_GB2312"/>
                <w:color w:val="000000"/>
                <w:sz w:val="22"/>
              </w:rPr>
            </w:pPr>
          </w:p>
        </w:tc>
        <w:tc>
          <w:tcPr>
            <w:tcW w:w="1284" w:type="dxa"/>
            <w:vMerge w:val="continue"/>
            <w:tcBorders>
              <w:left w:val="single" w:color="auto" w:sz="4" w:space="0"/>
              <w:right w:val="single" w:color="auto" w:sz="4" w:space="0"/>
            </w:tcBorders>
            <w:noWrap w:val="0"/>
            <w:vAlign w:val="center"/>
          </w:tcPr>
          <w:p w14:paraId="792830C0">
            <w:pPr>
              <w:rPr>
                <w:rFonts w:ascii="仿宋_GB2312" w:hAnsi="仿宋_GB2312" w:eastAsia="仿宋_GB2312"/>
                <w:b/>
                <w:color w:val="000000"/>
                <w:sz w:val="22"/>
              </w:rPr>
            </w:pPr>
          </w:p>
        </w:tc>
      </w:tr>
      <w:tr w14:paraId="1F3B75BC">
        <w:tblPrEx>
          <w:tblCellMar>
            <w:top w:w="0" w:type="dxa"/>
            <w:left w:w="108" w:type="dxa"/>
            <w:bottom w:w="0" w:type="dxa"/>
            <w:right w:w="108" w:type="dxa"/>
          </w:tblCellMar>
        </w:tblPrEx>
        <w:trPr>
          <w:trHeight w:val="534" w:hRule="atLeast"/>
        </w:trPr>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795B4B">
            <w:pPr>
              <w:rPr>
                <w:rFonts w:ascii="仿宋_GB2312" w:hAnsi="仿宋_GB2312" w:eastAsia="仿宋_GB2312"/>
                <w:color w:val="000000"/>
                <w:sz w:val="22"/>
              </w:rPr>
            </w:pPr>
          </w:p>
        </w:tc>
        <w:tc>
          <w:tcPr>
            <w:tcW w:w="117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F7ECE4">
            <w:pPr>
              <w:rPr>
                <w:rFonts w:ascii="仿宋_GB2312" w:hAnsi="仿宋_GB2312" w:eastAsia="仿宋_GB2312"/>
                <w:color w:val="000000"/>
                <w:sz w:val="22"/>
              </w:rPr>
            </w:pPr>
          </w:p>
        </w:tc>
        <w:tc>
          <w:tcPr>
            <w:tcW w:w="499" w:type="dxa"/>
            <w:tcBorders>
              <w:top w:val="nil"/>
              <w:left w:val="nil"/>
              <w:bottom w:val="single" w:color="auto" w:sz="4" w:space="0"/>
              <w:right w:val="single" w:color="auto" w:sz="4" w:space="0"/>
            </w:tcBorders>
            <w:shd w:val="clear" w:color="auto" w:fill="auto"/>
            <w:noWrap w:val="0"/>
            <w:vAlign w:val="center"/>
          </w:tcPr>
          <w:p w14:paraId="1B853D47">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U18</w:t>
            </w:r>
          </w:p>
        </w:tc>
        <w:tc>
          <w:tcPr>
            <w:tcW w:w="665" w:type="dxa"/>
            <w:tcBorders>
              <w:top w:val="nil"/>
              <w:left w:val="nil"/>
              <w:bottom w:val="single" w:color="auto" w:sz="4" w:space="0"/>
              <w:right w:val="single" w:color="auto" w:sz="4" w:space="0"/>
            </w:tcBorders>
            <w:shd w:val="clear" w:color="auto" w:fill="auto"/>
            <w:noWrap w:val="0"/>
            <w:vAlign w:val="center"/>
          </w:tcPr>
          <w:p w14:paraId="080BF9AD">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U18</w:t>
            </w:r>
          </w:p>
        </w:tc>
        <w:tc>
          <w:tcPr>
            <w:tcW w:w="641" w:type="dxa"/>
            <w:tcBorders>
              <w:top w:val="nil"/>
              <w:left w:val="nil"/>
              <w:bottom w:val="single" w:color="auto" w:sz="4" w:space="0"/>
              <w:right w:val="single" w:color="auto" w:sz="4" w:space="0"/>
            </w:tcBorders>
            <w:shd w:val="clear" w:color="auto" w:fill="auto"/>
            <w:noWrap w:val="0"/>
            <w:vAlign w:val="center"/>
          </w:tcPr>
          <w:p w14:paraId="1C5D1CDA">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U15</w:t>
            </w:r>
          </w:p>
        </w:tc>
        <w:tc>
          <w:tcPr>
            <w:tcW w:w="655" w:type="dxa"/>
            <w:tcBorders>
              <w:top w:val="nil"/>
              <w:left w:val="nil"/>
              <w:bottom w:val="single" w:color="auto" w:sz="4" w:space="0"/>
              <w:right w:val="single" w:color="auto" w:sz="4" w:space="0"/>
            </w:tcBorders>
            <w:shd w:val="clear" w:color="auto" w:fill="auto"/>
            <w:noWrap w:val="0"/>
            <w:vAlign w:val="center"/>
          </w:tcPr>
          <w:p w14:paraId="2601D5FD">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U15</w:t>
            </w:r>
          </w:p>
        </w:tc>
        <w:tc>
          <w:tcPr>
            <w:tcW w:w="655" w:type="dxa"/>
            <w:tcBorders>
              <w:top w:val="nil"/>
              <w:left w:val="nil"/>
              <w:bottom w:val="single" w:color="auto" w:sz="4" w:space="0"/>
              <w:right w:val="single" w:color="auto" w:sz="4" w:space="0"/>
            </w:tcBorders>
            <w:shd w:val="clear" w:color="auto" w:fill="auto"/>
            <w:noWrap w:val="0"/>
            <w:vAlign w:val="center"/>
          </w:tcPr>
          <w:p w14:paraId="723C9F11">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U13</w:t>
            </w:r>
          </w:p>
        </w:tc>
        <w:tc>
          <w:tcPr>
            <w:tcW w:w="655" w:type="dxa"/>
            <w:tcBorders>
              <w:top w:val="nil"/>
              <w:left w:val="nil"/>
              <w:bottom w:val="single" w:color="auto" w:sz="4" w:space="0"/>
              <w:right w:val="single" w:color="auto" w:sz="4" w:space="0"/>
            </w:tcBorders>
            <w:shd w:val="clear" w:color="auto" w:fill="auto"/>
            <w:noWrap w:val="0"/>
            <w:vAlign w:val="center"/>
          </w:tcPr>
          <w:p w14:paraId="2F19C112">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U13</w:t>
            </w:r>
          </w:p>
        </w:tc>
        <w:tc>
          <w:tcPr>
            <w:tcW w:w="655" w:type="dxa"/>
            <w:tcBorders>
              <w:top w:val="nil"/>
              <w:left w:val="nil"/>
              <w:bottom w:val="single" w:color="auto" w:sz="4" w:space="0"/>
              <w:right w:val="single" w:color="auto" w:sz="4" w:space="0"/>
            </w:tcBorders>
            <w:shd w:val="clear" w:color="auto" w:fill="auto"/>
            <w:noWrap w:val="0"/>
            <w:vAlign w:val="center"/>
          </w:tcPr>
          <w:p w14:paraId="759558F4">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U11</w:t>
            </w:r>
          </w:p>
        </w:tc>
        <w:tc>
          <w:tcPr>
            <w:tcW w:w="674" w:type="dxa"/>
            <w:tcBorders>
              <w:top w:val="nil"/>
              <w:left w:val="nil"/>
              <w:bottom w:val="single" w:color="auto" w:sz="4" w:space="0"/>
              <w:right w:val="single" w:color="auto" w:sz="4" w:space="0"/>
            </w:tcBorders>
            <w:shd w:val="clear" w:color="auto" w:fill="auto"/>
            <w:noWrap w:val="0"/>
            <w:vAlign w:val="center"/>
          </w:tcPr>
          <w:p w14:paraId="2600EDA4">
            <w:pPr>
              <w:jc w:val="center"/>
              <w:rPr>
                <w:rFonts w:hint="default" w:ascii="仿宋_GB2312" w:hAnsi="仿宋_GB2312" w:eastAsia="仿宋_GB2312"/>
                <w:color w:val="000000"/>
                <w:sz w:val="18"/>
                <w:szCs w:val="18"/>
                <w:lang w:val="en-US" w:eastAsia="zh-CN"/>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U11</w:t>
            </w:r>
          </w:p>
        </w:tc>
        <w:tc>
          <w:tcPr>
            <w:tcW w:w="638" w:type="dxa"/>
            <w:tcBorders>
              <w:top w:val="nil"/>
              <w:left w:val="nil"/>
              <w:bottom w:val="single" w:color="auto" w:sz="4" w:space="0"/>
              <w:right w:val="single" w:color="auto" w:sz="4" w:space="0"/>
            </w:tcBorders>
            <w:shd w:val="clear" w:color="auto" w:fill="auto"/>
            <w:noWrap w:val="0"/>
            <w:vAlign w:val="center"/>
          </w:tcPr>
          <w:p w14:paraId="74FA9BD6">
            <w:pPr>
              <w:jc w:val="center"/>
              <w:rPr>
                <w:rFonts w:ascii="仿宋_GB2312" w:hAnsi="仿宋_GB2312" w:eastAsia="仿宋_GB2312"/>
                <w:color w:val="000000"/>
                <w:sz w:val="18"/>
                <w:szCs w:val="18"/>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U18</w:t>
            </w:r>
          </w:p>
        </w:tc>
        <w:tc>
          <w:tcPr>
            <w:tcW w:w="655" w:type="dxa"/>
            <w:tcBorders>
              <w:top w:val="nil"/>
              <w:left w:val="nil"/>
              <w:bottom w:val="single" w:color="auto" w:sz="4" w:space="0"/>
              <w:right w:val="single" w:color="auto" w:sz="4" w:space="0"/>
            </w:tcBorders>
            <w:shd w:val="clear" w:color="auto" w:fill="auto"/>
            <w:noWrap w:val="0"/>
            <w:vAlign w:val="center"/>
          </w:tcPr>
          <w:p w14:paraId="529A059A">
            <w:pPr>
              <w:jc w:val="center"/>
              <w:rPr>
                <w:rFonts w:ascii="仿宋_GB2312" w:hAnsi="仿宋_GB2312" w:eastAsia="仿宋_GB2312"/>
                <w:color w:val="000000"/>
                <w:sz w:val="18"/>
                <w:szCs w:val="18"/>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U18</w:t>
            </w:r>
          </w:p>
        </w:tc>
        <w:tc>
          <w:tcPr>
            <w:tcW w:w="655" w:type="dxa"/>
            <w:tcBorders>
              <w:top w:val="nil"/>
              <w:left w:val="nil"/>
              <w:bottom w:val="single" w:color="auto" w:sz="4" w:space="0"/>
              <w:right w:val="single" w:color="auto" w:sz="4" w:space="0"/>
            </w:tcBorders>
            <w:shd w:val="clear" w:color="auto" w:fill="auto"/>
            <w:noWrap w:val="0"/>
            <w:vAlign w:val="center"/>
          </w:tcPr>
          <w:p w14:paraId="6A852C9C">
            <w:pPr>
              <w:jc w:val="center"/>
              <w:rPr>
                <w:rFonts w:ascii="仿宋_GB2312" w:hAnsi="仿宋_GB2312" w:eastAsia="仿宋_GB2312"/>
                <w:color w:val="000000"/>
                <w:sz w:val="18"/>
                <w:szCs w:val="18"/>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U15</w:t>
            </w:r>
          </w:p>
        </w:tc>
        <w:tc>
          <w:tcPr>
            <w:tcW w:w="655" w:type="dxa"/>
            <w:tcBorders>
              <w:top w:val="nil"/>
              <w:left w:val="nil"/>
              <w:bottom w:val="single" w:color="auto" w:sz="4" w:space="0"/>
              <w:right w:val="single" w:color="auto" w:sz="4" w:space="0"/>
            </w:tcBorders>
            <w:shd w:val="clear" w:color="auto" w:fill="auto"/>
            <w:noWrap w:val="0"/>
            <w:vAlign w:val="center"/>
          </w:tcPr>
          <w:p w14:paraId="536483BC">
            <w:pPr>
              <w:jc w:val="center"/>
              <w:rPr>
                <w:rFonts w:ascii="仿宋_GB2312" w:hAnsi="仿宋_GB2312" w:eastAsia="仿宋_GB2312"/>
                <w:color w:val="000000"/>
                <w:sz w:val="18"/>
                <w:szCs w:val="18"/>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U15</w:t>
            </w:r>
          </w:p>
        </w:tc>
        <w:tc>
          <w:tcPr>
            <w:tcW w:w="655" w:type="dxa"/>
            <w:tcBorders>
              <w:top w:val="nil"/>
              <w:left w:val="nil"/>
              <w:bottom w:val="single" w:color="auto" w:sz="4" w:space="0"/>
              <w:right w:val="single" w:color="auto" w:sz="4" w:space="0"/>
            </w:tcBorders>
            <w:shd w:val="clear" w:color="auto" w:fill="auto"/>
            <w:noWrap w:val="0"/>
            <w:vAlign w:val="center"/>
          </w:tcPr>
          <w:p w14:paraId="3D25F77C">
            <w:pPr>
              <w:jc w:val="center"/>
              <w:rPr>
                <w:rFonts w:ascii="仿宋_GB2312" w:hAnsi="仿宋_GB2312" w:eastAsia="仿宋_GB2312"/>
                <w:color w:val="000000"/>
                <w:sz w:val="18"/>
                <w:szCs w:val="18"/>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U13</w:t>
            </w:r>
          </w:p>
        </w:tc>
        <w:tc>
          <w:tcPr>
            <w:tcW w:w="655" w:type="dxa"/>
            <w:tcBorders>
              <w:top w:val="nil"/>
              <w:left w:val="nil"/>
              <w:bottom w:val="single" w:color="auto" w:sz="4" w:space="0"/>
              <w:right w:val="single" w:color="auto" w:sz="4" w:space="0"/>
            </w:tcBorders>
            <w:shd w:val="clear" w:color="auto" w:fill="auto"/>
            <w:noWrap w:val="0"/>
            <w:vAlign w:val="center"/>
          </w:tcPr>
          <w:p w14:paraId="0DB47B76">
            <w:pPr>
              <w:jc w:val="center"/>
              <w:rPr>
                <w:rFonts w:ascii="仿宋_GB2312" w:hAnsi="仿宋_GB2312" w:eastAsia="仿宋_GB2312"/>
                <w:color w:val="000000"/>
                <w:sz w:val="18"/>
                <w:szCs w:val="18"/>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U13</w:t>
            </w:r>
          </w:p>
        </w:tc>
        <w:tc>
          <w:tcPr>
            <w:tcW w:w="656" w:type="dxa"/>
            <w:tcBorders>
              <w:top w:val="nil"/>
              <w:left w:val="nil"/>
              <w:bottom w:val="single" w:color="auto" w:sz="4" w:space="0"/>
              <w:right w:val="single" w:color="auto" w:sz="4" w:space="0"/>
            </w:tcBorders>
            <w:shd w:val="clear" w:color="auto" w:fill="auto"/>
            <w:noWrap w:val="0"/>
            <w:vAlign w:val="center"/>
          </w:tcPr>
          <w:p w14:paraId="10160374">
            <w:pPr>
              <w:jc w:val="center"/>
              <w:rPr>
                <w:rFonts w:ascii="仿宋_GB2312" w:hAnsi="仿宋_GB2312" w:eastAsia="仿宋_GB2312"/>
                <w:color w:val="000000"/>
                <w:sz w:val="18"/>
                <w:szCs w:val="18"/>
              </w:rPr>
            </w:pPr>
            <w:r>
              <w:rPr>
                <w:rFonts w:ascii="仿宋_GB2312" w:hAnsi="仿宋_GB2312" w:eastAsia="仿宋_GB2312"/>
                <w:color w:val="000000"/>
                <w:sz w:val="18"/>
                <w:szCs w:val="18"/>
              </w:rPr>
              <w:t>男</w:t>
            </w:r>
            <w:r>
              <w:rPr>
                <w:rFonts w:hint="eastAsia" w:ascii="仿宋_GB2312" w:hAnsi="仿宋_GB2312" w:eastAsia="仿宋_GB2312"/>
                <w:color w:val="000000"/>
                <w:sz w:val="18"/>
                <w:szCs w:val="18"/>
                <w:lang w:val="en-US" w:eastAsia="zh-CN"/>
              </w:rPr>
              <w:t>U11</w:t>
            </w:r>
          </w:p>
        </w:tc>
        <w:tc>
          <w:tcPr>
            <w:tcW w:w="675" w:type="dxa"/>
            <w:tcBorders>
              <w:top w:val="nil"/>
              <w:left w:val="nil"/>
              <w:bottom w:val="single" w:color="auto" w:sz="4" w:space="0"/>
              <w:right w:val="single" w:color="auto" w:sz="4" w:space="0"/>
            </w:tcBorders>
            <w:shd w:val="clear" w:color="auto" w:fill="auto"/>
            <w:noWrap w:val="0"/>
            <w:vAlign w:val="center"/>
          </w:tcPr>
          <w:p w14:paraId="048EBCF9">
            <w:pPr>
              <w:jc w:val="center"/>
              <w:rPr>
                <w:rFonts w:ascii="仿宋_GB2312" w:hAnsi="仿宋_GB2312" w:eastAsia="仿宋_GB2312"/>
                <w:color w:val="000000"/>
                <w:sz w:val="18"/>
                <w:szCs w:val="18"/>
              </w:rPr>
            </w:pPr>
            <w:r>
              <w:rPr>
                <w:rFonts w:ascii="仿宋_GB2312" w:hAnsi="仿宋_GB2312" w:eastAsia="仿宋_GB2312"/>
                <w:color w:val="000000"/>
                <w:sz w:val="18"/>
                <w:szCs w:val="18"/>
              </w:rPr>
              <w:t>女</w:t>
            </w:r>
            <w:r>
              <w:rPr>
                <w:rFonts w:hint="eastAsia" w:ascii="仿宋_GB2312" w:hAnsi="仿宋_GB2312" w:eastAsia="仿宋_GB2312"/>
                <w:color w:val="000000"/>
                <w:sz w:val="18"/>
                <w:szCs w:val="18"/>
                <w:lang w:val="en-US" w:eastAsia="zh-CN"/>
              </w:rPr>
              <w:t>U11</w:t>
            </w:r>
          </w:p>
        </w:tc>
        <w:tc>
          <w:tcPr>
            <w:tcW w:w="801" w:type="dxa"/>
            <w:tcBorders>
              <w:top w:val="nil"/>
              <w:left w:val="nil"/>
              <w:bottom w:val="single" w:color="auto" w:sz="4" w:space="0"/>
              <w:right w:val="single" w:color="auto" w:sz="4" w:space="0"/>
            </w:tcBorders>
            <w:shd w:val="clear" w:color="auto" w:fill="auto"/>
            <w:noWrap w:val="0"/>
            <w:vAlign w:val="center"/>
          </w:tcPr>
          <w:p w14:paraId="6C49EB94">
            <w:pPr>
              <w:jc w:val="center"/>
              <w:rPr>
                <w:rFonts w:ascii="仿宋_GB2312" w:hAnsi="仿宋_GB2312" w:eastAsia="仿宋_GB2312"/>
                <w:color w:val="000000"/>
                <w:sz w:val="22"/>
              </w:rPr>
            </w:pPr>
            <w:r>
              <w:rPr>
                <w:rFonts w:ascii="仿宋_GB2312" w:hAnsi="仿宋_GB2312" w:eastAsia="仿宋_GB2312"/>
                <w:color w:val="000000"/>
                <w:sz w:val="22"/>
              </w:rPr>
              <w:t>合计</w:t>
            </w:r>
          </w:p>
        </w:tc>
        <w:tc>
          <w:tcPr>
            <w:tcW w:w="848" w:type="dxa"/>
            <w:tcBorders>
              <w:top w:val="nil"/>
              <w:left w:val="nil"/>
              <w:bottom w:val="single" w:color="auto" w:sz="4" w:space="0"/>
              <w:right w:val="single" w:color="auto" w:sz="4" w:space="0"/>
            </w:tcBorders>
            <w:shd w:val="clear" w:color="auto" w:fill="auto"/>
            <w:noWrap w:val="0"/>
            <w:vAlign w:val="center"/>
          </w:tcPr>
          <w:p w14:paraId="0728793C">
            <w:pPr>
              <w:jc w:val="center"/>
              <w:rPr>
                <w:rFonts w:ascii="仿宋_GB2312" w:hAnsi="仿宋_GB2312" w:eastAsia="仿宋_GB2312"/>
                <w:color w:val="000000"/>
                <w:sz w:val="22"/>
              </w:rPr>
            </w:pPr>
            <w:r>
              <w:rPr>
                <w:rFonts w:ascii="仿宋_GB2312" w:hAnsi="仿宋_GB2312" w:eastAsia="仿宋_GB2312"/>
                <w:color w:val="000000"/>
                <w:sz w:val="22"/>
              </w:rPr>
              <w:t>配额</w:t>
            </w:r>
          </w:p>
        </w:tc>
        <w:tc>
          <w:tcPr>
            <w:tcW w:w="764" w:type="dxa"/>
            <w:tcBorders>
              <w:top w:val="nil"/>
              <w:left w:val="nil"/>
              <w:bottom w:val="single" w:color="auto" w:sz="4" w:space="0"/>
              <w:right w:val="single" w:color="auto" w:sz="4" w:space="0"/>
            </w:tcBorders>
            <w:shd w:val="clear" w:color="000000" w:fill="FFFFFF"/>
            <w:noWrap w:val="0"/>
            <w:vAlign w:val="center"/>
          </w:tcPr>
          <w:p w14:paraId="7EEE692F">
            <w:pPr>
              <w:jc w:val="center"/>
              <w:rPr>
                <w:rFonts w:ascii="仿宋_GB2312" w:hAnsi="仿宋_GB2312" w:eastAsia="仿宋_GB2312"/>
                <w:color w:val="000000"/>
                <w:sz w:val="22"/>
              </w:rPr>
            </w:pPr>
            <w:r>
              <w:rPr>
                <w:rFonts w:ascii="仿宋_GB2312" w:hAnsi="仿宋_GB2312" w:eastAsia="仿宋_GB2312"/>
                <w:color w:val="000000"/>
                <w:sz w:val="22"/>
              </w:rPr>
              <w:t>基数</w:t>
            </w:r>
          </w:p>
        </w:tc>
        <w:tc>
          <w:tcPr>
            <w:tcW w:w="1284" w:type="dxa"/>
            <w:vMerge w:val="continue"/>
            <w:tcBorders>
              <w:left w:val="single" w:color="auto" w:sz="4" w:space="0"/>
              <w:bottom w:val="single" w:color="auto" w:sz="4" w:space="0"/>
              <w:right w:val="single" w:color="auto" w:sz="4" w:space="0"/>
            </w:tcBorders>
            <w:noWrap w:val="0"/>
            <w:vAlign w:val="center"/>
          </w:tcPr>
          <w:p w14:paraId="7A82EED5">
            <w:pPr>
              <w:rPr>
                <w:rFonts w:ascii="仿宋_GB2312" w:hAnsi="仿宋_GB2312" w:eastAsia="仿宋_GB2312"/>
                <w:b/>
                <w:color w:val="000000"/>
                <w:sz w:val="22"/>
              </w:rPr>
            </w:pPr>
          </w:p>
        </w:tc>
      </w:tr>
      <w:tr w14:paraId="712A3ECB">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5BA1D068">
            <w:pPr>
              <w:jc w:val="center"/>
              <w:rPr>
                <w:rFonts w:ascii="仿宋_GB2312" w:hAnsi="仿宋_GB2312" w:eastAsia="仿宋_GB2312"/>
                <w:color w:val="000000"/>
                <w:sz w:val="22"/>
              </w:rPr>
            </w:pPr>
            <w:r>
              <w:rPr>
                <w:rFonts w:ascii="仿宋_GB2312" w:hAnsi="仿宋_GB2312" w:eastAsia="仿宋_GB2312"/>
                <w:color w:val="000000"/>
                <w:sz w:val="22"/>
              </w:rPr>
              <w:t>1</w:t>
            </w:r>
          </w:p>
        </w:tc>
        <w:tc>
          <w:tcPr>
            <w:tcW w:w="1174" w:type="dxa"/>
            <w:tcBorders>
              <w:top w:val="nil"/>
              <w:left w:val="nil"/>
              <w:bottom w:val="single" w:color="auto" w:sz="4" w:space="0"/>
              <w:right w:val="single" w:color="auto" w:sz="4" w:space="0"/>
            </w:tcBorders>
            <w:noWrap w:val="0"/>
            <w:vAlign w:val="center"/>
          </w:tcPr>
          <w:p w14:paraId="289873C4">
            <w:pPr>
              <w:jc w:val="center"/>
              <w:rPr>
                <w:rFonts w:ascii="仿宋_GB2312" w:hAnsi="仿宋_GB2312" w:eastAsia="仿宋_GB2312"/>
                <w:color w:val="000000"/>
                <w:sz w:val="22"/>
              </w:rPr>
            </w:pPr>
            <w:r>
              <w:rPr>
                <w:rFonts w:ascii="仿宋_GB2312" w:hAnsi="仿宋_GB2312" w:eastAsia="仿宋_GB2312"/>
                <w:color w:val="000000"/>
                <w:sz w:val="22"/>
              </w:rPr>
              <w:t>东城区</w:t>
            </w:r>
          </w:p>
        </w:tc>
        <w:tc>
          <w:tcPr>
            <w:tcW w:w="499" w:type="dxa"/>
            <w:tcBorders>
              <w:top w:val="nil"/>
              <w:left w:val="nil"/>
              <w:bottom w:val="single" w:color="auto" w:sz="4" w:space="0"/>
              <w:right w:val="single" w:color="auto" w:sz="4" w:space="0"/>
            </w:tcBorders>
            <w:shd w:val="clear" w:color="auto" w:fill="auto"/>
            <w:noWrap w:val="0"/>
            <w:vAlign w:val="center"/>
          </w:tcPr>
          <w:p w14:paraId="33A466C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7D0B7E0D">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4C9F61A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06C93ED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2AA671F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39A238EF">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6F0C2745">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5DEEB5A8">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6B7DA65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0A4CC3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83E2E1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715223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3A3AD62E">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17B94D8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656" w:type="dxa"/>
            <w:tcBorders>
              <w:top w:val="nil"/>
              <w:left w:val="nil"/>
              <w:bottom w:val="single" w:color="auto" w:sz="4" w:space="0"/>
              <w:right w:val="single" w:color="auto" w:sz="4" w:space="0"/>
            </w:tcBorders>
            <w:shd w:val="clear" w:color="auto" w:fill="auto"/>
            <w:noWrap w:val="0"/>
            <w:vAlign w:val="center"/>
          </w:tcPr>
          <w:p w14:paraId="75FC9B8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5" w:type="dxa"/>
            <w:tcBorders>
              <w:top w:val="nil"/>
              <w:left w:val="nil"/>
              <w:bottom w:val="single" w:color="auto" w:sz="4" w:space="0"/>
              <w:right w:val="single" w:color="auto" w:sz="4" w:space="0"/>
            </w:tcBorders>
            <w:shd w:val="clear" w:color="auto" w:fill="auto"/>
            <w:noWrap w:val="0"/>
            <w:vAlign w:val="center"/>
          </w:tcPr>
          <w:p w14:paraId="2510F78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801" w:type="dxa"/>
            <w:tcBorders>
              <w:top w:val="nil"/>
              <w:left w:val="nil"/>
              <w:bottom w:val="single" w:color="auto" w:sz="4" w:space="0"/>
              <w:right w:val="single" w:color="auto" w:sz="4" w:space="0"/>
            </w:tcBorders>
            <w:shd w:val="clear" w:color="auto" w:fill="auto"/>
            <w:noWrap w:val="0"/>
            <w:vAlign w:val="center"/>
          </w:tcPr>
          <w:p w14:paraId="715DE7A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27</w:t>
            </w:r>
          </w:p>
        </w:tc>
        <w:tc>
          <w:tcPr>
            <w:tcW w:w="848" w:type="dxa"/>
            <w:tcBorders>
              <w:top w:val="nil"/>
              <w:left w:val="nil"/>
              <w:bottom w:val="single" w:color="auto" w:sz="4" w:space="0"/>
              <w:right w:val="single" w:color="auto" w:sz="4" w:space="0"/>
            </w:tcBorders>
            <w:shd w:val="clear" w:color="auto" w:fill="auto"/>
            <w:noWrap w:val="0"/>
            <w:vAlign w:val="center"/>
          </w:tcPr>
          <w:p w14:paraId="52E2C3C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27</w:t>
            </w:r>
          </w:p>
        </w:tc>
        <w:tc>
          <w:tcPr>
            <w:tcW w:w="764" w:type="dxa"/>
            <w:tcBorders>
              <w:top w:val="nil"/>
              <w:left w:val="nil"/>
              <w:bottom w:val="single" w:color="auto" w:sz="4" w:space="0"/>
              <w:right w:val="single" w:color="auto" w:sz="4" w:space="0"/>
            </w:tcBorders>
            <w:noWrap w:val="0"/>
            <w:vAlign w:val="center"/>
          </w:tcPr>
          <w:p w14:paraId="025FE633">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67F97A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37</w:t>
            </w:r>
          </w:p>
        </w:tc>
      </w:tr>
      <w:tr w14:paraId="2A9065DF">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07F23E99">
            <w:pPr>
              <w:jc w:val="center"/>
              <w:rPr>
                <w:rFonts w:ascii="仿宋_GB2312" w:hAnsi="仿宋_GB2312" w:eastAsia="仿宋_GB2312"/>
                <w:color w:val="000000"/>
                <w:sz w:val="22"/>
              </w:rPr>
            </w:pPr>
            <w:r>
              <w:rPr>
                <w:rFonts w:ascii="仿宋_GB2312" w:hAnsi="仿宋_GB2312" w:eastAsia="仿宋_GB2312"/>
                <w:color w:val="000000"/>
                <w:sz w:val="22"/>
              </w:rPr>
              <w:t>2</w:t>
            </w:r>
          </w:p>
        </w:tc>
        <w:tc>
          <w:tcPr>
            <w:tcW w:w="1174" w:type="dxa"/>
            <w:tcBorders>
              <w:top w:val="nil"/>
              <w:left w:val="nil"/>
              <w:bottom w:val="single" w:color="auto" w:sz="4" w:space="0"/>
              <w:right w:val="single" w:color="auto" w:sz="4" w:space="0"/>
            </w:tcBorders>
            <w:noWrap w:val="0"/>
            <w:vAlign w:val="center"/>
          </w:tcPr>
          <w:p w14:paraId="75593C16">
            <w:pPr>
              <w:jc w:val="center"/>
              <w:rPr>
                <w:rFonts w:ascii="仿宋_GB2312" w:hAnsi="仿宋_GB2312" w:eastAsia="仿宋_GB2312"/>
                <w:color w:val="000000"/>
                <w:sz w:val="22"/>
              </w:rPr>
            </w:pPr>
            <w:r>
              <w:rPr>
                <w:rFonts w:ascii="仿宋_GB2312" w:hAnsi="仿宋_GB2312" w:eastAsia="仿宋_GB2312"/>
                <w:color w:val="000000"/>
                <w:sz w:val="22"/>
              </w:rPr>
              <w:t>西城区</w:t>
            </w:r>
          </w:p>
        </w:tc>
        <w:tc>
          <w:tcPr>
            <w:tcW w:w="499" w:type="dxa"/>
            <w:tcBorders>
              <w:top w:val="nil"/>
              <w:left w:val="nil"/>
              <w:bottom w:val="single" w:color="auto" w:sz="4" w:space="0"/>
              <w:right w:val="single" w:color="auto" w:sz="4" w:space="0"/>
            </w:tcBorders>
            <w:shd w:val="clear" w:color="auto" w:fill="auto"/>
            <w:noWrap w:val="0"/>
            <w:vAlign w:val="center"/>
          </w:tcPr>
          <w:p w14:paraId="57DC77D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65" w:type="dxa"/>
            <w:tcBorders>
              <w:top w:val="nil"/>
              <w:left w:val="nil"/>
              <w:bottom w:val="single" w:color="auto" w:sz="4" w:space="0"/>
              <w:right w:val="single" w:color="auto" w:sz="4" w:space="0"/>
            </w:tcBorders>
            <w:shd w:val="clear" w:color="auto" w:fill="auto"/>
            <w:noWrap w:val="0"/>
            <w:vAlign w:val="center"/>
          </w:tcPr>
          <w:p w14:paraId="7EC704C9">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01A9490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601F0FD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4138E4C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6FA05DA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26884F6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674" w:type="dxa"/>
            <w:tcBorders>
              <w:top w:val="nil"/>
              <w:left w:val="nil"/>
              <w:bottom w:val="single" w:color="auto" w:sz="4" w:space="0"/>
              <w:right w:val="single" w:color="auto" w:sz="4" w:space="0"/>
            </w:tcBorders>
            <w:shd w:val="clear" w:color="auto" w:fill="auto"/>
            <w:noWrap w:val="0"/>
            <w:vAlign w:val="center"/>
          </w:tcPr>
          <w:p w14:paraId="599EB16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4</w:t>
            </w:r>
          </w:p>
        </w:tc>
        <w:tc>
          <w:tcPr>
            <w:tcW w:w="638" w:type="dxa"/>
            <w:tcBorders>
              <w:top w:val="nil"/>
              <w:left w:val="nil"/>
              <w:bottom w:val="single" w:color="auto" w:sz="4" w:space="0"/>
              <w:right w:val="single" w:color="auto" w:sz="4" w:space="0"/>
            </w:tcBorders>
            <w:shd w:val="clear" w:color="auto" w:fill="auto"/>
            <w:noWrap w:val="0"/>
            <w:vAlign w:val="center"/>
          </w:tcPr>
          <w:p w14:paraId="38F22B2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57B59A7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FFFCD7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21AABA6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5214ECF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655" w:type="dxa"/>
            <w:tcBorders>
              <w:top w:val="nil"/>
              <w:left w:val="nil"/>
              <w:bottom w:val="single" w:color="auto" w:sz="4" w:space="0"/>
              <w:right w:val="single" w:color="auto" w:sz="4" w:space="0"/>
            </w:tcBorders>
            <w:shd w:val="clear" w:color="auto" w:fill="auto"/>
            <w:noWrap w:val="0"/>
            <w:vAlign w:val="center"/>
          </w:tcPr>
          <w:p w14:paraId="05AE990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6" w:type="dxa"/>
            <w:tcBorders>
              <w:top w:val="nil"/>
              <w:left w:val="nil"/>
              <w:bottom w:val="single" w:color="auto" w:sz="4" w:space="0"/>
              <w:right w:val="single" w:color="auto" w:sz="4" w:space="0"/>
            </w:tcBorders>
            <w:shd w:val="clear" w:color="auto" w:fill="auto"/>
            <w:noWrap w:val="0"/>
            <w:vAlign w:val="center"/>
          </w:tcPr>
          <w:p w14:paraId="5B5639F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5</w:t>
            </w:r>
          </w:p>
        </w:tc>
        <w:tc>
          <w:tcPr>
            <w:tcW w:w="675" w:type="dxa"/>
            <w:tcBorders>
              <w:top w:val="nil"/>
              <w:left w:val="nil"/>
              <w:bottom w:val="single" w:color="auto" w:sz="4" w:space="0"/>
              <w:right w:val="single" w:color="auto" w:sz="4" w:space="0"/>
            </w:tcBorders>
            <w:shd w:val="clear" w:color="auto" w:fill="auto"/>
            <w:noWrap w:val="0"/>
            <w:vAlign w:val="center"/>
          </w:tcPr>
          <w:p w14:paraId="579DF1E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801" w:type="dxa"/>
            <w:tcBorders>
              <w:top w:val="nil"/>
              <w:left w:val="nil"/>
              <w:bottom w:val="single" w:color="auto" w:sz="4" w:space="0"/>
              <w:right w:val="single" w:color="auto" w:sz="4" w:space="0"/>
            </w:tcBorders>
            <w:shd w:val="clear" w:color="auto" w:fill="auto"/>
            <w:noWrap w:val="0"/>
            <w:vAlign w:val="center"/>
          </w:tcPr>
          <w:p w14:paraId="098F0CC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39</w:t>
            </w:r>
          </w:p>
        </w:tc>
        <w:tc>
          <w:tcPr>
            <w:tcW w:w="848" w:type="dxa"/>
            <w:tcBorders>
              <w:top w:val="nil"/>
              <w:left w:val="nil"/>
              <w:bottom w:val="single" w:color="auto" w:sz="4" w:space="0"/>
              <w:right w:val="single" w:color="auto" w:sz="4" w:space="0"/>
            </w:tcBorders>
            <w:shd w:val="clear" w:color="auto" w:fill="auto"/>
            <w:noWrap w:val="0"/>
            <w:vAlign w:val="center"/>
          </w:tcPr>
          <w:p w14:paraId="594C4B0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39</w:t>
            </w:r>
          </w:p>
        </w:tc>
        <w:tc>
          <w:tcPr>
            <w:tcW w:w="764" w:type="dxa"/>
            <w:tcBorders>
              <w:top w:val="nil"/>
              <w:left w:val="nil"/>
              <w:bottom w:val="single" w:color="auto" w:sz="4" w:space="0"/>
              <w:right w:val="single" w:color="auto" w:sz="4" w:space="0"/>
            </w:tcBorders>
            <w:noWrap w:val="0"/>
            <w:vAlign w:val="center"/>
          </w:tcPr>
          <w:p w14:paraId="68B7B5C7">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6B1326A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49</w:t>
            </w:r>
          </w:p>
        </w:tc>
      </w:tr>
      <w:tr w14:paraId="0388FCFD">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3194561E">
            <w:pPr>
              <w:jc w:val="center"/>
              <w:rPr>
                <w:rFonts w:ascii="仿宋_GB2312" w:hAnsi="仿宋_GB2312" w:eastAsia="仿宋_GB2312"/>
                <w:color w:val="000000"/>
                <w:sz w:val="22"/>
              </w:rPr>
            </w:pPr>
            <w:r>
              <w:rPr>
                <w:rFonts w:ascii="仿宋_GB2312" w:hAnsi="仿宋_GB2312" w:eastAsia="仿宋_GB2312"/>
                <w:color w:val="000000"/>
                <w:sz w:val="22"/>
              </w:rPr>
              <w:t>3</w:t>
            </w:r>
          </w:p>
        </w:tc>
        <w:tc>
          <w:tcPr>
            <w:tcW w:w="1174" w:type="dxa"/>
            <w:tcBorders>
              <w:top w:val="nil"/>
              <w:left w:val="nil"/>
              <w:bottom w:val="single" w:color="auto" w:sz="4" w:space="0"/>
              <w:right w:val="single" w:color="auto" w:sz="4" w:space="0"/>
            </w:tcBorders>
            <w:noWrap w:val="0"/>
            <w:vAlign w:val="center"/>
          </w:tcPr>
          <w:p w14:paraId="40138FDB">
            <w:pPr>
              <w:jc w:val="center"/>
              <w:rPr>
                <w:rFonts w:ascii="仿宋_GB2312" w:hAnsi="仿宋_GB2312" w:eastAsia="仿宋_GB2312"/>
                <w:color w:val="000000"/>
                <w:sz w:val="22"/>
              </w:rPr>
            </w:pPr>
            <w:r>
              <w:rPr>
                <w:rFonts w:ascii="仿宋_GB2312" w:hAnsi="仿宋_GB2312" w:eastAsia="仿宋_GB2312"/>
                <w:color w:val="000000"/>
                <w:sz w:val="22"/>
              </w:rPr>
              <w:t>朝阳区</w:t>
            </w:r>
          </w:p>
        </w:tc>
        <w:tc>
          <w:tcPr>
            <w:tcW w:w="499" w:type="dxa"/>
            <w:tcBorders>
              <w:top w:val="nil"/>
              <w:left w:val="nil"/>
              <w:bottom w:val="single" w:color="auto" w:sz="4" w:space="0"/>
              <w:right w:val="single" w:color="auto" w:sz="4" w:space="0"/>
            </w:tcBorders>
            <w:shd w:val="clear" w:color="auto" w:fill="auto"/>
            <w:noWrap w:val="0"/>
            <w:vAlign w:val="center"/>
          </w:tcPr>
          <w:p w14:paraId="5402FAE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65" w:type="dxa"/>
            <w:tcBorders>
              <w:top w:val="nil"/>
              <w:left w:val="nil"/>
              <w:bottom w:val="single" w:color="auto" w:sz="4" w:space="0"/>
              <w:right w:val="single" w:color="auto" w:sz="4" w:space="0"/>
            </w:tcBorders>
            <w:shd w:val="clear" w:color="auto" w:fill="auto"/>
            <w:noWrap w:val="0"/>
            <w:vAlign w:val="center"/>
          </w:tcPr>
          <w:p w14:paraId="3EF9D3E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41" w:type="dxa"/>
            <w:tcBorders>
              <w:top w:val="nil"/>
              <w:left w:val="nil"/>
              <w:bottom w:val="single" w:color="auto" w:sz="4" w:space="0"/>
              <w:right w:val="single" w:color="auto" w:sz="4" w:space="0"/>
            </w:tcBorders>
            <w:shd w:val="clear" w:color="auto" w:fill="auto"/>
            <w:noWrap w:val="0"/>
            <w:vAlign w:val="center"/>
          </w:tcPr>
          <w:p w14:paraId="777B57E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4</w:t>
            </w:r>
          </w:p>
        </w:tc>
        <w:tc>
          <w:tcPr>
            <w:tcW w:w="655" w:type="dxa"/>
            <w:tcBorders>
              <w:top w:val="nil"/>
              <w:left w:val="nil"/>
              <w:bottom w:val="single" w:color="auto" w:sz="4" w:space="0"/>
              <w:right w:val="single" w:color="auto" w:sz="4" w:space="0"/>
            </w:tcBorders>
            <w:shd w:val="clear" w:color="auto" w:fill="auto"/>
            <w:noWrap w:val="0"/>
            <w:vAlign w:val="center"/>
          </w:tcPr>
          <w:p w14:paraId="07D86ABF">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546FE48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70E9CBF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23D5D4AE">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74" w:type="dxa"/>
            <w:tcBorders>
              <w:top w:val="nil"/>
              <w:left w:val="nil"/>
              <w:bottom w:val="single" w:color="auto" w:sz="4" w:space="0"/>
              <w:right w:val="single" w:color="auto" w:sz="4" w:space="0"/>
            </w:tcBorders>
            <w:shd w:val="clear" w:color="auto" w:fill="auto"/>
            <w:noWrap w:val="0"/>
            <w:vAlign w:val="center"/>
          </w:tcPr>
          <w:p w14:paraId="4B6E222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38" w:type="dxa"/>
            <w:tcBorders>
              <w:top w:val="nil"/>
              <w:left w:val="nil"/>
              <w:bottom w:val="single" w:color="auto" w:sz="4" w:space="0"/>
              <w:right w:val="single" w:color="auto" w:sz="4" w:space="0"/>
            </w:tcBorders>
            <w:shd w:val="clear" w:color="auto" w:fill="auto"/>
            <w:noWrap w:val="0"/>
            <w:vAlign w:val="center"/>
          </w:tcPr>
          <w:p w14:paraId="76CA4E5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69BFBE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5E4E7B6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4</w:t>
            </w:r>
          </w:p>
        </w:tc>
        <w:tc>
          <w:tcPr>
            <w:tcW w:w="655" w:type="dxa"/>
            <w:tcBorders>
              <w:top w:val="nil"/>
              <w:left w:val="nil"/>
              <w:bottom w:val="single" w:color="auto" w:sz="4" w:space="0"/>
              <w:right w:val="single" w:color="auto" w:sz="4" w:space="0"/>
            </w:tcBorders>
            <w:shd w:val="clear" w:color="auto" w:fill="auto"/>
            <w:noWrap w:val="0"/>
            <w:vAlign w:val="center"/>
          </w:tcPr>
          <w:p w14:paraId="4BD638B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585C071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1D65305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6" w:type="dxa"/>
            <w:tcBorders>
              <w:top w:val="nil"/>
              <w:left w:val="nil"/>
              <w:bottom w:val="single" w:color="auto" w:sz="4" w:space="0"/>
              <w:right w:val="single" w:color="auto" w:sz="4" w:space="0"/>
            </w:tcBorders>
            <w:shd w:val="clear" w:color="auto" w:fill="auto"/>
            <w:noWrap w:val="0"/>
            <w:vAlign w:val="center"/>
          </w:tcPr>
          <w:p w14:paraId="2F77B52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5" w:type="dxa"/>
            <w:tcBorders>
              <w:top w:val="nil"/>
              <w:left w:val="nil"/>
              <w:bottom w:val="single" w:color="auto" w:sz="4" w:space="0"/>
              <w:right w:val="single" w:color="auto" w:sz="4" w:space="0"/>
            </w:tcBorders>
            <w:shd w:val="clear" w:color="auto" w:fill="auto"/>
            <w:noWrap w:val="0"/>
            <w:vAlign w:val="center"/>
          </w:tcPr>
          <w:p w14:paraId="4440AAB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801" w:type="dxa"/>
            <w:tcBorders>
              <w:top w:val="nil"/>
              <w:left w:val="nil"/>
              <w:bottom w:val="single" w:color="auto" w:sz="4" w:space="0"/>
              <w:right w:val="single" w:color="auto" w:sz="4" w:space="0"/>
            </w:tcBorders>
            <w:shd w:val="clear" w:color="auto" w:fill="auto"/>
            <w:noWrap w:val="0"/>
            <w:vAlign w:val="center"/>
          </w:tcPr>
          <w:p w14:paraId="61622C0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35</w:t>
            </w:r>
          </w:p>
        </w:tc>
        <w:tc>
          <w:tcPr>
            <w:tcW w:w="848" w:type="dxa"/>
            <w:tcBorders>
              <w:top w:val="nil"/>
              <w:left w:val="nil"/>
              <w:bottom w:val="single" w:color="auto" w:sz="4" w:space="0"/>
              <w:right w:val="single" w:color="auto" w:sz="4" w:space="0"/>
            </w:tcBorders>
            <w:shd w:val="clear" w:color="auto" w:fill="auto"/>
            <w:noWrap w:val="0"/>
            <w:vAlign w:val="center"/>
          </w:tcPr>
          <w:p w14:paraId="4041B5C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35</w:t>
            </w:r>
          </w:p>
        </w:tc>
        <w:tc>
          <w:tcPr>
            <w:tcW w:w="764" w:type="dxa"/>
            <w:tcBorders>
              <w:top w:val="nil"/>
              <w:left w:val="nil"/>
              <w:bottom w:val="single" w:color="auto" w:sz="4" w:space="0"/>
              <w:right w:val="single" w:color="auto" w:sz="4" w:space="0"/>
            </w:tcBorders>
            <w:noWrap w:val="0"/>
            <w:vAlign w:val="center"/>
          </w:tcPr>
          <w:p w14:paraId="12ABB014">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5E070E0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45</w:t>
            </w:r>
          </w:p>
        </w:tc>
      </w:tr>
      <w:tr w14:paraId="78D79AAB">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643BEA1A">
            <w:pPr>
              <w:jc w:val="center"/>
              <w:rPr>
                <w:rFonts w:ascii="仿宋_GB2312" w:hAnsi="仿宋_GB2312" w:eastAsia="仿宋_GB2312"/>
                <w:color w:val="000000"/>
                <w:sz w:val="22"/>
              </w:rPr>
            </w:pPr>
            <w:r>
              <w:rPr>
                <w:rFonts w:ascii="仿宋_GB2312" w:hAnsi="仿宋_GB2312" w:eastAsia="仿宋_GB2312"/>
                <w:color w:val="000000"/>
                <w:sz w:val="22"/>
              </w:rPr>
              <w:t>4</w:t>
            </w:r>
          </w:p>
        </w:tc>
        <w:tc>
          <w:tcPr>
            <w:tcW w:w="1174" w:type="dxa"/>
            <w:tcBorders>
              <w:top w:val="nil"/>
              <w:left w:val="nil"/>
              <w:bottom w:val="single" w:color="auto" w:sz="4" w:space="0"/>
              <w:right w:val="single" w:color="auto" w:sz="4" w:space="0"/>
            </w:tcBorders>
            <w:noWrap w:val="0"/>
            <w:vAlign w:val="center"/>
          </w:tcPr>
          <w:p w14:paraId="359F4627">
            <w:pPr>
              <w:jc w:val="center"/>
              <w:rPr>
                <w:rFonts w:ascii="仿宋_GB2312" w:hAnsi="仿宋_GB2312" w:eastAsia="仿宋_GB2312"/>
                <w:color w:val="000000"/>
                <w:sz w:val="22"/>
              </w:rPr>
            </w:pPr>
            <w:r>
              <w:rPr>
                <w:rFonts w:ascii="仿宋_GB2312" w:hAnsi="仿宋_GB2312" w:eastAsia="仿宋_GB2312"/>
                <w:color w:val="000000"/>
                <w:sz w:val="22"/>
              </w:rPr>
              <w:t>海淀区</w:t>
            </w:r>
          </w:p>
        </w:tc>
        <w:tc>
          <w:tcPr>
            <w:tcW w:w="499" w:type="dxa"/>
            <w:tcBorders>
              <w:top w:val="nil"/>
              <w:left w:val="nil"/>
              <w:bottom w:val="single" w:color="auto" w:sz="4" w:space="0"/>
              <w:right w:val="single" w:color="auto" w:sz="4" w:space="0"/>
            </w:tcBorders>
            <w:shd w:val="clear" w:color="auto" w:fill="auto"/>
            <w:noWrap w:val="0"/>
            <w:vAlign w:val="center"/>
          </w:tcPr>
          <w:p w14:paraId="20A1DB1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6492A41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41" w:type="dxa"/>
            <w:tcBorders>
              <w:top w:val="nil"/>
              <w:left w:val="nil"/>
              <w:bottom w:val="single" w:color="auto" w:sz="4" w:space="0"/>
              <w:right w:val="single" w:color="auto" w:sz="4" w:space="0"/>
            </w:tcBorders>
            <w:shd w:val="clear" w:color="auto" w:fill="auto"/>
            <w:noWrap w:val="0"/>
            <w:vAlign w:val="center"/>
          </w:tcPr>
          <w:p w14:paraId="35BFB69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5F62F6FB">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2380A4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58C3872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0326DB9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4" w:type="dxa"/>
            <w:tcBorders>
              <w:top w:val="nil"/>
              <w:left w:val="nil"/>
              <w:bottom w:val="single" w:color="auto" w:sz="4" w:space="0"/>
              <w:right w:val="single" w:color="auto" w:sz="4" w:space="0"/>
            </w:tcBorders>
            <w:shd w:val="clear" w:color="auto" w:fill="auto"/>
            <w:noWrap w:val="0"/>
            <w:vAlign w:val="center"/>
          </w:tcPr>
          <w:p w14:paraId="5E8908DF">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38" w:type="dxa"/>
            <w:tcBorders>
              <w:top w:val="nil"/>
              <w:left w:val="nil"/>
              <w:bottom w:val="single" w:color="auto" w:sz="4" w:space="0"/>
              <w:right w:val="single" w:color="auto" w:sz="4" w:space="0"/>
            </w:tcBorders>
            <w:shd w:val="clear" w:color="auto" w:fill="auto"/>
            <w:noWrap w:val="0"/>
            <w:vAlign w:val="center"/>
          </w:tcPr>
          <w:p w14:paraId="35BCF41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BE3FE5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30EF35F">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73E3E59">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CF7E85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0FDE8E0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6" w:type="dxa"/>
            <w:tcBorders>
              <w:top w:val="nil"/>
              <w:left w:val="nil"/>
              <w:bottom w:val="single" w:color="auto" w:sz="4" w:space="0"/>
              <w:right w:val="single" w:color="auto" w:sz="4" w:space="0"/>
            </w:tcBorders>
            <w:shd w:val="clear" w:color="auto" w:fill="auto"/>
            <w:noWrap w:val="0"/>
            <w:vAlign w:val="center"/>
          </w:tcPr>
          <w:p w14:paraId="07A4C7E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75" w:type="dxa"/>
            <w:tcBorders>
              <w:top w:val="nil"/>
              <w:left w:val="nil"/>
              <w:bottom w:val="single" w:color="auto" w:sz="4" w:space="0"/>
              <w:right w:val="single" w:color="auto" w:sz="4" w:space="0"/>
            </w:tcBorders>
            <w:shd w:val="clear" w:color="auto" w:fill="auto"/>
            <w:noWrap w:val="0"/>
            <w:vAlign w:val="center"/>
          </w:tcPr>
          <w:p w14:paraId="3220F8D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801" w:type="dxa"/>
            <w:tcBorders>
              <w:top w:val="nil"/>
              <w:left w:val="nil"/>
              <w:bottom w:val="single" w:color="auto" w:sz="4" w:space="0"/>
              <w:right w:val="single" w:color="auto" w:sz="4" w:space="0"/>
            </w:tcBorders>
            <w:shd w:val="clear" w:color="auto" w:fill="auto"/>
            <w:noWrap w:val="0"/>
            <w:vAlign w:val="center"/>
          </w:tcPr>
          <w:p w14:paraId="678B2DC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21</w:t>
            </w:r>
          </w:p>
        </w:tc>
        <w:tc>
          <w:tcPr>
            <w:tcW w:w="848" w:type="dxa"/>
            <w:tcBorders>
              <w:top w:val="nil"/>
              <w:left w:val="nil"/>
              <w:bottom w:val="single" w:color="auto" w:sz="4" w:space="0"/>
              <w:right w:val="single" w:color="auto" w:sz="4" w:space="0"/>
            </w:tcBorders>
            <w:shd w:val="clear" w:color="auto" w:fill="auto"/>
            <w:noWrap w:val="0"/>
            <w:vAlign w:val="center"/>
          </w:tcPr>
          <w:p w14:paraId="6645771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21</w:t>
            </w:r>
          </w:p>
        </w:tc>
        <w:tc>
          <w:tcPr>
            <w:tcW w:w="764" w:type="dxa"/>
            <w:tcBorders>
              <w:top w:val="nil"/>
              <w:left w:val="nil"/>
              <w:bottom w:val="single" w:color="auto" w:sz="4" w:space="0"/>
              <w:right w:val="single" w:color="auto" w:sz="4" w:space="0"/>
            </w:tcBorders>
            <w:noWrap w:val="0"/>
            <w:vAlign w:val="center"/>
          </w:tcPr>
          <w:p w14:paraId="26F4D1CB">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0C0BB68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31</w:t>
            </w:r>
          </w:p>
        </w:tc>
      </w:tr>
      <w:tr w14:paraId="5B4CEDBB">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5BCA91E3">
            <w:pPr>
              <w:jc w:val="center"/>
              <w:rPr>
                <w:rFonts w:ascii="仿宋_GB2312" w:hAnsi="仿宋_GB2312" w:eastAsia="仿宋_GB2312"/>
                <w:color w:val="000000"/>
                <w:sz w:val="22"/>
              </w:rPr>
            </w:pPr>
            <w:r>
              <w:rPr>
                <w:rFonts w:ascii="仿宋_GB2312" w:hAnsi="仿宋_GB2312" w:eastAsia="仿宋_GB2312"/>
                <w:color w:val="000000"/>
                <w:sz w:val="22"/>
              </w:rPr>
              <w:t>5</w:t>
            </w:r>
          </w:p>
        </w:tc>
        <w:tc>
          <w:tcPr>
            <w:tcW w:w="1174" w:type="dxa"/>
            <w:tcBorders>
              <w:top w:val="nil"/>
              <w:left w:val="nil"/>
              <w:bottom w:val="single" w:color="auto" w:sz="4" w:space="0"/>
              <w:right w:val="single" w:color="auto" w:sz="4" w:space="0"/>
            </w:tcBorders>
            <w:noWrap w:val="0"/>
            <w:vAlign w:val="center"/>
          </w:tcPr>
          <w:p w14:paraId="03E4EBAF">
            <w:pPr>
              <w:jc w:val="center"/>
              <w:rPr>
                <w:rFonts w:ascii="仿宋_GB2312" w:hAnsi="仿宋_GB2312" w:eastAsia="仿宋_GB2312"/>
                <w:color w:val="000000"/>
                <w:sz w:val="22"/>
              </w:rPr>
            </w:pPr>
            <w:r>
              <w:rPr>
                <w:rFonts w:ascii="仿宋_GB2312" w:hAnsi="仿宋_GB2312" w:eastAsia="仿宋_GB2312"/>
                <w:color w:val="000000"/>
                <w:sz w:val="22"/>
              </w:rPr>
              <w:t>丰台区</w:t>
            </w:r>
          </w:p>
        </w:tc>
        <w:tc>
          <w:tcPr>
            <w:tcW w:w="499" w:type="dxa"/>
            <w:tcBorders>
              <w:top w:val="nil"/>
              <w:left w:val="nil"/>
              <w:bottom w:val="single" w:color="auto" w:sz="4" w:space="0"/>
              <w:right w:val="single" w:color="auto" w:sz="4" w:space="0"/>
            </w:tcBorders>
            <w:shd w:val="clear" w:color="auto" w:fill="auto"/>
            <w:noWrap w:val="0"/>
            <w:vAlign w:val="center"/>
          </w:tcPr>
          <w:p w14:paraId="0B33219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5142CF7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41" w:type="dxa"/>
            <w:tcBorders>
              <w:top w:val="nil"/>
              <w:left w:val="nil"/>
              <w:bottom w:val="single" w:color="auto" w:sz="4" w:space="0"/>
              <w:right w:val="single" w:color="auto" w:sz="4" w:space="0"/>
            </w:tcBorders>
            <w:shd w:val="clear" w:color="auto" w:fill="auto"/>
            <w:noWrap w:val="0"/>
            <w:vAlign w:val="center"/>
          </w:tcPr>
          <w:p w14:paraId="5C834A5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557989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7238051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09D5131C">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CA22AE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74" w:type="dxa"/>
            <w:tcBorders>
              <w:top w:val="nil"/>
              <w:left w:val="nil"/>
              <w:bottom w:val="single" w:color="auto" w:sz="4" w:space="0"/>
              <w:right w:val="single" w:color="auto" w:sz="4" w:space="0"/>
            </w:tcBorders>
            <w:shd w:val="clear" w:color="auto" w:fill="auto"/>
            <w:noWrap w:val="0"/>
            <w:vAlign w:val="center"/>
          </w:tcPr>
          <w:p w14:paraId="45397104">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74D69BC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57D6C6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75229C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E5D9F8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8387DC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1892329">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4A5BD80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5" w:type="dxa"/>
            <w:tcBorders>
              <w:top w:val="nil"/>
              <w:left w:val="nil"/>
              <w:bottom w:val="single" w:color="auto" w:sz="4" w:space="0"/>
              <w:right w:val="single" w:color="auto" w:sz="4" w:space="0"/>
            </w:tcBorders>
            <w:shd w:val="clear" w:color="auto" w:fill="auto"/>
            <w:noWrap w:val="0"/>
            <w:vAlign w:val="center"/>
          </w:tcPr>
          <w:p w14:paraId="1D72DB97">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1A7026D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9</w:t>
            </w:r>
          </w:p>
        </w:tc>
        <w:tc>
          <w:tcPr>
            <w:tcW w:w="848" w:type="dxa"/>
            <w:tcBorders>
              <w:top w:val="nil"/>
              <w:left w:val="nil"/>
              <w:bottom w:val="single" w:color="auto" w:sz="4" w:space="0"/>
              <w:right w:val="single" w:color="auto" w:sz="4" w:space="0"/>
            </w:tcBorders>
            <w:shd w:val="clear" w:color="auto" w:fill="auto"/>
            <w:noWrap w:val="0"/>
            <w:vAlign w:val="center"/>
          </w:tcPr>
          <w:p w14:paraId="628C175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9</w:t>
            </w:r>
          </w:p>
        </w:tc>
        <w:tc>
          <w:tcPr>
            <w:tcW w:w="764" w:type="dxa"/>
            <w:tcBorders>
              <w:top w:val="nil"/>
              <w:left w:val="nil"/>
              <w:bottom w:val="single" w:color="auto" w:sz="4" w:space="0"/>
              <w:right w:val="single" w:color="auto" w:sz="4" w:space="0"/>
            </w:tcBorders>
            <w:noWrap w:val="0"/>
            <w:vAlign w:val="center"/>
          </w:tcPr>
          <w:p w14:paraId="1D4F658F">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30851F5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w:t>
            </w:r>
          </w:p>
        </w:tc>
      </w:tr>
      <w:tr w14:paraId="34605E2F">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6AD31361">
            <w:pPr>
              <w:jc w:val="center"/>
              <w:rPr>
                <w:rFonts w:ascii="仿宋_GB2312" w:hAnsi="仿宋_GB2312" w:eastAsia="仿宋_GB2312"/>
                <w:color w:val="000000"/>
                <w:sz w:val="22"/>
              </w:rPr>
            </w:pPr>
            <w:r>
              <w:rPr>
                <w:rFonts w:ascii="仿宋_GB2312" w:hAnsi="仿宋_GB2312" w:eastAsia="仿宋_GB2312"/>
                <w:color w:val="000000"/>
                <w:sz w:val="22"/>
              </w:rPr>
              <w:t>6</w:t>
            </w:r>
          </w:p>
        </w:tc>
        <w:tc>
          <w:tcPr>
            <w:tcW w:w="1174" w:type="dxa"/>
            <w:tcBorders>
              <w:top w:val="nil"/>
              <w:left w:val="nil"/>
              <w:bottom w:val="single" w:color="auto" w:sz="4" w:space="0"/>
              <w:right w:val="single" w:color="auto" w:sz="4" w:space="0"/>
            </w:tcBorders>
            <w:noWrap w:val="0"/>
            <w:vAlign w:val="center"/>
          </w:tcPr>
          <w:p w14:paraId="04DEF60C">
            <w:pPr>
              <w:jc w:val="center"/>
              <w:rPr>
                <w:rFonts w:ascii="仿宋_GB2312" w:hAnsi="仿宋_GB2312" w:eastAsia="仿宋_GB2312"/>
                <w:color w:val="000000"/>
                <w:sz w:val="22"/>
              </w:rPr>
            </w:pPr>
            <w:r>
              <w:rPr>
                <w:rFonts w:ascii="仿宋_GB2312" w:hAnsi="仿宋_GB2312" w:eastAsia="仿宋_GB2312"/>
                <w:color w:val="000000"/>
                <w:sz w:val="22"/>
              </w:rPr>
              <w:t>石景山区</w:t>
            </w:r>
          </w:p>
        </w:tc>
        <w:tc>
          <w:tcPr>
            <w:tcW w:w="499" w:type="dxa"/>
            <w:tcBorders>
              <w:top w:val="nil"/>
              <w:left w:val="nil"/>
              <w:bottom w:val="single" w:color="auto" w:sz="4" w:space="0"/>
              <w:right w:val="single" w:color="auto" w:sz="4" w:space="0"/>
            </w:tcBorders>
            <w:shd w:val="clear" w:color="auto" w:fill="auto"/>
            <w:noWrap w:val="0"/>
            <w:vAlign w:val="center"/>
          </w:tcPr>
          <w:p w14:paraId="3CDFFF1D">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1CFE9C2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41" w:type="dxa"/>
            <w:tcBorders>
              <w:top w:val="nil"/>
              <w:left w:val="nil"/>
              <w:bottom w:val="single" w:color="auto" w:sz="4" w:space="0"/>
              <w:right w:val="single" w:color="auto" w:sz="4" w:space="0"/>
            </w:tcBorders>
            <w:shd w:val="clear" w:color="auto" w:fill="auto"/>
            <w:noWrap w:val="0"/>
            <w:vAlign w:val="center"/>
          </w:tcPr>
          <w:p w14:paraId="559270C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C8C89F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F7A5E1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5DFF8CF">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C39493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4" w:type="dxa"/>
            <w:tcBorders>
              <w:top w:val="nil"/>
              <w:left w:val="nil"/>
              <w:bottom w:val="single" w:color="auto" w:sz="4" w:space="0"/>
              <w:right w:val="single" w:color="auto" w:sz="4" w:space="0"/>
            </w:tcBorders>
            <w:shd w:val="clear" w:color="auto" w:fill="auto"/>
            <w:noWrap w:val="0"/>
            <w:vAlign w:val="center"/>
          </w:tcPr>
          <w:p w14:paraId="61D57C7B">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7E58472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61EC9FA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736B318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3EE4C8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A7ECAB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DBDB37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6" w:type="dxa"/>
            <w:tcBorders>
              <w:top w:val="nil"/>
              <w:left w:val="nil"/>
              <w:bottom w:val="single" w:color="auto" w:sz="4" w:space="0"/>
              <w:right w:val="single" w:color="auto" w:sz="4" w:space="0"/>
            </w:tcBorders>
            <w:shd w:val="clear" w:color="auto" w:fill="auto"/>
            <w:noWrap w:val="0"/>
            <w:vAlign w:val="center"/>
          </w:tcPr>
          <w:p w14:paraId="4B0F95D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75" w:type="dxa"/>
            <w:tcBorders>
              <w:top w:val="nil"/>
              <w:left w:val="nil"/>
              <w:bottom w:val="single" w:color="auto" w:sz="4" w:space="0"/>
              <w:right w:val="single" w:color="auto" w:sz="4" w:space="0"/>
            </w:tcBorders>
            <w:shd w:val="clear" w:color="auto" w:fill="auto"/>
            <w:noWrap w:val="0"/>
            <w:vAlign w:val="center"/>
          </w:tcPr>
          <w:p w14:paraId="5D2045E9">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114398D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12</w:t>
            </w:r>
          </w:p>
        </w:tc>
        <w:tc>
          <w:tcPr>
            <w:tcW w:w="848" w:type="dxa"/>
            <w:tcBorders>
              <w:top w:val="nil"/>
              <w:left w:val="nil"/>
              <w:bottom w:val="single" w:color="auto" w:sz="4" w:space="0"/>
              <w:right w:val="single" w:color="auto" w:sz="4" w:space="0"/>
            </w:tcBorders>
            <w:shd w:val="clear" w:color="auto" w:fill="auto"/>
            <w:noWrap w:val="0"/>
            <w:vAlign w:val="center"/>
          </w:tcPr>
          <w:p w14:paraId="5A6E761E">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12</w:t>
            </w:r>
          </w:p>
        </w:tc>
        <w:tc>
          <w:tcPr>
            <w:tcW w:w="764" w:type="dxa"/>
            <w:tcBorders>
              <w:top w:val="nil"/>
              <w:left w:val="nil"/>
              <w:bottom w:val="single" w:color="auto" w:sz="4" w:space="0"/>
              <w:right w:val="single" w:color="auto" w:sz="4" w:space="0"/>
            </w:tcBorders>
            <w:noWrap w:val="0"/>
            <w:vAlign w:val="center"/>
          </w:tcPr>
          <w:p w14:paraId="14D31804">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36B4295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22</w:t>
            </w:r>
          </w:p>
        </w:tc>
      </w:tr>
      <w:tr w14:paraId="1391C4E0">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77DAEF1C">
            <w:pPr>
              <w:jc w:val="center"/>
              <w:rPr>
                <w:rFonts w:ascii="仿宋_GB2312" w:hAnsi="仿宋_GB2312" w:eastAsia="仿宋_GB2312"/>
                <w:color w:val="000000"/>
                <w:sz w:val="22"/>
              </w:rPr>
            </w:pPr>
            <w:r>
              <w:rPr>
                <w:rFonts w:ascii="仿宋_GB2312" w:hAnsi="仿宋_GB2312" w:eastAsia="仿宋_GB2312"/>
                <w:color w:val="000000"/>
                <w:sz w:val="22"/>
              </w:rPr>
              <w:t>7</w:t>
            </w:r>
          </w:p>
        </w:tc>
        <w:tc>
          <w:tcPr>
            <w:tcW w:w="1174" w:type="dxa"/>
            <w:tcBorders>
              <w:top w:val="nil"/>
              <w:left w:val="nil"/>
              <w:bottom w:val="single" w:color="auto" w:sz="4" w:space="0"/>
              <w:right w:val="single" w:color="auto" w:sz="4" w:space="0"/>
            </w:tcBorders>
            <w:noWrap w:val="0"/>
            <w:vAlign w:val="center"/>
          </w:tcPr>
          <w:p w14:paraId="065B9AD3">
            <w:pPr>
              <w:jc w:val="center"/>
              <w:rPr>
                <w:rFonts w:ascii="仿宋_GB2312" w:hAnsi="仿宋_GB2312" w:eastAsia="仿宋_GB2312"/>
                <w:color w:val="000000"/>
                <w:sz w:val="22"/>
              </w:rPr>
            </w:pPr>
            <w:r>
              <w:rPr>
                <w:rFonts w:ascii="仿宋_GB2312" w:hAnsi="仿宋_GB2312" w:eastAsia="仿宋_GB2312"/>
                <w:color w:val="000000"/>
                <w:sz w:val="22"/>
              </w:rPr>
              <w:t>门头沟区</w:t>
            </w:r>
          </w:p>
        </w:tc>
        <w:tc>
          <w:tcPr>
            <w:tcW w:w="499" w:type="dxa"/>
            <w:tcBorders>
              <w:top w:val="nil"/>
              <w:left w:val="nil"/>
              <w:bottom w:val="single" w:color="auto" w:sz="4" w:space="0"/>
              <w:right w:val="single" w:color="auto" w:sz="4" w:space="0"/>
            </w:tcBorders>
            <w:shd w:val="clear" w:color="auto" w:fill="auto"/>
            <w:noWrap w:val="0"/>
            <w:vAlign w:val="center"/>
          </w:tcPr>
          <w:p w14:paraId="67F8FB4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18BF8EB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41" w:type="dxa"/>
            <w:tcBorders>
              <w:top w:val="nil"/>
              <w:left w:val="nil"/>
              <w:bottom w:val="single" w:color="auto" w:sz="4" w:space="0"/>
              <w:right w:val="single" w:color="auto" w:sz="4" w:space="0"/>
            </w:tcBorders>
            <w:shd w:val="clear" w:color="auto" w:fill="auto"/>
            <w:noWrap w:val="0"/>
            <w:vAlign w:val="center"/>
          </w:tcPr>
          <w:p w14:paraId="76A9982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124014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295F32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EEA6BC6">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3C391AE">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719AEB4B">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0780960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673E06C">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E099A2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656BCA42">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09F993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C8F905E">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1DB5BFA7">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58B3C0A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801" w:type="dxa"/>
            <w:tcBorders>
              <w:top w:val="nil"/>
              <w:left w:val="nil"/>
              <w:bottom w:val="single" w:color="auto" w:sz="4" w:space="0"/>
              <w:right w:val="single" w:color="auto" w:sz="4" w:space="0"/>
            </w:tcBorders>
            <w:shd w:val="clear" w:color="auto" w:fill="auto"/>
            <w:noWrap w:val="0"/>
            <w:vAlign w:val="center"/>
          </w:tcPr>
          <w:p w14:paraId="530A2CC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848" w:type="dxa"/>
            <w:tcBorders>
              <w:top w:val="nil"/>
              <w:left w:val="nil"/>
              <w:bottom w:val="single" w:color="auto" w:sz="4" w:space="0"/>
              <w:right w:val="single" w:color="auto" w:sz="4" w:space="0"/>
            </w:tcBorders>
            <w:shd w:val="clear" w:color="auto" w:fill="auto"/>
            <w:noWrap w:val="0"/>
            <w:vAlign w:val="center"/>
          </w:tcPr>
          <w:p w14:paraId="541C779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noWrap w:val="0"/>
            <w:vAlign w:val="center"/>
          </w:tcPr>
          <w:p w14:paraId="79E78B80">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7B559F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r>
      <w:tr w14:paraId="2EB0E57D">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54E95FFC">
            <w:pPr>
              <w:jc w:val="center"/>
              <w:rPr>
                <w:rFonts w:ascii="仿宋_GB2312" w:hAnsi="仿宋_GB2312" w:eastAsia="仿宋_GB2312"/>
                <w:color w:val="000000"/>
                <w:sz w:val="22"/>
              </w:rPr>
            </w:pPr>
            <w:r>
              <w:rPr>
                <w:rFonts w:ascii="仿宋_GB2312" w:hAnsi="仿宋_GB2312" w:eastAsia="仿宋_GB2312"/>
                <w:color w:val="000000"/>
                <w:sz w:val="22"/>
              </w:rPr>
              <w:t>8</w:t>
            </w:r>
          </w:p>
        </w:tc>
        <w:tc>
          <w:tcPr>
            <w:tcW w:w="1174" w:type="dxa"/>
            <w:tcBorders>
              <w:top w:val="nil"/>
              <w:left w:val="nil"/>
              <w:bottom w:val="single" w:color="auto" w:sz="4" w:space="0"/>
              <w:right w:val="single" w:color="auto" w:sz="4" w:space="0"/>
            </w:tcBorders>
            <w:noWrap w:val="0"/>
            <w:vAlign w:val="center"/>
          </w:tcPr>
          <w:p w14:paraId="16580050">
            <w:pPr>
              <w:jc w:val="center"/>
              <w:rPr>
                <w:rFonts w:ascii="仿宋_GB2312" w:hAnsi="仿宋_GB2312" w:eastAsia="仿宋_GB2312"/>
                <w:color w:val="000000"/>
                <w:sz w:val="22"/>
              </w:rPr>
            </w:pPr>
            <w:r>
              <w:rPr>
                <w:rFonts w:ascii="仿宋_GB2312" w:hAnsi="仿宋_GB2312" w:eastAsia="仿宋_GB2312"/>
                <w:color w:val="000000"/>
                <w:sz w:val="22"/>
              </w:rPr>
              <w:t>房山区</w:t>
            </w:r>
          </w:p>
        </w:tc>
        <w:tc>
          <w:tcPr>
            <w:tcW w:w="499" w:type="dxa"/>
            <w:tcBorders>
              <w:top w:val="nil"/>
              <w:left w:val="nil"/>
              <w:bottom w:val="single" w:color="auto" w:sz="4" w:space="0"/>
              <w:right w:val="single" w:color="auto" w:sz="4" w:space="0"/>
            </w:tcBorders>
            <w:shd w:val="clear" w:color="auto" w:fill="auto"/>
            <w:noWrap w:val="0"/>
            <w:vAlign w:val="center"/>
          </w:tcPr>
          <w:p w14:paraId="1A708791">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2757259C">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51B763F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9319C7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0F0B16CC">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95EEBF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616BB25">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4ED55B8F">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427D45E9">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04ED1A3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40A977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0ED6D6C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3FCEDA4">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AE2CE03">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6809E7C3">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47C20007">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2EFDA65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848" w:type="dxa"/>
            <w:tcBorders>
              <w:top w:val="nil"/>
              <w:left w:val="nil"/>
              <w:bottom w:val="single" w:color="auto" w:sz="4" w:space="0"/>
              <w:right w:val="single" w:color="auto" w:sz="4" w:space="0"/>
            </w:tcBorders>
            <w:shd w:val="clear" w:color="auto" w:fill="auto"/>
            <w:noWrap w:val="0"/>
            <w:vAlign w:val="center"/>
          </w:tcPr>
          <w:p w14:paraId="6505235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764" w:type="dxa"/>
            <w:tcBorders>
              <w:top w:val="nil"/>
              <w:left w:val="nil"/>
              <w:bottom w:val="single" w:color="auto" w:sz="4" w:space="0"/>
              <w:right w:val="single" w:color="auto" w:sz="4" w:space="0"/>
            </w:tcBorders>
            <w:noWrap w:val="0"/>
            <w:vAlign w:val="center"/>
          </w:tcPr>
          <w:p w14:paraId="06165C5D">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47A358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w:t>
            </w:r>
          </w:p>
        </w:tc>
      </w:tr>
      <w:tr w14:paraId="28847969">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1B52511D">
            <w:pPr>
              <w:jc w:val="center"/>
              <w:rPr>
                <w:rFonts w:ascii="仿宋_GB2312" w:hAnsi="仿宋_GB2312" w:eastAsia="仿宋_GB2312"/>
                <w:color w:val="000000"/>
                <w:sz w:val="22"/>
              </w:rPr>
            </w:pPr>
            <w:r>
              <w:rPr>
                <w:rFonts w:ascii="仿宋_GB2312" w:hAnsi="仿宋_GB2312" w:eastAsia="仿宋_GB2312"/>
                <w:color w:val="000000"/>
                <w:sz w:val="22"/>
              </w:rPr>
              <w:t>9</w:t>
            </w:r>
          </w:p>
        </w:tc>
        <w:tc>
          <w:tcPr>
            <w:tcW w:w="1174" w:type="dxa"/>
            <w:tcBorders>
              <w:top w:val="nil"/>
              <w:left w:val="nil"/>
              <w:bottom w:val="single" w:color="auto" w:sz="4" w:space="0"/>
              <w:right w:val="single" w:color="auto" w:sz="4" w:space="0"/>
            </w:tcBorders>
            <w:noWrap w:val="0"/>
            <w:vAlign w:val="center"/>
          </w:tcPr>
          <w:p w14:paraId="538FABB5">
            <w:pPr>
              <w:jc w:val="center"/>
              <w:rPr>
                <w:rFonts w:ascii="仿宋_GB2312" w:hAnsi="仿宋_GB2312" w:eastAsia="仿宋_GB2312"/>
                <w:color w:val="000000"/>
                <w:sz w:val="22"/>
              </w:rPr>
            </w:pPr>
            <w:r>
              <w:rPr>
                <w:rFonts w:ascii="仿宋_GB2312" w:hAnsi="仿宋_GB2312" w:eastAsia="仿宋_GB2312"/>
                <w:color w:val="000000"/>
                <w:sz w:val="22"/>
              </w:rPr>
              <w:t>通州区</w:t>
            </w:r>
          </w:p>
        </w:tc>
        <w:tc>
          <w:tcPr>
            <w:tcW w:w="499" w:type="dxa"/>
            <w:tcBorders>
              <w:top w:val="nil"/>
              <w:left w:val="nil"/>
              <w:bottom w:val="single" w:color="auto" w:sz="4" w:space="0"/>
              <w:right w:val="single" w:color="auto" w:sz="4" w:space="0"/>
            </w:tcBorders>
            <w:shd w:val="clear" w:color="auto" w:fill="auto"/>
            <w:noWrap w:val="0"/>
            <w:vAlign w:val="center"/>
          </w:tcPr>
          <w:p w14:paraId="1800D626">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3061C582">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1CE8C5A5">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F13445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17172AF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ADBB44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0ECC581E">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2992D2E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38" w:type="dxa"/>
            <w:tcBorders>
              <w:top w:val="nil"/>
              <w:left w:val="nil"/>
              <w:bottom w:val="single" w:color="auto" w:sz="4" w:space="0"/>
              <w:right w:val="single" w:color="auto" w:sz="4" w:space="0"/>
            </w:tcBorders>
            <w:shd w:val="clear" w:color="auto" w:fill="auto"/>
            <w:noWrap w:val="0"/>
            <w:vAlign w:val="center"/>
          </w:tcPr>
          <w:p w14:paraId="79B730D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2E069E7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0434BD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63709A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5D70A704">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4E4378E">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47A7A05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75" w:type="dxa"/>
            <w:tcBorders>
              <w:top w:val="nil"/>
              <w:left w:val="nil"/>
              <w:bottom w:val="single" w:color="auto" w:sz="4" w:space="0"/>
              <w:right w:val="single" w:color="auto" w:sz="4" w:space="0"/>
            </w:tcBorders>
            <w:shd w:val="clear" w:color="auto" w:fill="auto"/>
            <w:noWrap w:val="0"/>
            <w:vAlign w:val="center"/>
          </w:tcPr>
          <w:p w14:paraId="1FD69C8E">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3DD08B3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8</w:t>
            </w:r>
          </w:p>
        </w:tc>
        <w:tc>
          <w:tcPr>
            <w:tcW w:w="848" w:type="dxa"/>
            <w:tcBorders>
              <w:top w:val="nil"/>
              <w:left w:val="nil"/>
              <w:bottom w:val="single" w:color="auto" w:sz="4" w:space="0"/>
              <w:right w:val="single" w:color="auto" w:sz="4" w:space="0"/>
            </w:tcBorders>
            <w:shd w:val="clear" w:color="auto" w:fill="auto"/>
            <w:noWrap w:val="0"/>
            <w:vAlign w:val="center"/>
          </w:tcPr>
          <w:p w14:paraId="2B1E5B5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8</w:t>
            </w:r>
          </w:p>
        </w:tc>
        <w:tc>
          <w:tcPr>
            <w:tcW w:w="764" w:type="dxa"/>
            <w:tcBorders>
              <w:top w:val="nil"/>
              <w:left w:val="nil"/>
              <w:bottom w:val="single" w:color="auto" w:sz="4" w:space="0"/>
              <w:right w:val="single" w:color="auto" w:sz="4" w:space="0"/>
            </w:tcBorders>
            <w:noWrap w:val="0"/>
            <w:vAlign w:val="center"/>
          </w:tcPr>
          <w:p w14:paraId="1CD04EE4">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46793C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w:t>
            </w:r>
          </w:p>
        </w:tc>
      </w:tr>
      <w:tr w14:paraId="4BCDE01C">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38AC9FC4">
            <w:pPr>
              <w:jc w:val="center"/>
              <w:rPr>
                <w:rFonts w:ascii="仿宋_GB2312" w:hAnsi="仿宋_GB2312" w:eastAsia="仿宋_GB2312"/>
                <w:color w:val="000000"/>
                <w:sz w:val="22"/>
              </w:rPr>
            </w:pPr>
            <w:r>
              <w:rPr>
                <w:rFonts w:ascii="仿宋_GB2312" w:hAnsi="仿宋_GB2312" w:eastAsia="仿宋_GB2312"/>
                <w:color w:val="000000"/>
                <w:sz w:val="22"/>
              </w:rPr>
              <w:t>10</w:t>
            </w:r>
          </w:p>
        </w:tc>
        <w:tc>
          <w:tcPr>
            <w:tcW w:w="1174" w:type="dxa"/>
            <w:tcBorders>
              <w:top w:val="nil"/>
              <w:left w:val="nil"/>
              <w:bottom w:val="single" w:color="auto" w:sz="4" w:space="0"/>
              <w:right w:val="single" w:color="auto" w:sz="4" w:space="0"/>
            </w:tcBorders>
            <w:noWrap w:val="0"/>
            <w:vAlign w:val="center"/>
          </w:tcPr>
          <w:p w14:paraId="359CB5AF">
            <w:pPr>
              <w:jc w:val="center"/>
              <w:rPr>
                <w:rFonts w:ascii="仿宋_GB2312" w:hAnsi="仿宋_GB2312" w:eastAsia="仿宋_GB2312"/>
                <w:color w:val="000000"/>
                <w:sz w:val="22"/>
              </w:rPr>
            </w:pPr>
            <w:r>
              <w:rPr>
                <w:rFonts w:ascii="仿宋_GB2312" w:hAnsi="仿宋_GB2312" w:eastAsia="仿宋_GB2312"/>
                <w:color w:val="000000"/>
                <w:sz w:val="22"/>
              </w:rPr>
              <w:t>顺义区</w:t>
            </w:r>
          </w:p>
        </w:tc>
        <w:tc>
          <w:tcPr>
            <w:tcW w:w="499" w:type="dxa"/>
            <w:tcBorders>
              <w:top w:val="nil"/>
              <w:left w:val="nil"/>
              <w:bottom w:val="single" w:color="auto" w:sz="4" w:space="0"/>
              <w:right w:val="single" w:color="auto" w:sz="4" w:space="0"/>
            </w:tcBorders>
            <w:shd w:val="clear" w:color="auto" w:fill="auto"/>
            <w:noWrap w:val="0"/>
            <w:vAlign w:val="center"/>
          </w:tcPr>
          <w:p w14:paraId="5B128206">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25F0631B">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2ECF4A3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B8CB56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40D0555F">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0648982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1BBF43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4" w:type="dxa"/>
            <w:tcBorders>
              <w:top w:val="nil"/>
              <w:left w:val="nil"/>
              <w:bottom w:val="single" w:color="auto" w:sz="4" w:space="0"/>
              <w:right w:val="single" w:color="auto" w:sz="4" w:space="0"/>
            </w:tcBorders>
            <w:shd w:val="clear" w:color="auto" w:fill="auto"/>
            <w:noWrap w:val="0"/>
            <w:vAlign w:val="center"/>
          </w:tcPr>
          <w:p w14:paraId="3122CCA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38" w:type="dxa"/>
            <w:tcBorders>
              <w:top w:val="nil"/>
              <w:left w:val="nil"/>
              <w:bottom w:val="single" w:color="auto" w:sz="4" w:space="0"/>
              <w:right w:val="single" w:color="auto" w:sz="4" w:space="0"/>
            </w:tcBorders>
            <w:shd w:val="clear" w:color="auto" w:fill="auto"/>
            <w:noWrap w:val="0"/>
            <w:vAlign w:val="center"/>
          </w:tcPr>
          <w:p w14:paraId="5FE7AEF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010570F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B00D414">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C5AA46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0E6DA6C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E47371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6" w:type="dxa"/>
            <w:tcBorders>
              <w:top w:val="nil"/>
              <w:left w:val="nil"/>
              <w:bottom w:val="single" w:color="auto" w:sz="4" w:space="0"/>
              <w:right w:val="single" w:color="auto" w:sz="4" w:space="0"/>
            </w:tcBorders>
            <w:shd w:val="clear" w:color="auto" w:fill="auto"/>
            <w:noWrap w:val="0"/>
            <w:vAlign w:val="center"/>
          </w:tcPr>
          <w:p w14:paraId="1AC254D9">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4FCBA2C0">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7C81486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10</w:t>
            </w:r>
          </w:p>
        </w:tc>
        <w:tc>
          <w:tcPr>
            <w:tcW w:w="848" w:type="dxa"/>
            <w:tcBorders>
              <w:top w:val="nil"/>
              <w:left w:val="nil"/>
              <w:bottom w:val="single" w:color="auto" w:sz="4" w:space="0"/>
              <w:right w:val="single" w:color="auto" w:sz="4" w:space="0"/>
            </w:tcBorders>
            <w:shd w:val="clear" w:color="auto" w:fill="auto"/>
            <w:noWrap w:val="0"/>
            <w:vAlign w:val="center"/>
          </w:tcPr>
          <w:p w14:paraId="74B46A2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10</w:t>
            </w:r>
          </w:p>
        </w:tc>
        <w:tc>
          <w:tcPr>
            <w:tcW w:w="764" w:type="dxa"/>
            <w:tcBorders>
              <w:top w:val="nil"/>
              <w:left w:val="nil"/>
              <w:bottom w:val="single" w:color="auto" w:sz="4" w:space="0"/>
              <w:right w:val="single" w:color="auto" w:sz="4" w:space="0"/>
            </w:tcBorders>
            <w:noWrap w:val="0"/>
            <w:vAlign w:val="center"/>
          </w:tcPr>
          <w:p w14:paraId="24598D3F">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5718F9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r>
      <w:tr w14:paraId="11598DBC">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022D8D91">
            <w:pPr>
              <w:jc w:val="center"/>
              <w:rPr>
                <w:rFonts w:ascii="仿宋_GB2312" w:hAnsi="仿宋_GB2312" w:eastAsia="仿宋_GB2312"/>
                <w:color w:val="000000"/>
                <w:sz w:val="22"/>
              </w:rPr>
            </w:pPr>
            <w:r>
              <w:rPr>
                <w:rFonts w:ascii="仿宋_GB2312" w:hAnsi="仿宋_GB2312" w:eastAsia="仿宋_GB2312"/>
                <w:color w:val="000000"/>
                <w:sz w:val="22"/>
              </w:rPr>
              <w:t>11</w:t>
            </w:r>
          </w:p>
        </w:tc>
        <w:tc>
          <w:tcPr>
            <w:tcW w:w="1174" w:type="dxa"/>
            <w:tcBorders>
              <w:top w:val="nil"/>
              <w:left w:val="nil"/>
              <w:bottom w:val="single" w:color="auto" w:sz="4" w:space="0"/>
              <w:right w:val="single" w:color="auto" w:sz="4" w:space="0"/>
            </w:tcBorders>
            <w:noWrap w:val="0"/>
            <w:vAlign w:val="center"/>
          </w:tcPr>
          <w:p w14:paraId="0EED1092">
            <w:pPr>
              <w:jc w:val="center"/>
              <w:rPr>
                <w:rFonts w:ascii="仿宋_GB2312" w:hAnsi="仿宋_GB2312" w:eastAsia="仿宋_GB2312"/>
                <w:color w:val="000000"/>
                <w:sz w:val="22"/>
              </w:rPr>
            </w:pPr>
            <w:r>
              <w:rPr>
                <w:rFonts w:ascii="仿宋_GB2312" w:hAnsi="仿宋_GB2312" w:eastAsia="仿宋_GB2312"/>
                <w:color w:val="000000"/>
                <w:sz w:val="22"/>
              </w:rPr>
              <w:t>昌平区</w:t>
            </w:r>
          </w:p>
        </w:tc>
        <w:tc>
          <w:tcPr>
            <w:tcW w:w="499" w:type="dxa"/>
            <w:tcBorders>
              <w:top w:val="nil"/>
              <w:left w:val="nil"/>
              <w:bottom w:val="single" w:color="auto" w:sz="4" w:space="0"/>
              <w:right w:val="single" w:color="auto" w:sz="4" w:space="0"/>
            </w:tcBorders>
            <w:shd w:val="clear" w:color="auto" w:fill="auto"/>
            <w:noWrap w:val="0"/>
            <w:vAlign w:val="center"/>
          </w:tcPr>
          <w:p w14:paraId="37910BC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65" w:type="dxa"/>
            <w:tcBorders>
              <w:top w:val="nil"/>
              <w:left w:val="nil"/>
              <w:bottom w:val="single" w:color="auto" w:sz="4" w:space="0"/>
              <w:right w:val="single" w:color="auto" w:sz="4" w:space="0"/>
            </w:tcBorders>
            <w:shd w:val="clear" w:color="auto" w:fill="auto"/>
            <w:noWrap w:val="0"/>
            <w:vAlign w:val="center"/>
          </w:tcPr>
          <w:p w14:paraId="7338904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41" w:type="dxa"/>
            <w:tcBorders>
              <w:top w:val="nil"/>
              <w:left w:val="nil"/>
              <w:bottom w:val="single" w:color="auto" w:sz="4" w:space="0"/>
              <w:right w:val="single" w:color="auto" w:sz="4" w:space="0"/>
            </w:tcBorders>
            <w:shd w:val="clear" w:color="auto" w:fill="auto"/>
            <w:noWrap w:val="0"/>
            <w:vAlign w:val="center"/>
          </w:tcPr>
          <w:p w14:paraId="5B26A1B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7A3D71D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F423F4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2029692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52E2CA10">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01F19CC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38" w:type="dxa"/>
            <w:tcBorders>
              <w:top w:val="nil"/>
              <w:left w:val="nil"/>
              <w:bottom w:val="single" w:color="auto" w:sz="4" w:space="0"/>
              <w:right w:val="single" w:color="auto" w:sz="4" w:space="0"/>
            </w:tcBorders>
            <w:shd w:val="clear" w:color="auto" w:fill="auto"/>
            <w:noWrap w:val="0"/>
            <w:vAlign w:val="center"/>
          </w:tcPr>
          <w:p w14:paraId="275D6D3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D726F1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25FF02B">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75C138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A7D9129">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1E2061E">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43124D2B">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27301F22">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081ADA9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10</w:t>
            </w:r>
          </w:p>
        </w:tc>
        <w:tc>
          <w:tcPr>
            <w:tcW w:w="848" w:type="dxa"/>
            <w:tcBorders>
              <w:top w:val="nil"/>
              <w:left w:val="nil"/>
              <w:bottom w:val="single" w:color="auto" w:sz="4" w:space="0"/>
              <w:right w:val="single" w:color="auto" w:sz="4" w:space="0"/>
            </w:tcBorders>
            <w:shd w:val="clear" w:color="auto" w:fill="auto"/>
            <w:noWrap w:val="0"/>
            <w:vAlign w:val="center"/>
          </w:tcPr>
          <w:p w14:paraId="38ADEB0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10</w:t>
            </w:r>
          </w:p>
        </w:tc>
        <w:tc>
          <w:tcPr>
            <w:tcW w:w="764" w:type="dxa"/>
            <w:tcBorders>
              <w:top w:val="nil"/>
              <w:left w:val="nil"/>
              <w:bottom w:val="single" w:color="auto" w:sz="4" w:space="0"/>
              <w:right w:val="single" w:color="auto" w:sz="4" w:space="0"/>
            </w:tcBorders>
            <w:noWrap w:val="0"/>
            <w:vAlign w:val="center"/>
          </w:tcPr>
          <w:p w14:paraId="3E1536FD">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223DBB6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r>
      <w:tr w14:paraId="07D494FD">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6D9F5AC3">
            <w:pPr>
              <w:jc w:val="center"/>
              <w:rPr>
                <w:rFonts w:ascii="仿宋_GB2312" w:hAnsi="仿宋_GB2312" w:eastAsia="仿宋_GB2312"/>
                <w:color w:val="000000"/>
                <w:sz w:val="22"/>
              </w:rPr>
            </w:pPr>
            <w:r>
              <w:rPr>
                <w:rFonts w:ascii="仿宋_GB2312" w:hAnsi="仿宋_GB2312" w:eastAsia="仿宋_GB2312"/>
                <w:color w:val="000000"/>
                <w:sz w:val="22"/>
              </w:rPr>
              <w:t>12</w:t>
            </w:r>
          </w:p>
        </w:tc>
        <w:tc>
          <w:tcPr>
            <w:tcW w:w="1174" w:type="dxa"/>
            <w:tcBorders>
              <w:top w:val="nil"/>
              <w:left w:val="nil"/>
              <w:bottom w:val="single" w:color="auto" w:sz="4" w:space="0"/>
              <w:right w:val="single" w:color="auto" w:sz="4" w:space="0"/>
            </w:tcBorders>
            <w:noWrap w:val="0"/>
            <w:vAlign w:val="center"/>
          </w:tcPr>
          <w:p w14:paraId="17742472">
            <w:pPr>
              <w:jc w:val="center"/>
              <w:rPr>
                <w:rFonts w:ascii="仿宋_GB2312" w:hAnsi="仿宋_GB2312" w:eastAsia="仿宋_GB2312"/>
                <w:color w:val="000000"/>
                <w:sz w:val="22"/>
              </w:rPr>
            </w:pPr>
            <w:r>
              <w:rPr>
                <w:rFonts w:ascii="仿宋_GB2312" w:hAnsi="仿宋_GB2312" w:eastAsia="仿宋_GB2312"/>
                <w:color w:val="000000"/>
                <w:sz w:val="22"/>
              </w:rPr>
              <w:t>大兴区</w:t>
            </w:r>
          </w:p>
        </w:tc>
        <w:tc>
          <w:tcPr>
            <w:tcW w:w="499" w:type="dxa"/>
            <w:tcBorders>
              <w:top w:val="nil"/>
              <w:left w:val="nil"/>
              <w:bottom w:val="single" w:color="auto" w:sz="4" w:space="0"/>
              <w:right w:val="single" w:color="auto" w:sz="4" w:space="0"/>
            </w:tcBorders>
            <w:shd w:val="clear" w:color="auto" w:fill="auto"/>
            <w:noWrap w:val="0"/>
            <w:vAlign w:val="center"/>
          </w:tcPr>
          <w:p w14:paraId="479AA1B7">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48F9937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41" w:type="dxa"/>
            <w:tcBorders>
              <w:top w:val="nil"/>
              <w:left w:val="nil"/>
              <w:bottom w:val="single" w:color="auto" w:sz="4" w:space="0"/>
              <w:right w:val="single" w:color="auto" w:sz="4" w:space="0"/>
            </w:tcBorders>
            <w:shd w:val="clear" w:color="auto" w:fill="auto"/>
            <w:noWrap w:val="0"/>
            <w:vAlign w:val="center"/>
          </w:tcPr>
          <w:p w14:paraId="34487DE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AD6D70E">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68E4985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6D4775F">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0C02608B">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73F0DEEE">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5B84F486">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377FB5E">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19C8CD5C">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A7F315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1A7FD4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C903775">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75241FAB">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776ACA2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801" w:type="dxa"/>
            <w:tcBorders>
              <w:top w:val="nil"/>
              <w:left w:val="nil"/>
              <w:bottom w:val="single" w:color="auto" w:sz="4" w:space="0"/>
              <w:right w:val="single" w:color="auto" w:sz="4" w:space="0"/>
            </w:tcBorders>
            <w:shd w:val="clear" w:color="auto" w:fill="auto"/>
            <w:noWrap w:val="0"/>
            <w:vAlign w:val="center"/>
          </w:tcPr>
          <w:p w14:paraId="61CB7C0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848" w:type="dxa"/>
            <w:tcBorders>
              <w:top w:val="nil"/>
              <w:left w:val="nil"/>
              <w:bottom w:val="single" w:color="auto" w:sz="4" w:space="0"/>
              <w:right w:val="single" w:color="auto" w:sz="4" w:space="0"/>
            </w:tcBorders>
            <w:shd w:val="clear" w:color="auto" w:fill="auto"/>
            <w:noWrap w:val="0"/>
            <w:vAlign w:val="center"/>
          </w:tcPr>
          <w:p w14:paraId="328B8AC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noWrap w:val="0"/>
            <w:vAlign w:val="center"/>
          </w:tcPr>
          <w:p w14:paraId="307B7EDE">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7D3954B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r>
      <w:tr w14:paraId="4BDB45F3">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1CE28B6B">
            <w:pPr>
              <w:jc w:val="center"/>
              <w:rPr>
                <w:rFonts w:ascii="仿宋_GB2312" w:hAnsi="仿宋_GB2312" w:eastAsia="仿宋_GB2312"/>
                <w:color w:val="000000"/>
                <w:sz w:val="22"/>
              </w:rPr>
            </w:pPr>
            <w:r>
              <w:rPr>
                <w:rFonts w:ascii="仿宋_GB2312" w:hAnsi="仿宋_GB2312" w:eastAsia="仿宋_GB2312"/>
                <w:color w:val="000000"/>
                <w:sz w:val="22"/>
              </w:rPr>
              <w:t>13</w:t>
            </w:r>
          </w:p>
        </w:tc>
        <w:tc>
          <w:tcPr>
            <w:tcW w:w="1174" w:type="dxa"/>
            <w:tcBorders>
              <w:top w:val="nil"/>
              <w:left w:val="nil"/>
              <w:bottom w:val="single" w:color="auto" w:sz="4" w:space="0"/>
              <w:right w:val="single" w:color="auto" w:sz="4" w:space="0"/>
            </w:tcBorders>
            <w:noWrap w:val="0"/>
            <w:vAlign w:val="center"/>
          </w:tcPr>
          <w:p w14:paraId="24BD2389">
            <w:pPr>
              <w:jc w:val="center"/>
              <w:rPr>
                <w:rFonts w:ascii="仿宋_GB2312" w:hAnsi="仿宋_GB2312" w:eastAsia="仿宋_GB2312"/>
                <w:color w:val="000000"/>
                <w:sz w:val="22"/>
              </w:rPr>
            </w:pPr>
            <w:r>
              <w:rPr>
                <w:rFonts w:ascii="仿宋_GB2312" w:hAnsi="仿宋_GB2312" w:eastAsia="仿宋_GB2312"/>
                <w:color w:val="000000"/>
                <w:sz w:val="22"/>
              </w:rPr>
              <w:t>怀柔区</w:t>
            </w:r>
          </w:p>
        </w:tc>
        <w:tc>
          <w:tcPr>
            <w:tcW w:w="499" w:type="dxa"/>
            <w:tcBorders>
              <w:top w:val="nil"/>
              <w:left w:val="nil"/>
              <w:bottom w:val="single" w:color="auto" w:sz="4" w:space="0"/>
              <w:right w:val="single" w:color="auto" w:sz="4" w:space="0"/>
            </w:tcBorders>
            <w:shd w:val="clear" w:color="auto" w:fill="auto"/>
            <w:noWrap w:val="0"/>
            <w:vAlign w:val="center"/>
          </w:tcPr>
          <w:p w14:paraId="68B82D42">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5AAEAF52">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25E87EF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2CD22D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1374C6D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43D370A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0BF6E0C">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4AE5BF2F">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0C9AA9D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119C25BC">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4AC567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55" w:type="dxa"/>
            <w:tcBorders>
              <w:top w:val="nil"/>
              <w:left w:val="nil"/>
              <w:bottom w:val="single" w:color="auto" w:sz="4" w:space="0"/>
              <w:right w:val="single" w:color="auto" w:sz="4" w:space="0"/>
            </w:tcBorders>
            <w:shd w:val="clear" w:color="auto" w:fill="auto"/>
            <w:noWrap w:val="0"/>
            <w:vAlign w:val="center"/>
          </w:tcPr>
          <w:p w14:paraId="5DB561CB">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FB72F55">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045942F">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061DFC31">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23E85026">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29054B6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848" w:type="dxa"/>
            <w:tcBorders>
              <w:top w:val="nil"/>
              <w:left w:val="nil"/>
              <w:bottom w:val="single" w:color="auto" w:sz="4" w:space="0"/>
              <w:right w:val="single" w:color="auto" w:sz="4" w:space="0"/>
            </w:tcBorders>
            <w:shd w:val="clear" w:color="auto" w:fill="auto"/>
            <w:noWrap w:val="0"/>
            <w:vAlign w:val="center"/>
          </w:tcPr>
          <w:p w14:paraId="44DFDC2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6</w:t>
            </w:r>
          </w:p>
        </w:tc>
        <w:tc>
          <w:tcPr>
            <w:tcW w:w="764" w:type="dxa"/>
            <w:tcBorders>
              <w:top w:val="nil"/>
              <w:left w:val="nil"/>
              <w:bottom w:val="single" w:color="auto" w:sz="4" w:space="0"/>
              <w:right w:val="single" w:color="auto" w:sz="4" w:space="0"/>
            </w:tcBorders>
            <w:noWrap w:val="0"/>
            <w:vAlign w:val="center"/>
          </w:tcPr>
          <w:p w14:paraId="7CA78398">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58E5643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r>
      <w:tr w14:paraId="1CB2248B">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380501D4">
            <w:pPr>
              <w:jc w:val="center"/>
              <w:rPr>
                <w:rFonts w:ascii="仿宋_GB2312" w:hAnsi="仿宋_GB2312" w:eastAsia="仿宋_GB2312"/>
                <w:color w:val="000000"/>
                <w:sz w:val="22"/>
              </w:rPr>
            </w:pPr>
            <w:r>
              <w:rPr>
                <w:rFonts w:ascii="仿宋_GB2312" w:hAnsi="仿宋_GB2312" w:eastAsia="仿宋_GB2312"/>
                <w:color w:val="000000"/>
                <w:sz w:val="22"/>
              </w:rPr>
              <w:t>14</w:t>
            </w:r>
          </w:p>
        </w:tc>
        <w:tc>
          <w:tcPr>
            <w:tcW w:w="1174" w:type="dxa"/>
            <w:tcBorders>
              <w:top w:val="nil"/>
              <w:left w:val="nil"/>
              <w:bottom w:val="single" w:color="auto" w:sz="4" w:space="0"/>
              <w:right w:val="single" w:color="auto" w:sz="4" w:space="0"/>
            </w:tcBorders>
            <w:noWrap w:val="0"/>
            <w:vAlign w:val="center"/>
          </w:tcPr>
          <w:p w14:paraId="2603F28F">
            <w:pPr>
              <w:jc w:val="center"/>
              <w:rPr>
                <w:rFonts w:ascii="仿宋_GB2312" w:hAnsi="仿宋_GB2312" w:eastAsia="仿宋_GB2312"/>
                <w:color w:val="000000"/>
                <w:sz w:val="22"/>
              </w:rPr>
            </w:pPr>
            <w:r>
              <w:rPr>
                <w:rFonts w:ascii="仿宋_GB2312" w:hAnsi="仿宋_GB2312" w:eastAsia="仿宋_GB2312"/>
                <w:color w:val="000000"/>
                <w:sz w:val="22"/>
              </w:rPr>
              <w:t>平谷区</w:t>
            </w:r>
          </w:p>
        </w:tc>
        <w:tc>
          <w:tcPr>
            <w:tcW w:w="499" w:type="dxa"/>
            <w:tcBorders>
              <w:top w:val="nil"/>
              <w:left w:val="nil"/>
              <w:bottom w:val="single" w:color="auto" w:sz="4" w:space="0"/>
              <w:right w:val="single" w:color="auto" w:sz="4" w:space="0"/>
            </w:tcBorders>
            <w:shd w:val="clear" w:color="auto" w:fill="auto"/>
            <w:noWrap w:val="0"/>
            <w:vAlign w:val="center"/>
          </w:tcPr>
          <w:p w14:paraId="7CDAA2A8">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4EAF5506">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04367DA4">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4D1DEA5">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1160A8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E439B6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1764D11B">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509F5785">
            <w:pPr>
              <w:jc w:val="center"/>
              <w:rPr>
                <w:rFonts w:ascii="仿宋_GB2312" w:hAnsi="仿宋_GB2312" w:eastAsia="仿宋_GB2312" w:cs="宋体"/>
                <w:color w:val="000000"/>
                <w:kern w:val="2"/>
                <w:sz w:val="22"/>
                <w:szCs w:val="24"/>
                <w:lang w:val="en-US" w:eastAsia="zh-CN" w:bidi="ar-SA"/>
              </w:rPr>
            </w:pPr>
          </w:p>
        </w:tc>
        <w:tc>
          <w:tcPr>
            <w:tcW w:w="638" w:type="dxa"/>
            <w:tcBorders>
              <w:top w:val="nil"/>
              <w:left w:val="nil"/>
              <w:bottom w:val="single" w:color="auto" w:sz="4" w:space="0"/>
              <w:right w:val="single" w:color="auto" w:sz="4" w:space="0"/>
            </w:tcBorders>
            <w:shd w:val="clear" w:color="auto" w:fill="auto"/>
            <w:noWrap w:val="0"/>
            <w:vAlign w:val="center"/>
          </w:tcPr>
          <w:p w14:paraId="5337FEB4">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17E3C91">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8306E3F">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B29D0F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D2CB76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3438583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6" w:type="dxa"/>
            <w:tcBorders>
              <w:top w:val="nil"/>
              <w:left w:val="nil"/>
              <w:bottom w:val="single" w:color="auto" w:sz="4" w:space="0"/>
              <w:right w:val="single" w:color="auto" w:sz="4" w:space="0"/>
            </w:tcBorders>
            <w:shd w:val="clear" w:color="auto" w:fill="auto"/>
            <w:noWrap w:val="0"/>
            <w:vAlign w:val="center"/>
          </w:tcPr>
          <w:p w14:paraId="34C5125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75" w:type="dxa"/>
            <w:tcBorders>
              <w:top w:val="nil"/>
              <w:left w:val="nil"/>
              <w:bottom w:val="single" w:color="auto" w:sz="4" w:space="0"/>
              <w:right w:val="single" w:color="auto" w:sz="4" w:space="0"/>
            </w:tcBorders>
            <w:shd w:val="clear" w:color="auto" w:fill="auto"/>
            <w:noWrap w:val="0"/>
            <w:vAlign w:val="center"/>
          </w:tcPr>
          <w:p w14:paraId="28D7277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801" w:type="dxa"/>
            <w:tcBorders>
              <w:top w:val="nil"/>
              <w:left w:val="nil"/>
              <w:bottom w:val="single" w:color="auto" w:sz="4" w:space="0"/>
              <w:right w:val="single" w:color="auto" w:sz="4" w:space="0"/>
            </w:tcBorders>
            <w:shd w:val="clear" w:color="auto" w:fill="auto"/>
            <w:noWrap w:val="0"/>
            <w:vAlign w:val="center"/>
          </w:tcPr>
          <w:p w14:paraId="34B806E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848" w:type="dxa"/>
            <w:tcBorders>
              <w:top w:val="nil"/>
              <w:left w:val="nil"/>
              <w:bottom w:val="single" w:color="auto" w:sz="4" w:space="0"/>
              <w:right w:val="single" w:color="auto" w:sz="4" w:space="0"/>
            </w:tcBorders>
            <w:shd w:val="clear" w:color="auto" w:fill="auto"/>
            <w:noWrap w:val="0"/>
            <w:vAlign w:val="center"/>
          </w:tcPr>
          <w:p w14:paraId="4B8AB70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764" w:type="dxa"/>
            <w:tcBorders>
              <w:top w:val="nil"/>
              <w:left w:val="nil"/>
              <w:bottom w:val="single" w:color="auto" w:sz="4" w:space="0"/>
              <w:right w:val="single" w:color="auto" w:sz="4" w:space="0"/>
            </w:tcBorders>
            <w:noWrap w:val="0"/>
            <w:vAlign w:val="center"/>
          </w:tcPr>
          <w:p w14:paraId="0F3351CB">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51AD86B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17</w:t>
            </w:r>
          </w:p>
        </w:tc>
      </w:tr>
      <w:tr w14:paraId="59924F67">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78D89A2A">
            <w:pPr>
              <w:jc w:val="center"/>
              <w:rPr>
                <w:rFonts w:ascii="仿宋_GB2312" w:hAnsi="仿宋_GB2312" w:eastAsia="仿宋_GB2312"/>
                <w:color w:val="000000"/>
                <w:sz w:val="22"/>
              </w:rPr>
            </w:pPr>
            <w:r>
              <w:rPr>
                <w:rFonts w:ascii="仿宋_GB2312" w:hAnsi="仿宋_GB2312" w:eastAsia="仿宋_GB2312"/>
                <w:color w:val="000000"/>
                <w:sz w:val="22"/>
              </w:rPr>
              <w:t>15</w:t>
            </w:r>
          </w:p>
        </w:tc>
        <w:tc>
          <w:tcPr>
            <w:tcW w:w="1174" w:type="dxa"/>
            <w:tcBorders>
              <w:top w:val="nil"/>
              <w:left w:val="nil"/>
              <w:bottom w:val="single" w:color="auto" w:sz="4" w:space="0"/>
              <w:right w:val="single" w:color="auto" w:sz="4" w:space="0"/>
            </w:tcBorders>
            <w:noWrap w:val="0"/>
            <w:vAlign w:val="center"/>
          </w:tcPr>
          <w:p w14:paraId="29F41ECF">
            <w:pPr>
              <w:jc w:val="center"/>
              <w:rPr>
                <w:rFonts w:ascii="仿宋_GB2312" w:hAnsi="仿宋_GB2312" w:eastAsia="仿宋_GB2312"/>
                <w:color w:val="000000"/>
                <w:sz w:val="22"/>
              </w:rPr>
            </w:pPr>
            <w:r>
              <w:rPr>
                <w:rFonts w:ascii="仿宋_GB2312" w:hAnsi="仿宋_GB2312" w:eastAsia="仿宋_GB2312"/>
                <w:color w:val="000000"/>
                <w:sz w:val="22"/>
              </w:rPr>
              <w:t>密云区</w:t>
            </w:r>
          </w:p>
        </w:tc>
        <w:tc>
          <w:tcPr>
            <w:tcW w:w="499" w:type="dxa"/>
            <w:tcBorders>
              <w:top w:val="nil"/>
              <w:left w:val="nil"/>
              <w:bottom w:val="single" w:color="auto" w:sz="4" w:space="0"/>
              <w:right w:val="single" w:color="auto" w:sz="4" w:space="0"/>
            </w:tcBorders>
            <w:shd w:val="clear" w:color="auto" w:fill="auto"/>
            <w:noWrap w:val="0"/>
            <w:vAlign w:val="center"/>
          </w:tcPr>
          <w:p w14:paraId="01D3687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3143888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41" w:type="dxa"/>
            <w:tcBorders>
              <w:top w:val="nil"/>
              <w:left w:val="nil"/>
              <w:bottom w:val="single" w:color="auto" w:sz="4" w:space="0"/>
              <w:right w:val="single" w:color="auto" w:sz="4" w:space="0"/>
            </w:tcBorders>
            <w:shd w:val="clear" w:color="auto" w:fill="auto"/>
            <w:noWrap w:val="0"/>
            <w:vAlign w:val="center"/>
          </w:tcPr>
          <w:p w14:paraId="1D63C48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B9E7EA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1B35167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DD2260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784F1E3A">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355F427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38" w:type="dxa"/>
            <w:tcBorders>
              <w:top w:val="nil"/>
              <w:left w:val="nil"/>
              <w:bottom w:val="single" w:color="auto" w:sz="4" w:space="0"/>
              <w:right w:val="single" w:color="auto" w:sz="4" w:space="0"/>
            </w:tcBorders>
            <w:shd w:val="clear" w:color="auto" w:fill="auto"/>
            <w:noWrap w:val="0"/>
            <w:vAlign w:val="center"/>
          </w:tcPr>
          <w:p w14:paraId="24E21636">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676C573">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556CC0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17C615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70A76BA">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39AF8569">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58F47A0F">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3F7A2A0F">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0557728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848" w:type="dxa"/>
            <w:tcBorders>
              <w:top w:val="nil"/>
              <w:left w:val="nil"/>
              <w:bottom w:val="single" w:color="auto" w:sz="4" w:space="0"/>
              <w:right w:val="single" w:color="auto" w:sz="4" w:space="0"/>
            </w:tcBorders>
            <w:shd w:val="clear" w:color="auto" w:fill="auto"/>
            <w:noWrap w:val="0"/>
            <w:vAlign w:val="center"/>
          </w:tcPr>
          <w:p w14:paraId="2FEA6B5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764" w:type="dxa"/>
            <w:tcBorders>
              <w:top w:val="nil"/>
              <w:left w:val="nil"/>
              <w:bottom w:val="single" w:color="auto" w:sz="4" w:space="0"/>
              <w:right w:val="single" w:color="auto" w:sz="4" w:space="0"/>
            </w:tcBorders>
            <w:noWrap w:val="0"/>
            <w:vAlign w:val="center"/>
          </w:tcPr>
          <w:p w14:paraId="3CC5A69C">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77E916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17</w:t>
            </w:r>
          </w:p>
        </w:tc>
      </w:tr>
      <w:tr w14:paraId="619AE8D7">
        <w:tblPrEx>
          <w:tblCellMar>
            <w:top w:w="0" w:type="dxa"/>
            <w:left w:w="108" w:type="dxa"/>
            <w:bottom w:w="0" w:type="dxa"/>
            <w:right w:w="108" w:type="dxa"/>
          </w:tblCellMar>
        </w:tblPrEx>
        <w:trPr>
          <w:trHeight w:val="258" w:hRule="atLeast"/>
        </w:trPr>
        <w:tc>
          <w:tcPr>
            <w:tcW w:w="660" w:type="dxa"/>
            <w:tcBorders>
              <w:top w:val="nil"/>
              <w:left w:val="single" w:color="auto" w:sz="4" w:space="0"/>
              <w:bottom w:val="single" w:color="auto" w:sz="4" w:space="0"/>
              <w:right w:val="single" w:color="auto" w:sz="4" w:space="0"/>
            </w:tcBorders>
            <w:noWrap w:val="0"/>
            <w:vAlign w:val="center"/>
          </w:tcPr>
          <w:p w14:paraId="6D4D269B">
            <w:pPr>
              <w:jc w:val="center"/>
              <w:rPr>
                <w:rFonts w:ascii="仿宋_GB2312" w:hAnsi="仿宋_GB2312" w:eastAsia="仿宋_GB2312"/>
                <w:color w:val="000000"/>
                <w:sz w:val="22"/>
              </w:rPr>
            </w:pPr>
            <w:r>
              <w:rPr>
                <w:rFonts w:ascii="仿宋_GB2312" w:hAnsi="仿宋_GB2312" w:eastAsia="仿宋_GB2312"/>
                <w:color w:val="000000"/>
                <w:sz w:val="22"/>
              </w:rPr>
              <w:t>16</w:t>
            </w:r>
          </w:p>
        </w:tc>
        <w:tc>
          <w:tcPr>
            <w:tcW w:w="1174" w:type="dxa"/>
            <w:tcBorders>
              <w:top w:val="nil"/>
              <w:left w:val="nil"/>
              <w:bottom w:val="single" w:color="auto" w:sz="4" w:space="0"/>
              <w:right w:val="single" w:color="auto" w:sz="4" w:space="0"/>
            </w:tcBorders>
            <w:noWrap w:val="0"/>
            <w:vAlign w:val="center"/>
          </w:tcPr>
          <w:p w14:paraId="5F7815A2">
            <w:pPr>
              <w:jc w:val="center"/>
              <w:rPr>
                <w:rFonts w:ascii="仿宋_GB2312" w:hAnsi="仿宋_GB2312" w:eastAsia="仿宋_GB2312"/>
                <w:color w:val="000000"/>
                <w:sz w:val="22"/>
              </w:rPr>
            </w:pPr>
            <w:r>
              <w:rPr>
                <w:rFonts w:ascii="仿宋_GB2312" w:hAnsi="仿宋_GB2312" w:eastAsia="仿宋_GB2312"/>
                <w:color w:val="000000"/>
                <w:sz w:val="22"/>
              </w:rPr>
              <w:t>延庆区</w:t>
            </w:r>
          </w:p>
        </w:tc>
        <w:tc>
          <w:tcPr>
            <w:tcW w:w="499" w:type="dxa"/>
            <w:tcBorders>
              <w:top w:val="nil"/>
              <w:left w:val="nil"/>
              <w:bottom w:val="single" w:color="auto" w:sz="4" w:space="0"/>
              <w:right w:val="single" w:color="auto" w:sz="4" w:space="0"/>
            </w:tcBorders>
            <w:shd w:val="clear" w:color="auto" w:fill="auto"/>
            <w:noWrap w:val="0"/>
            <w:vAlign w:val="center"/>
          </w:tcPr>
          <w:p w14:paraId="7B9DF32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65" w:type="dxa"/>
            <w:tcBorders>
              <w:top w:val="nil"/>
              <w:left w:val="nil"/>
              <w:bottom w:val="single" w:color="auto" w:sz="4" w:space="0"/>
              <w:right w:val="single" w:color="auto" w:sz="4" w:space="0"/>
            </w:tcBorders>
            <w:shd w:val="clear" w:color="auto" w:fill="auto"/>
            <w:noWrap w:val="0"/>
            <w:vAlign w:val="center"/>
          </w:tcPr>
          <w:p w14:paraId="709371F1">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2EE0878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72FB29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3AE2C15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5396FCE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55" w:type="dxa"/>
            <w:tcBorders>
              <w:top w:val="nil"/>
              <w:left w:val="nil"/>
              <w:bottom w:val="single" w:color="auto" w:sz="4" w:space="0"/>
              <w:right w:val="single" w:color="auto" w:sz="4" w:space="0"/>
            </w:tcBorders>
            <w:shd w:val="clear" w:color="auto" w:fill="auto"/>
            <w:noWrap w:val="0"/>
            <w:vAlign w:val="center"/>
          </w:tcPr>
          <w:p w14:paraId="3EECFF6B">
            <w:pPr>
              <w:jc w:val="center"/>
              <w:rPr>
                <w:rFonts w:ascii="仿宋_GB2312" w:hAnsi="仿宋_GB2312" w:eastAsia="仿宋_GB2312" w:cs="宋体"/>
                <w:color w:val="000000"/>
                <w:kern w:val="2"/>
                <w:sz w:val="22"/>
                <w:szCs w:val="24"/>
                <w:lang w:val="en-US" w:eastAsia="zh-CN" w:bidi="ar-SA"/>
              </w:rPr>
            </w:pPr>
          </w:p>
        </w:tc>
        <w:tc>
          <w:tcPr>
            <w:tcW w:w="674" w:type="dxa"/>
            <w:tcBorders>
              <w:top w:val="nil"/>
              <w:left w:val="nil"/>
              <w:bottom w:val="single" w:color="auto" w:sz="4" w:space="0"/>
              <w:right w:val="single" w:color="auto" w:sz="4" w:space="0"/>
            </w:tcBorders>
            <w:shd w:val="clear" w:color="auto" w:fill="auto"/>
            <w:noWrap w:val="0"/>
            <w:vAlign w:val="center"/>
          </w:tcPr>
          <w:p w14:paraId="029FA05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38" w:type="dxa"/>
            <w:tcBorders>
              <w:top w:val="nil"/>
              <w:left w:val="nil"/>
              <w:bottom w:val="single" w:color="auto" w:sz="4" w:space="0"/>
              <w:right w:val="single" w:color="auto" w:sz="4" w:space="0"/>
            </w:tcBorders>
            <w:shd w:val="clear" w:color="auto" w:fill="auto"/>
            <w:noWrap w:val="0"/>
            <w:vAlign w:val="center"/>
          </w:tcPr>
          <w:p w14:paraId="1D2C2CE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CA72D7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095B3C5">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AD06ED9">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43D603DD">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70BE9098">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602FAA03">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3258BB28">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520E734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8</w:t>
            </w:r>
          </w:p>
        </w:tc>
        <w:tc>
          <w:tcPr>
            <w:tcW w:w="848" w:type="dxa"/>
            <w:tcBorders>
              <w:top w:val="nil"/>
              <w:left w:val="nil"/>
              <w:bottom w:val="single" w:color="auto" w:sz="4" w:space="0"/>
              <w:right w:val="single" w:color="auto" w:sz="4" w:space="0"/>
            </w:tcBorders>
            <w:shd w:val="clear" w:color="auto" w:fill="auto"/>
            <w:noWrap w:val="0"/>
            <w:vAlign w:val="center"/>
          </w:tcPr>
          <w:p w14:paraId="7828DB2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8</w:t>
            </w:r>
          </w:p>
        </w:tc>
        <w:tc>
          <w:tcPr>
            <w:tcW w:w="764" w:type="dxa"/>
            <w:tcBorders>
              <w:top w:val="nil"/>
              <w:left w:val="nil"/>
              <w:bottom w:val="single" w:color="auto" w:sz="4" w:space="0"/>
              <w:right w:val="single" w:color="auto" w:sz="4" w:space="0"/>
            </w:tcBorders>
            <w:noWrap w:val="0"/>
            <w:vAlign w:val="center"/>
          </w:tcPr>
          <w:p w14:paraId="4563AD5F">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2B9585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w:t>
            </w:r>
          </w:p>
        </w:tc>
      </w:tr>
      <w:tr w14:paraId="64741196">
        <w:tblPrEx>
          <w:tblCellMar>
            <w:top w:w="0" w:type="dxa"/>
            <w:left w:w="108" w:type="dxa"/>
            <w:bottom w:w="0" w:type="dxa"/>
            <w:right w:w="108" w:type="dxa"/>
          </w:tblCellMar>
        </w:tblPrEx>
        <w:trPr>
          <w:trHeight w:val="269" w:hRule="atLeast"/>
        </w:trPr>
        <w:tc>
          <w:tcPr>
            <w:tcW w:w="660" w:type="dxa"/>
            <w:tcBorders>
              <w:top w:val="nil"/>
              <w:left w:val="single" w:color="auto" w:sz="4" w:space="0"/>
              <w:bottom w:val="single" w:color="auto" w:sz="4" w:space="0"/>
              <w:right w:val="single" w:color="auto" w:sz="4" w:space="0"/>
            </w:tcBorders>
            <w:noWrap w:val="0"/>
            <w:vAlign w:val="center"/>
          </w:tcPr>
          <w:p w14:paraId="66EB8A78">
            <w:pPr>
              <w:jc w:val="center"/>
              <w:rPr>
                <w:rFonts w:ascii="仿宋_GB2312" w:hAnsi="仿宋_GB2312" w:eastAsia="仿宋_GB2312"/>
                <w:color w:val="000000"/>
                <w:sz w:val="22"/>
              </w:rPr>
            </w:pPr>
            <w:r>
              <w:rPr>
                <w:rFonts w:ascii="仿宋_GB2312" w:hAnsi="仿宋_GB2312" w:eastAsia="仿宋_GB2312"/>
                <w:color w:val="000000"/>
                <w:sz w:val="22"/>
              </w:rPr>
              <w:t>17</w:t>
            </w:r>
          </w:p>
        </w:tc>
        <w:tc>
          <w:tcPr>
            <w:tcW w:w="1174" w:type="dxa"/>
            <w:tcBorders>
              <w:top w:val="nil"/>
              <w:left w:val="nil"/>
              <w:bottom w:val="single" w:color="auto" w:sz="4" w:space="0"/>
              <w:right w:val="single" w:color="auto" w:sz="4" w:space="0"/>
            </w:tcBorders>
            <w:noWrap w:val="0"/>
            <w:vAlign w:val="center"/>
          </w:tcPr>
          <w:p w14:paraId="630CEB71">
            <w:pPr>
              <w:jc w:val="center"/>
              <w:rPr>
                <w:rFonts w:hint="eastAsia" w:ascii="仿宋_GB2312" w:hAnsi="仿宋_GB2312" w:eastAsia="仿宋_GB2312"/>
                <w:color w:val="000000"/>
                <w:sz w:val="22"/>
                <w:lang w:eastAsia="zh-CN"/>
              </w:rPr>
            </w:pPr>
            <w:r>
              <w:rPr>
                <w:rFonts w:hint="eastAsia" w:ascii="仿宋_GB2312" w:hAnsi="仿宋_GB2312" w:eastAsia="仿宋_GB2312"/>
                <w:color w:val="000000"/>
                <w:sz w:val="22"/>
                <w:lang w:eastAsia="zh-CN"/>
              </w:rPr>
              <w:t>经开区</w:t>
            </w:r>
          </w:p>
        </w:tc>
        <w:tc>
          <w:tcPr>
            <w:tcW w:w="499" w:type="dxa"/>
            <w:tcBorders>
              <w:top w:val="nil"/>
              <w:left w:val="nil"/>
              <w:bottom w:val="single" w:color="auto" w:sz="4" w:space="0"/>
              <w:right w:val="single" w:color="auto" w:sz="4" w:space="0"/>
            </w:tcBorders>
            <w:shd w:val="clear" w:color="auto" w:fill="auto"/>
            <w:noWrap w:val="0"/>
            <w:vAlign w:val="center"/>
          </w:tcPr>
          <w:p w14:paraId="0C4180E8">
            <w:pPr>
              <w:jc w:val="center"/>
              <w:rPr>
                <w:rFonts w:ascii="仿宋_GB2312" w:hAnsi="仿宋_GB2312" w:eastAsia="仿宋_GB2312" w:cs="宋体"/>
                <w:color w:val="000000"/>
                <w:kern w:val="2"/>
                <w:sz w:val="22"/>
                <w:szCs w:val="24"/>
                <w:lang w:val="en-US" w:eastAsia="zh-CN" w:bidi="ar-SA"/>
              </w:rPr>
            </w:pPr>
          </w:p>
        </w:tc>
        <w:tc>
          <w:tcPr>
            <w:tcW w:w="665" w:type="dxa"/>
            <w:tcBorders>
              <w:top w:val="nil"/>
              <w:left w:val="nil"/>
              <w:bottom w:val="single" w:color="auto" w:sz="4" w:space="0"/>
              <w:right w:val="single" w:color="auto" w:sz="4" w:space="0"/>
            </w:tcBorders>
            <w:shd w:val="clear" w:color="auto" w:fill="auto"/>
            <w:noWrap w:val="0"/>
            <w:vAlign w:val="center"/>
          </w:tcPr>
          <w:p w14:paraId="3AC21675">
            <w:pPr>
              <w:jc w:val="center"/>
              <w:rPr>
                <w:rFonts w:ascii="仿宋_GB2312" w:hAnsi="仿宋_GB2312" w:eastAsia="仿宋_GB2312" w:cs="宋体"/>
                <w:color w:val="000000"/>
                <w:kern w:val="2"/>
                <w:sz w:val="22"/>
                <w:szCs w:val="24"/>
                <w:lang w:val="en-US" w:eastAsia="zh-CN" w:bidi="ar-SA"/>
              </w:rPr>
            </w:pPr>
          </w:p>
        </w:tc>
        <w:tc>
          <w:tcPr>
            <w:tcW w:w="641" w:type="dxa"/>
            <w:tcBorders>
              <w:top w:val="nil"/>
              <w:left w:val="nil"/>
              <w:bottom w:val="single" w:color="auto" w:sz="4" w:space="0"/>
              <w:right w:val="single" w:color="auto" w:sz="4" w:space="0"/>
            </w:tcBorders>
            <w:shd w:val="clear" w:color="auto" w:fill="auto"/>
            <w:noWrap w:val="0"/>
            <w:vAlign w:val="center"/>
          </w:tcPr>
          <w:p w14:paraId="38DAE2B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0FBA477B">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97CB156">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547DED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655" w:type="dxa"/>
            <w:tcBorders>
              <w:top w:val="nil"/>
              <w:left w:val="nil"/>
              <w:bottom w:val="single" w:color="auto" w:sz="4" w:space="0"/>
              <w:right w:val="single" w:color="auto" w:sz="4" w:space="0"/>
            </w:tcBorders>
            <w:shd w:val="clear" w:color="auto" w:fill="auto"/>
            <w:noWrap w:val="0"/>
            <w:vAlign w:val="center"/>
          </w:tcPr>
          <w:p w14:paraId="6E90FD8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3</w:t>
            </w:r>
          </w:p>
        </w:tc>
        <w:tc>
          <w:tcPr>
            <w:tcW w:w="674" w:type="dxa"/>
            <w:tcBorders>
              <w:top w:val="nil"/>
              <w:left w:val="nil"/>
              <w:bottom w:val="single" w:color="auto" w:sz="4" w:space="0"/>
              <w:right w:val="single" w:color="auto" w:sz="4" w:space="0"/>
            </w:tcBorders>
            <w:shd w:val="clear" w:color="auto" w:fill="auto"/>
            <w:noWrap w:val="0"/>
            <w:vAlign w:val="center"/>
          </w:tcPr>
          <w:p w14:paraId="75DD3E9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w:t>
            </w:r>
          </w:p>
        </w:tc>
        <w:tc>
          <w:tcPr>
            <w:tcW w:w="638" w:type="dxa"/>
            <w:tcBorders>
              <w:top w:val="nil"/>
              <w:left w:val="nil"/>
              <w:bottom w:val="single" w:color="auto" w:sz="4" w:space="0"/>
              <w:right w:val="single" w:color="auto" w:sz="4" w:space="0"/>
            </w:tcBorders>
            <w:shd w:val="clear" w:color="auto" w:fill="auto"/>
            <w:noWrap w:val="0"/>
            <w:vAlign w:val="center"/>
          </w:tcPr>
          <w:p w14:paraId="642F8EA7">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27AD0D0">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628A103E">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26DE3639">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0FFB4698">
            <w:pPr>
              <w:jc w:val="center"/>
              <w:rPr>
                <w:rFonts w:ascii="仿宋_GB2312" w:hAnsi="仿宋_GB2312" w:eastAsia="仿宋_GB2312" w:cs="宋体"/>
                <w:color w:val="000000"/>
                <w:kern w:val="2"/>
                <w:sz w:val="22"/>
                <w:szCs w:val="24"/>
                <w:lang w:val="en-US" w:eastAsia="zh-CN" w:bidi="ar-SA"/>
              </w:rPr>
            </w:pPr>
          </w:p>
        </w:tc>
        <w:tc>
          <w:tcPr>
            <w:tcW w:w="655" w:type="dxa"/>
            <w:tcBorders>
              <w:top w:val="nil"/>
              <w:left w:val="nil"/>
              <w:bottom w:val="single" w:color="auto" w:sz="4" w:space="0"/>
              <w:right w:val="single" w:color="auto" w:sz="4" w:space="0"/>
            </w:tcBorders>
            <w:shd w:val="clear" w:color="auto" w:fill="auto"/>
            <w:noWrap w:val="0"/>
            <w:vAlign w:val="center"/>
          </w:tcPr>
          <w:p w14:paraId="590C7730">
            <w:pPr>
              <w:jc w:val="center"/>
              <w:rPr>
                <w:rFonts w:ascii="仿宋_GB2312" w:hAnsi="仿宋_GB2312" w:eastAsia="仿宋_GB2312" w:cs="宋体"/>
                <w:color w:val="000000"/>
                <w:kern w:val="2"/>
                <w:sz w:val="22"/>
                <w:szCs w:val="24"/>
                <w:lang w:val="en-US" w:eastAsia="zh-CN" w:bidi="ar-SA"/>
              </w:rPr>
            </w:pPr>
          </w:p>
        </w:tc>
        <w:tc>
          <w:tcPr>
            <w:tcW w:w="656" w:type="dxa"/>
            <w:tcBorders>
              <w:top w:val="nil"/>
              <w:left w:val="nil"/>
              <w:bottom w:val="single" w:color="auto" w:sz="4" w:space="0"/>
              <w:right w:val="single" w:color="auto" w:sz="4" w:space="0"/>
            </w:tcBorders>
            <w:shd w:val="clear" w:color="auto" w:fill="auto"/>
            <w:noWrap w:val="0"/>
            <w:vAlign w:val="center"/>
          </w:tcPr>
          <w:p w14:paraId="5F0D55CD">
            <w:pPr>
              <w:jc w:val="center"/>
              <w:rPr>
                <w:rFonts w:ascii="仿宋_GB2312" w:hAnsi="仿宋_GB2312" w:eastAsia="仿宋_GB2312" w:cs="宋体"/>
                <w:color w:val="000000"/>
                <w:kern w:val="2"/>
                <w:sz w:val="22"/>
                <w:szCs w:val="24"/>
                <w:lang w:val="en-US" w:eastAsia="zh-CN" w:bidi="ar-SA"/>
              </w:rPr>
            </w:pPr>
          </w:p>
        </w:tc>
        <w:tc>
          <w:tcPr>
            <w:tcW w:w="675" w:type="dxa"/>
            <w:tcBorders>
              <w:top w:val="nil"/>
              <w:left w:val="nil"/>
              <w:bottom w:val="single" w:color="auto" w:sz="4" w:space="0"/>
              <w:right w:val="single" w:color="auto" w:sz="4" w:space="0"/>
            </w:tcBorders>
            <w:shd w:val="clear" w:color="auto" w:fill="auto"/>
            <w:noWrap w:val="0"/>
            <w:vAlign w:val="center"/>
          </w:tcPr>
          <w:p w14:paraId="441BF8B0">
            <w:pPr>
              <w:jc w:val="center"/>
              <w:rPr>
                <w:rFonts w:ascii="仿宋_GB2312" w:hAnsi="仿宋_GB2312" w:eastAsia="仿宋_GB2312" w:cs="宋体"/>
                <w:color w:val="000000"/>
                <w:kern w:val="2"/>
                <w:sz w:val="22"/>
                <w:szCs w:val="24"/>
                <w:lang w:val="en-US" w:eastAsia="zh-CN" w:bidi="ar-SA"/>
              </w:rPr>
            </w:pPr>
          </w:p>
        </w:tc>
        <w:tc>
          <w:tcPr>
            <w:tcW w:w="801" w:type="dxa"/>
            <w:tcBorders>
              <w:top w:val="nil"/>
              <w:left w:val="nil"/>
              <w:bottom w:val="single" w:color="auto" w:sz="4" w:space="0"/>
              <w:right w:val="single" w:color="auto" w:sz="4" w:space="0"/>
            </w:tcBorders>
            <w:shd w:val="clear" w:color="auto" w:fill="auto"/>
            <w:noWrap w:val="0"/>
            <w:vAlign w:val="center"/>
          </w:tcPr>
          <w:p w14:paraId="5FE73C6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848" w:type="dxa"/>
            <w:tcBorders>
              <w:top w:val="nil"/>
              <w:left w:val="nil"/>
              <w:bottom w:val="single" w:color="auto" w:sz="4" w:space="0"/>
              <w:right w:val="single" w:color="auto" w:sz="4" w:space="0"/>
            </w:tcBorders>
            <w:shd w:val="clear" w:color="auto" w:fill="auto"/>
            <w:noWrap w:val="0"/>
            <w:vAlign w:val="center"/>
          </w:tcPr>
          <w:p w14:paraId="2B1E23B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7</w:t>
            </w:r>
          </w:p>
        </w:tc>
        <w:tc>
          <w:tcPr>
            <w:tcW w:w="764" w:type="dxa"/>
            <w:tcBorders>
              <w:top w:val="nil"/>
              <w:left w:val="nil"/>
              <w:bottom w:val="single" w:color="auto" w:sz="4" w:space="0"/>
              <w:right w:val="single" w:color="auto" w:sz="4" w:space="0"/>
            </w:tcBorders>
            <w:noWrap w:val="0"/>
            <w:vAlign w:val="center"/>
          </w:tcPr>
          <w:p w14:paraId="6EAC8E89">
            <w:pPr>
              <w:keepNext w:val="0"/>
              <w:keepLines w:val="0"/>
              <w:widowControl/>
              <w:suppressLineNumbers w:val="0"/>
              <w:jc w:val="center"/>
              <w:textAlignment w:val="center"/>
              <w:rPr>
                <w:rFonts w:hint="eastAsia" w:ascii="仿宋_GB2312" w:hAnsi="仿宋_GB2312" w:eastAsia="仿宋_GB2312"/>
                <w:color w:val="000000"/>
                <w:sz w:val="22"/>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284" w:type="dxa"/>
            <w:tcBorders>
              <w:top w:val="nil"/>
              <w:left w:val="nil"/>
              <w:bottom w:val="single" w:color="auto" w:sz="4" w:space="0"/>
              <w:right w:val="single" w:color="auto" w:sz="4" w:space="0"/>
            </w:tcBorders>
            <w:noWrap w:val="0"/>
            <w:vAlign w:val="center"/>
          </w:tcPr>
          <w:p w14:paraId="432A9D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17</w:t>
            </w:r>
          </w:p>
        </w:tc>
      </w:tr>
      <w:tr w14:paraId="773F9050">
        <w:tblPrEx>
          <w:tblCellMar>
            <w:top w:w="0" w:type="dxa"/>
            <w:left w:w="108" w:type="dxa"/>
            <w:bottom w:w="0" w:type="dxa"/>
            <w:right w:w="108" w:type="dxa"/>
          </w:tblCellMar>
        </w:tblPrEx>
        <w:trPr>
          <w:trHeight w:val="258" w:hRule="atLeast"/>
        </w:trPr>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257DA022">
            <w:pPr>
              <w:jc w:val="center"/>
              <w:rPr>
                <w:rFonts w:ascii="仿宋_GB2312" w:hAnsi="仿宋_GB2312" w:eastAsia="仿宋_GB2312"/>
                <w:color w:val="000000"/>
                <w:sz w:val="22"/>
              </w:rPr>
            </w:pPr>
            <w:r>
              <w:rPr>
                <w:rFonts w:ascii="仿宋_GB2312" w:hAnsi="仿宋_GB2312" w:eastAsia="仿宋_GB2312"/>
                <w:color w:val="000000"/>
                <w:sz w:val="22"/>
              </w:rPr>
              <w:t>合计</w:t>
            </w:r>
          </w:p>
        </w:tc>
        <w:tc>
          <w:tcPr>
            <w:tcW w:w="499" w:type="dxa"/>
            <w:tcBorders>
              <w:top w:val="nil"/>
              <w:left w:val="nil"/>
              <w:bottom w:val="single" w:color="auto" w:sz="4" w:space="0"/>
              <w:right w:val="single" w:color="auto" w:sz="4" w:space="0"/>
            </w:tcBorders>
            <w:shd w:val="clear" w:color="auto" w:fill="auto"/>
            <w:noWrap w:val="0"/>
            <w:vAlign w:val="center"/>
          </w:tcPr>
          <w:p w14:paraId="0EC88AF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15</w:t>
            </w:r>
          </w:p>
        </w:tc>
        <w:tc>
          <w:tcPr>
            <w:tcW w:w="665" w:type="dxa"/>
            <w:tcBorders>
              <w:top w:val="nil"/>
              <w:left w:val="nil"/>
              <w:bottom w:val="single" w:color="auto" w:sz="4" w:space="0"/>
              <w:right w:val="single" w:color="auto" w:sz="4" w:space="0"/>
            </w:tcBorders>
            <w:shd w:val="clear" w:color="auto" w:fill="auto"/>
            <w:noWrap w:val="0"/>
            <w:vAlign w:val="center"/>
          </w:tcPr>
          <w:p w14:paraId="5F23779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12</w:t>
            </w:r>
          </w:p>
        </w:tc>
        <w:tc>
          <w:tcPr>
            <w:tcW w:w="641" w:type="dxa"/>
            <w:tcBorders>
              <w:top w:val="nil"/>
              <w:left w:val="nil"/>
              <w:bottom w:val="single" w:color="auto" w:sz="4" w:space="0"/>
              <w:right w:val="single" w:color="auto" w:sz="4" w:space="0"/>
            </w:tcBorders>
            <w:shd w:val="clear" w:color="auto" w:fill="auto"/>
            <w:noWrap w:val="0"/>
            <w:vAlign w:val="center"/>
          </w:tcPr>
          <w:p w14:paraId="5E6271D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55" w:type="dxa"/>
            <w:tcBorders>
              <w:top w:val="nil"/>
              <w:left w:val="nil"/>
              <w:bottom w:val="single" w:color="auto" w:sz="4" w:space="0"/>
              <w:right w:val="single" w:color="auto" w:sz="4" w:space="0"/>
            </w:tcBorders>
            <w:shd w:val="clear" w:color="auto" w:fill="auto"/>
            <w:noWrap w:val="0"/>
            <w:vAlign w:val="center"/>
          </w:tcPr>
          <w:p w14:paraId="6A5EFACA">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14</w:t>
            </w:r>
          </w:p>
        </w:tc>
        <w:tc>
          <w:tcPr>
            <w:tcW w:w="655" w:type="dxa"/>
            <w:tcBorders>
              <w:top w:val="nil"/>
              <w:left w:val="nil"/>
              <w:bottom w:val="single" w:color="auto" w:sz="4" w:space="0"/>
              <w:right w:val="single" w:color="auto" w:sz="4" w:space="0"/>
            </w:tcBorders>
            <w:shd w:val="clear" w:color="auto" w:fill="auto"/>
            <w:noWrap w:val="0"/>
            <w:vAlign w:val="center"/>
          </w:tcPr>
          <w:p w14:paraId="4DBFD4C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55" w:type="dxa"/>
            <w:tcBorders>
              <w:top w:val="nil"/>
              <w:left w:val="nil"/>
              <w:bottom w:val="single" w:color="auto" w:sz="4" w:space="0"/>
              <w:right w:val="single" w:color="auto" w:sz="4" w:space="0"/>
            </w:tcBorders>
            <w:shd w:val="clear" w:color="auto" w:fill="auto"/>
            <w:noWrap w:val="0"/>
            <w:vAlign w:val="center"/>
          </w:tcPr>
          <w:p w14:paraId="047A834B">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55" w:type="dxa"/>
            <w:tcBorders>
              <w:top w:val="nil"/>
              <w:left w:val="nil"/>
              <w:bottom w:val="single" w:color="auto" w:sz="4" w:space="0"/>
              <w:right w:val="single" w:color="auto" w:sz="4" w:space="0"/>
            </w:tcBorders>
            <w:shd w:val="clear" w:color="auto" w:fill="auto"/>
            <w:noWrap w:val="0"/>
            <w:vAlign w:val="center"/>
          </w:tcPr>
          <w:p w14:paraId="34362D2D">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74" w:type="dxa"/>
            <w:tcBorders>
              <w:top w:val="nil"/>
              <w:left w:val="nil"/>
              <w:bottom w:val="single" w:color="auto" w:sz="4" w:space="0"/>
              <w:right w:val="single" w:color="auto" w:sz="4" w:space="0"/>
            </w:tcBorders>
            <w:shd w:val="clear" w:color="auto" w:fill="auto"/>
            <w:noWrap w:val="0"/>
            <w:vAlign w:val="center"/>
          </w:tcPr>
          <w:p w14:paraId="441D3E22">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38" w:type="dxa"/>
            <w:tcBorders>
              <w:top w:val="nil"/>
              <w:left w:val="nil"/>
              <w:bottom w:val="single" w:color="auto" w:sz="4" w:space="0"/>
              <w:right w:val="single" w:color="auto" w:sz="4" w:space="0"/>
            </w:tcBorders>
            <w:shd w:val="clear" w:color="auto" w:fill="auto"/>
            <w:noWrap w:val="0"/>
            <w:vAlign w:val="center"/>
          </w:tcPr>
          <w:p w14:paraId="79AD0770">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9</w:t>
            </w:r>
          </w:p>
        </w:tc>
        <w:tc>
          <w:tcPr>
            <w:tcW w:w="655" w:type="dxa"/>
            <w:tcBorders>
              <w:top w:val="nil"/>
              <w:left w:val="nil"/>
              <w:bottom w:val="single" w:color="auto" w:sz="4" w:space="0"/>
              <w:right w:val="single" w:color="auto" w:sz="4" w:space="0"/>
            </w:tcBorders>
            <w:shd w:val="clear" w:color="auto" w:fill="auto"/>
            <w:noWrap w:val="0"/>
            <w:vAlign w:val="center"/>
          </w:tcPr>
          <w:p w14:paraId="4F53FB83">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8</w:t>
            </w:r>
          </w:p>
        </w:tc>
        <w:tc>
          <w:tcPr>
            <w:tcW w:w="655" w:type="dxa"/>
            <w:tcBorders>
              <w:top w:val="nil"/>
              <w:left w:val="nil"/>
              <w:bottom w:val="single" w:color="auto" w:sz="4" w:space="0"/>
              <w:right w:val="single" w:color="auto" w:sz="4" w:space="0"/>
            </w:tcBorders>
            <w:shd w:val="clear" w:color="auto" w:fill="auto"/>
            <w:noWrap w:val="0"/>
            <w:vAlign w:val="center"/>
          </w:tcPr>
          <w:p w14:paraId="3F781759">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11</w:t>
            </w:r>
          </w:p>
        </w:tc>
        <w:tc>
          <w:tcPr>
            <w:tcW w:w="655" w:type="dxa"/>
            <w:tcBorders>
              <w:top w:val="nil"/>
              <w:left w:val="nil"/>
              <w:bottom w:val="single" w:color="auto" w:sz="4" w:space="0"/>
              <w:right w:val="single" w:color="auto" w:sz="4" w:space="0"/>
            </w:tcBorders>
            <w:shd w:val="clear" w:color="auto" w:fill="auto"/>
            <w:noWrap w:val="0"/>
            <w:vAlign w:val="center"/>
          </w:tcPr>
          <w:p w14:paraId="3DE7B6CC">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10</w:t>
            </w:r>
          </w:p>
        </w:tc>
        <w:tc>
          <w:tcPr>
            <w:tcW w:w="655" w:type="dxa"/>
            <w:tcBorders>
              <w:top w:val="nil"/>
              <w:left w:val="nil"/>
              <w:bottom w:val="single" w:color="auto" w:sz="4" w:space="0"/>
              <w:right w:val="single" w:color="auto" w:sz="4" w:space="0"/>
            </w:tcBorders>
            <w:shd w:val="clear" w:color="auto" w:fill="auto"/>
            <w:noWrap w:val="0"/>
            <w:vAlign w:val="center"/>
          </w:tcPr>
          <w:p w14:paraId="49B79398">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55" w:type="dxa"/>
            <w:tcBorders>
              <w:top w:val="nil"/>
              <w:left w:val="nil"/>
              <w:bottom w:val="single" w:color="auto" w:sz="4" w:space="0"/>
              <w:right w:val="single" w:color="auto" w:sz="4" w:space="0"/>
            </w:tcBorders>
            <w:shd w:val="clear" w:color="auto" w:fill="auto"/>
            <w:noWrap w:val="0"/>
            <w:vAlign w:val="center"/>
          </w:tcPr>
          <w:p w14:paraId="00001CC1">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56" w:type="dxa"/>
            <w:tcBorders>
              <w:top w:val="nil"/>
              <w:left w:val="nil"/>
              <w:bottom w:val="single" w:color="auto" w:sz="4" w:space="0"/>
              <w:right w:val="single" w:color="auto" w:sz="4" w:space="0"/>
            </w:tcBorders>
            <w:shd w:val="clear" w:color="auto" w:fill="auto"/>
            <w:noWrap w:val="0"/>
            <w:vAlign w:val="center"/>
          </w:tcPr>
          <w:p w14:paraId="4EF0B3B5">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16</w:t>
            </w:r>
          </w:p>
        </w:tc>
        <w:tc>
          <w:tcPr>
            <w:tcW w:w="675" w:type="dxa"/>
            <w:tcBorders>
              <w:top w:val="nil"/>
              <w:left w:val="nil"/>
              <w:bottom w:val="single" w:color="auto" w:sz="4" w:space="0"/>
              <w:right w:val="single" w:color="auto" w:sz="4" w:space="0"/>
            </w:tcBorders>
            <w:shd w:val="clear" w:color="auto" w:fill="auto"/>
            <w:noWrap w:val="0"/>
            <w:vAlign w:val="center"/>
          </w:tcPr>
          <w:p w14:paraId="4929B0D4">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14</w:t>
            </w:r>
          </w:p>
        </w:tc>
        <w:tc>
          <w:tcPr>
            <w:tcW w:w="801" w:type="dxa"/>
            <w:tcBorders>
              <w:top w:val="nil"/>
              <w:left w:val="nil"/>
              <w:bottom w:val="single" w:color="auto" w:sz="4" w:space="0"/>
              <w:right w:val="single" w:color="auto" w:sz="4" w:space="0"/>
            </w:tcBorders>
            <w:shd w:val="clear" w:color="auto" w:fill="auto"/>
            <w:noWrap w:val="0"/>
            <w:vAlign w:val="center"/>
          </w:tcPr>
          <w:p w14:paraId="5A2964F6">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221</w:t>
            </w:r>
          </w:p>
        </w:tc>
        <w:tc>
          <w:tcPr>
            <w:tcW w:w="848" w:type="dxa"/>
            <w:tcBorders>
              <w:top w:val="nil"/>
              <w:left w:val="nil"/>
              <w:bottom w:val="single" w:color="auto" w:sz="4" w:space="0"/>
              <w:right w:val="single" w:color="auto" w:sz="4" w:space="0"/>
            </w:tcBorders>
            <w:shd w:val="clear" w:color="auto" w:fill="auto"/>
            <w:noWrap w:val="0"/>
            <w:vAlign w:val="center"/>
          </w:tcPr>
          <w:p w14:paraId="490A5807">
            <w:pPr>
              <w:keepNext w:val="0"/>
              <w:keepLines w:val="0"/>
              <w:widowControl/>
              <w:suppressLineNumbers w:val="0"/>
              <w:jc w:val="center"/>
              <w:textAlignment w:val="center"/>
              <w:rPr>
                <w:rFonts w:ascii="仿宋_GB2312" w:hAnsi="仿宋_GB2312" w:eastAsia="仿宋_GB2312" w:cs="宋体"/>
                <w:color w:val="000000"/>
                <w:kern w:val="2"/>
                <w:sz w:val="22"/>
                <w:szCs w:val="24"/>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221</w:t>
            </w:r>
          </w:p>
        </w:tc>
        <w:tc>
          <w:tcPr>
            <w:tcW w:w="764" w:type="dxa"/>
            <w:tcBorders>
              <w:top w:val="nil"/>
              <w:left w:val="nil"/>
              <w:bottom w:val="single" w:color="auto" w:sz="4" w:space="0"/>
              <w:right w:val="single" w:color="auto" w:sz="4" w:space="0"/>
            </w:tcBorders>
            <w:noWrap w:val="0"/>
            <w:vAlign w:val="center"/>
          </w:tcPr>
          <w:p w14:paraId="442790B4">
            <w:pPr>
              <w:jc w:val="center"/>
              <w:rPr>
                <w:rFonts w:hint="default" w:ascii="仿宋_GB2312" w:hAnsi="仿宋_GB2312" w:eastAsia="仿宋_GB2312"/>
                <w:color w:val="000000"/>
                <w:sz w:val="22"/>
                <w:lang w:val="en-US" w:eastAsia="zh-CN"/>
              </w:rPr>
            </w:pPr>
            <w:r>
              <w:rPr>
                <w:rFonts w:hint="eastAsia" w:hAnsi="仿宋_GB2312"/>
                <w:color w:val="000000"/>
                <w:sz w:val="22"/>
                <w:lang w:val="en-US" w:eastAsia="zh-CN"/>
              </w:rPr>
              <w:t>170</w:t>
            </w:r>
          </w:p>
        </w:tc>
        <w:tc>
          <w:tcPr>
            <w:tcW w:w="1284" w:type="dxa"/>
            <w:tcBorders>
              <w:top w:val="nil"/>
              <w:left w:val="nil"/>
              <w:bottom w:val="single" w:color="auto" w:sz="4" w:space="0"/>
              <w:right w:val="single" w:color="auto" w:sz="4" w:space="0"/>
            </w:tcBorders>
            <w:noWrap w:val="0"/>
            <w:vAlign w:val="center"/>
          </w:tcPr>
          <w:p w14:paraId="4F15F749">
            <w:pPr>
              <w:jc w:val="center"/>
              <w:rPr>
                <w:rFonts w:hint="default" w:ascii="仿宋_GB2312" w:hAnsi="仿宋_GB2312" w:eastAsia="仿宋_GB2312"/>
                <w:b/>
                <w:color w:val="000000"/>
                <w:sz w:val="22"/>
                <w:lang w:val="en-US" w:eastAsia="zh-CN"/>
              </w:rPr>
            </w:pPr>
            <w:r>
              <w:rPr>
                <w:rFonts w:hint="eastAsia" w:hAnsi="仿宋_GB2312"/>
                <w:b/>
                <w:color w:val="000000"/>
                <w:sz w:val="22"/>
                <w:lang w:val="en-US" w:eastAsia="zh-CN"/>
              </w:rPr>
              <w:t>391</w:t>
            </w:r>
          </w:p>
        </w:tc>
      </w:tr>
    </w:tbl>
    <w:p w14:paraId="68FD298C">
      <w:pPr>
        <w:pStyle w:val="4"/>
        <w:ind w:left="0" w:firstLine="0" w:firstLineChars="0"/>
        <w:rPr>
          <w:rFonts w:hint="eastAsia"/>
        </w:rPr>
        <w:sectPr>
          <w:footerReference r:id="rId4" w:type="default"/>
          <w:pgSz w:w="16838" w:h="11906" w:orient="landscape"/>
          <w:pgMar w:top="1361" w:right="2098" w:bottom="1247" w:left="1984" w:header="851" w:footer="1474" w:gutter="0"/>
          <w:pgNumType w:fmt="numberInDash"/>
          <w:cols w:space="720" w:num="1"/>
          <w:docGrid w:type="lines" w:linePitch="327" w:charSpace="0"/>
        </w:sectPr>
      </w:pPr>
    </w:p>
    <w:p w14:paraId="67C0317D">
      <w:pPr>
        <w:spacing w:line="560" w:lineRule="exact"/>
        <w:jc w:val="left"/>
        <w:rPr>
          <w:rFonts w:hint="eastAsia" w:ascii="黑体" w:hAnsi="黑体" w:eastAsia="黑体" w:cs="黑体"/>
          <w:lang w:val="en-US" w:eastAsia="zh-CN"/>
        </w:rPr>
      </w:pPr>
      <w:r>
        <w:rPr>
          <w:rFonts w:hint="eastAsia" w:ascii="黑体" w:hAnsi="黑体" w:eastAsia="黑体"/>
        </w:rPr>
        <w:t>附件</w:t>
      </w:r>
      <w:r>
        <w:rPr>
          <w:rFonts w:hint="eastAsia" w:ascii="黑体" w:hAnsi="黑体" w:eastAsia="黑体"/>
          <w:lang w:val="en-US" w:eastAsia="zh-CN"/>
        </w:rPr>
        <w:t>2</w:t>
      </w:r>
      <w:r>
        <w:rPr>
          <w:rFonts w:hint="eastAsia" w:ascii="黑体" w:hAnsi="黑体" w:eastAsia="黑体" w:cs="黑体"/>
          <w:lang w:val="en-US" w:eastAsia="zh-CN"/>
        </w:rPr>
        <w:t xml:space="preserve"> </w:t>
      </w:r>
    </w:p>
    <w:p w14:paraId="7C2768BC">
      <w:pPr>
        <w:spacing w:line="40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滑雪冠军</w:t>
      </w:r>
      <w:r>
        <w:rPr>
          <w:rFonts w:hint="eastAsia" w:ascii="方正小标宋简体" w:hAnsi="Songti SC" w:eastAsia="方正小标宋简体"/>
          <w:sz w:val="36"/>
          <w:szCs w:val="36"/>
        </w:rPr>
        <w:t>赛</w:t>
      </w: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滑雪</w:t>
      </w:r>
    </w:p>
    <w:p w14:paraId="1467BAD7">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锦标</w:t>
      </w:r>
      <w:r>
        <w:rPr>
          <w:rFonts w:hint="eastAsia" w:ascii="方正小标宋简体" w:hAnsi="Songti SC" w:eastAsia="方正小标宋简体"/>
          <w:sz w:val="36"/>
          <w:szCs w:val="36"/>
        </w:rPr>
        <w:t>赛参赛承诺书</w:t>
      </w:r>
    </w:p>
    <w:p w14:paraId="35BA8336">
      <w:pPr>
        <w:spacing w:line="320" w:lineRule="exact"/>
        <w:ind w:firstLine="480" w:firstLineChars="200"/>
        <w:jc w:val="left"/>
        <w:rPr>
          <w:rFonts w:hAnsi="仿宋" w:cs="宋体"/>
          <w:kern w:val="0"/>
          <w:sz w:val="24"/>
          <w:u w:val="single"/>
        </w:rPr>
      </w:pPr>
    </w:p>
    <w:p w14:paraId="783490D8">
      <w:pPr>
        <w:spacing w:line="30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lang w:eastAsia="zh-CN"/>
        </w:rPr>
        <w:t>滑雪冠军</w:t>
      </w:r>
      <w:r>
        <w:rPr>
          <w:rFonts w:hint="eastAsia" w:hAnsi="仿宋" w:cs="宋体"/>
          <w:kern w:val="0"/>
          <w:sz w:val="24"/>
          <w:u w:val="single"/>
        </w:rPr>
        <w:t>赛</w:t>
      </w:r>
      <w:r>
        <w:rPr>
          <w:rFonts w:hint="eastAsia" w:hAnsi="仿宋" w:cs="宋体"/>
          <w:kern w:val="0"/>
          <w:sz w:val="24"/>
          <w:u w:val="single"/>
          <w:lang w:eastAsia="zh-CN"/>
        </w:rPr>
        <w:t>及锦标赛</w:t>
      </w:r>
      <w:r>
        <w:rPr>
          <w:rFonts w:hint="eastAsia" w:hAnsi="仿宋" w:cs="宋体"/>
          <w:kern w:val="0"/>
          <w:sz w:val="24"/>
        </w:rPr>
        <w:t>比赛（以下简称“赛事”或“比赛”）。</w:t>
      </w:r>
    </w:p>
    <w:p w14:paraId="5255CD7E">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7472CCB4">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BCA377C">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75E79A70">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7320C8C">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63C94F27">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26396B2">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31D5FE95">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7A7B839">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14AFD4E">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45734B27">
      <w:pPr>
        <w:spacing w:line="300" w:lineRule="exact"/>
        <w:ind w:firstLine="480" w:firstLineChars="200"/>
        <w:jc w:val="left"/>
        <w:rPr>
          <w:rFonts w:hint="eastAsia" w:hAnsi="Songti SC"/>
          <w:sz w:val="24"/>
        </w:rPr>
      </w:pPr>
    </w:p>
    <w:p w14:paraId="1989A835">
      <w:pPr>
        <w:spacing w:line="320" w:lineRule="exact"/>
        <w:ind w:right="-58" w:firstLine="480" w:firstLineChars="200"/>
        <w:rPr>
          <w:rFonts w:hAnsi="仿宋" w:cs="宋体"/>
          <w:kern w:val="0"/>
          <w:sz w:val="24"/>
        </w:rPr>
      </w:pPr>
      <w:r>
        <w:rPr>
          <w:rFonts w:hint="eastAsia" w:hAnsi="仿宋" w:cs="宋体"/>
          <w:kern w:val="0"/>
          <w:sz w:val="24"/>
        </w:rPr>
        <w:t xml:space="preserve">领队签字：                                    </w:t>
      </w:r>
    </w:p>
    <w:p w14:paraId="625FF2B4">
      <w:pPr>
        <w:spacing w:line="320" w:lineRule="exact"/>
        <w:ind w:right="-58" w:firstLine="6000" w:firstLineChars="2500"/>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0CBABF45">
      <w:pPr>
        <w:spacing w:line="320" w:lineRule="exact"/>
        <w:ind w:right="420"/>
        <w:jc w:val="center"/>
        <w:rPr>
          <w:rFonts w:hint="eastAsia" w:hAnsi="仿宋" w:cs="宋体"/>
          <w:sz w:val="21"/>
          <w:szCs w:val="21"/>
        </w:rPr>
      </w:pPr>
      <w:r>
        <w:rPr>
          <w:rFonts w:hint="eastAsia" w:hAnsi="仿宋" w:cs="宋体"/>
          <w:kern w:val="0"/>
          <w:sz w:val="24"/>
        </w:rPr>
        <w:t xml:space="preserve">                                                     年    月    日</w:t>
      </w:r>
    </w:p>
    <w:p w14:paraId="57CA9C93">
      <w:pPr>
        <w:spacing w:line="32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14:paraId="1C76E9DA">
      <w:pPr>
        <w:snapToGrid w:val="0"/>
        <w:spacing w:line="40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滑雪冠军</w:t>
      </w:r>
      <w:r>
        <w:rPr>
          <w:rFonts w:hint="eastAsia" w:ascii="方正小标宋简体" w:hAnsi="Songti SC" w:eastAsia="方正小标宋简体"/>
          <w:sz w:val="36"/>
          <w:szCs w:val="36"/>
        </w:rPr>
        <w:t>赛</w:t>
      </w:r>
      <w:r>
        <w:rPr>
          <w:rFonts w:hint="eastAsia" w:ascii="方正小标宋简体" w:hAnsi="Songti SC" w:eastAsia="方正小标宋简体"/>
          <w:sz w:val="36"/>
          <w:szCs w:val="36"/>
          <w:lang w:val="en-US" w:eastAsia="zh-CN"/>
        </w:rPr>
        <w:t>、</w:t>
      </w:r>
      <w:r>
        <w:rPr>
          <w:rFonts w:hint="eastAsia" w:ascii="方正小标宋简体" w:hAnsi="Songti SC" w:eastAsia="方正小标宋简体"/>
          <w:sz w:val="36"/>
          <w:szCs w:val="36"/>
          <w:lang w:eastAsia="zh-CN"/>
        </w:rPr>
        <w:t>2025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滑雪</w:t>
      </w:r>
    </w:p>
    <w:p w14:paraId="79EEC2CC">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锦标</w:t>
      </w:r>
      <w:r>
        <w:rPr>
          <w:rFonts w:hint="eastAsia" w:ascii="方正小标宋简体" w:hAnsi="Songti SC" w:eastAsia="方正小标宋简体"/>
          <w:sz w:val="36"/>
          <w:szCs w:val="36"/>
        </w:rPr>
        <w:t>赛运动员自愿参赛声明</w:t>
      </w:r>
    </w:p>
    <w:p w14:paraId="05C9EB21">
      <w:pPr>
        <w:spacing w:line="260" w:lineRule="exact"/>
        <w:rPr>
          <w:rFonts w:ascii="宋体" w:hAnsi="宋体" w:cs="宋体"/>
        </w:rPr>
      </w:pPr>
    </w:p>
    <w:p w14:paraId="1E007F5E">
      <w:pPr>
        <w:snapToGrid w:val="0"/>
        <w:spacing w:line="260" w:lineRule="exact"/>
        <w:rPr>
          <w:rFonts w:hAnsi="仿宋" w:cs="仿宋"/>
          <w:b/>
          <w:sz w:val="21"/>
          <w:szCs w:val="21"/>
        </w:rPr>
      </w:pPr>
      <w:r>
        <w:rPr>
          <w:rFonts w:hint="eastAsia" w:hAnsi="仿宋" w:cs="仿宋"/>
          <w:b/>
          <w:sz w:val="21"/>
          <w:szCs w:val="21"/>
        </w:rPr>
        <w:t>致：</w:t>
      </w:r>
      <w:r>
        <w:rPr>
          <w:rFonts w:hint="eastAsia" w:hAnsi="仿宋" w:cs="仿宋"/>
          <w:b/>
          <w:sz w:val="21"/>
          <w:szCs w:val="21"/>
          <w:lang w:eastAsia="zh-CN"/>
        </w:rPr>
        <w:t>2025</w:t>
      </w:r>
      <w:r>
        <w:rPr>
          <w:rFonts w:hint="eastAsia" w:hAnsi="仿宋" w:cs="仿宋"/>
          <w:b/>
          <w:sz w:val="21"/>
          <w:szCs w:val="21"/>
        </w:rPr>
        <w:t>年北京市青少年</w:t>
      </w:r>
      <w:r>
        <w:rPr>
          <w:rFonts w:hint="eastAsia" w:hAnsi="仿宋" w:cs="仿宋"/>
          <w:b/>
          <w:sz w:val="21"/>
          <w:szCs w:val="21"/>
          <w:lang w:eastAsia="zh-CN"/>
        </w:rPr>
        <w:t>滑雪冠军</w:t>
      </w:r>
      <w:r>
        <w:rPr>
          <w:rFonts w:hint="eastAsia" w:hAnsi="仿宋" w:cs="仿宋"/>
          <w:b/>
          <w:sz w:val="21"/>
          <w:szCs w:val="21"/>
        </w:rPr>
        <w:t>赛</w:t>
      </w:r>
      <w:r>
        <w:rPr>
          <w:rFonts w:hint="eastAsia" w:hAnsi="仿宋" w:cs="仿宋"/>
          <w:b/>
          <w:sz w:val="21"/>
          <w:szCs w:val="21"/>
          <w:lang w:val="en-US" w:eastAsia="zh-CN"/>
        </w:rPr>
        <w:t>、</w:t>
      </w:r>
      <w:r>
        <w:rPr>
          <w:rFonts w:hint="eastAsia" w:hAnsi="仿宋" w:cs="仿宋"/>
          <w:b/>
          <w:sz w:val="21"/>
          <w:szCs w:val="21"/>
          <w:lang w:eastAsia="zh-CN"/>
        </w:rPr>
        <w:t>2025</w:t>
      </w:r>
      <w:r>
        <w:rPr>
          <w:rFonts w:hint="eastAsia" w:hAnsi="仿宋" w:cs="仿宋"/>
          <w:b/>
          <w:sz w:val="21"/>
          <w:szCs w:val="21"/>
        </w:rPr>
        <w:t>年北京市青少年</w:t>
      </w:r>
      <w:r>
        <w:rPr>
          <w:rFonts w:hint="eastAsia" w:hAnsi="仿宋" w:cs="仿宋"/>
          <w:b/>
          <w:sz w:val="21"/>
          <w:szCs w:val="21"/>
          <w:lang w:eastAsia="zh-CN"/>
        </w:rPr>
        <w:t>滑雪</w:t>
      </w:r>
      <w:r>
        <w:rPr>
          <w:rFonts w:hint="eastAsia" w:hAnsi="仿宋" w:cs="仿宋"/>
          <w:b/>
          <w:sz w:val="21"/>
          <w:szCs w:val="21"/>
          <w:lang w:val="en-US" w:eastAsia="zh-CN"/>
        </w:rPr>
        <w:t>锦标赛</w:t>
      </w:r>
      <w:r>
        <w:rPr>
          <w:rFonts w:hint="eastAsia" w:hAnsi="仿宋" w:cs="仿宋"/>
          <w:b/>
          <w:sz w:val="21"/>
          <w:szCs w:val="21"/>
        </w:rPr>
        <w:t>主办方（以下统称“赛事主办方”）</w:t>
      </w:r>
    </w:p>
    <w:p w14:paraId="0A927024">
      <w:pPr>
        <w:snapToGrid w:val="0"/>
        <w:spacing w:line="300" w:lineRule="exact"/>
        <w:ind w:firstLine="420" w:firstLineChars="200"/>
        <w:rPr>
          <w:rFonts w:hint="eastAsia" w:hAnsi="仿宋" w:eastAsia="仿宋_GB2312" w:cs="仿宋"/>
          <w:sz w:val="24"/>
          <w:lang w:val="en-US" w:eastAsia="zh-CN"/>
        </w:rPr>
      </w:pPr>
      <w:r>
        <w:rPr>
          <w:rFonts w:hint="eastAsia" w:hAnsi="仿宋" w:cs="仿宋"/>
          <w:sz w:val="21"/>
          <w:szCs w:val="21"/>
        </w:rPr>
        <w:t>作为</w:t>
      </w:r>
      <w:r>
        <w:rPr>
          <w:rFonts w:hint="eastAsia" w:hAnsi="仿宋" w:cs="仿宋"/>
          <w:sz w:val="21"/>
          <w:szCs w:val="21"/>
          <w:lang w:eastAsia="zh-CN"/>
        </w:rPr>
        <w:t>滑雪</w:t>
      </w:r>
      <w:r>
        <w:rPr>
          <w:rFonts w:hint="eastAsia" w:hAnsi="仿宋" w:cs="仿宋"/>
          <w:sz w:val="21"/>
          <w:szCs w:val="21"/>
        </w:rPr>
        <w:t>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14:paraId="214B9579">
      <w:pPr>
        <w:spacing w:line="280" w:lineRule="exact"/>
        <w:ind w:firstLine="420" w:firstLineChars="200"/>
        <w:rPr>
          <w:rFonts w:hint="eastAsia" w:hAnsi="仿宋" w:cs="仿宋"/>
          <w:sz w:val="21"/>
          <w:szCs w:val="21"/>
        </w:rPr>
      </w:pPr>
      <w:r>
        <w:rPr>
          <w:rFonts w:hint="eastAsia" w:hAnsi="仿宋" w:cs="仿宋"/>
          <w:sz w:val="21"/>
          <w:szCs w:val="21"/>
        </w:rPr>
        <w:t>1.本人自愿参加本次赛事及一切与该赛事相关的活动（以下统称“赛事”或“比赛”），并具有参加本赛事相应的民事行为能力，且本人的法定监护人同意本人参加该赛事；</w:t>
      </w:r>
    </w:p>
    <w:p w14:paraId="5C58EB84">
      <w:pPr>
        <w:spacing w:line="280" w:lineRule="exact"/>
        <w:ind w:firstLine="420" w:firstLineChars="200"/>
        <w:rPr>
          <w:rFonts w:hint="eastAsia"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86B862A">
      <w:pPr>
        <w:spacing w:line="280" w:lineRule="exact"/>
        <w:ind w:firstLine="420" w:firstLineChars="200"/>
        <w:rPr>
          <w:rFonts w:hint="eastAsia" w:hAnsi="仿宋" w:cs="仿宋"/>
          <w:sz w:val="21"/>
          <w:szCs w:val="21"/>
        </w:rPr>
      </w:pPr>
      <w:r>
        <w:rPr>
          <w:rFonts w:hint="eastAsia" w:hAnsi="仿宋" w:cs="仿宋"/>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A3A023E">
      <w:pPr>
        <w:spacing w:line="280" w:lineRule="exact"/>
        <w:ind w:firstLine="420" w:firstLineChars="200"/>
        <w:rPr>
          <w:rFonts w:hint="eastAsia"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D9797CE">
      <w:pPr>
        <w:spacing w:line="280" w:lineRule="exact"/>
        <w:ind w:firstLine="420" w:firstLineChars="200"/>
        <w:rPr>
          <w:rFonts w:hint="eastAsia"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7642A3A">
      <w:pPr>
        <w:spacing w:line="280" w:lineRule="exact"/>
        <w:ind w:firstLine="420" w:firstLineChars="200"/>
        <w:rPr>
          <w:rFonts w:hint="eastAsia"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EC324DB">
      <w:pPr>
        <w:spacing w:line="280" w:lineRule="exact"/>
        <w:ind w:firstLine="420" w:firstLineChars="200"/>
        <w:rPr>
          <w:rFonts w:hint="eastAsia"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14:paraId="5005F81E">
      <w:pPr>
        <w:spacing w:line="280" w:lineRule="exact"/>
        <w:ind w:firstLine="420" w:firstLineChars="200"/>
        <w:rPr>
          <w:rFonts w:hint="eastAsia" w:hAnsi="仿宋" w:cs="仿宋"/>
          <w:sz w:val="21"/>
          <w:szCs w:val="21"/>
        </w:rPr>
      </w:pPr>
      <w:r>
        <w:rPr>
          <w:rFonts w:hint="eastAsia" w:hAnsi="仿宋" w:cs="仿宋"/>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7EAFD68">
      <w:pPr>
        <w:spacing w:line="280" w:lineRule="exact"/>
        <w:ind w:firstLine="420" w:firstLineChars="200"/>
        <w:rPr>
          <w:rFonts w:hint="eastAsia" w:hAnsi="仿宋" w:cs="仿宋"/>
          <w:sz w:val="21"/>
          <w:szCs w:val="21"/>
        </w:rPr>
      </w:pPr>
      <w:r>
        <w:rPr>
          <w:rFonts w:hint="eastAsia" w:hAnsi="仿宋" w:cs="仿宋"/>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B084104">
      <w:pPr>
        <w:spacing w:line="280" w:lineRule="exact"/>
        <w:ind w:firstLine="420" w:firstLineChars="200"/>
        <w:rPr>
          <w:rFonts w:hint="eastAsia" w:hAnsi="仿宋" w:cs="仿宋"/>
          <w:sz w:val="21"/>
          <w:szCs w:val="21"/>
        </w:rPr>
      </w:pPr>
      <w:r>
        <w:rPr>
          <w:rFonts w:hint="eastAsia" w:hAnsi="仿宋" w:cs="仿宋"/>
          <w:sz w:val="21"/>
          <w:szCs w:val="21"/>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3E738B63">
      <w:pPr>
        <w:spacing w:line="260" w:lineRule="exact"/>
        <w:ind w:firstLine="420" w:firstLineChars="200"/>
        <w:rPr>
          <w:rFonts w:hint="default" w:hAnsi="仿宋" w:eastAsia="仿宋_GB2312" w:cs="宋体"/>
          <w:sz w:val="21"/>
          <w:szCs w:val="21"/>
          <w:lang w:val="en-US" w:eastAsia="zh-CN"/>
        </w:rPr>
      </w:pPr>
      <w:r>
        <w:rPr>
          <w:rFonts w:hint="eastAsia" w:hAnsi="仿宋" w:cs="仿宋"/>
          <w:sz w:val="21"/>
          <w:szCs w:val="21"/>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r>
        <w:rPr>
          <w:rFonts w:hint="eastAsia" w:hAnsi="仿宋" w:cs="仿宋"/>
          <w:sz w:val="21"/>
          <w:szCs w:val="21"/>
          <w:lang w:val="en-US" w:eastAsia="zh-CN"/>
        </w:rPr>
        <w:t xml:space="preserve"> </w:t>
      </w:r>
    </w:p>
    <w:p w14:paraId="222F5DFE">
      <w:pPr>
        <w:spacing w:line="260" w:lineRule="exact"/>
        <w:ind w:firstLine="210" w:firstLineChars="100"/>
        <w:rPr>
          <w:rFonts w:hAnsi="仿宋" w:cs="宋体"/>
          <w:sz w:val="21"/>
          <w:szCs w:val="21"/>
        </w:rPr>
      </w:pPr>
    </w:p>
    <w:p w14:paraId="30F3924E">
      <w:pPr>
        <w:spacing w:line="260" w:lineRule="exact"/>
        <w:ind w:firstLine="630" w:firstLineChars="300"/>
        <w:rPr>
          <w:rFonts w:hAnsi="仿宋" w:cs="宋体"/>
          <w:sz w:val="21"/>
          <w:szCs w:val="21"/>
        </w:rPr>
      </w:pPr>
      <w:r>
        <w:rPr>
          <w:rFonts w:hint="eastAsia" w:hAnsi="仿宋" w:cs="宋体"/>
          <w:sz w:val="21"/>
          <w:szCs w:val="21"/>
        </w:rPr>
        <w:t>运动员签字：                             法定监护人签字：</w:t>
      </w:r>
    </w:p>
    <w:p w14:paraId="777E16F5">
      <w:pPr>
        <w:spacing w:line="260" w:lineRule="exact"/>
        <w:ind w:firstLine="630" w:firstLineChars="300"/>
        <w:rPr>
          <w:rFonts w:hAnsi="仿宋" w:cs="宋体"/>
          <w:sz w:val="21"/>
          <w:szCs w:val="21"/>
        </w:rPr>
      </w:pPr>
    </w:p>
    <w:p w14:paraId="372E5625">
      <w:pPr>
        <w:spacing w:line="360" w:lineRule="exact"/>
        <w:ind w:firstLine="630" w:firstLineChars="300"/>
        <w:rPr>
          <w:rFonts w:hint="eastAsia" w:hAnsi="仿宋" w:cs="宋体"/>
          <w:sz w:val="21"/>
          <w:szCs w:val="21"/>
        </w:rPr>
      </w:pPr>
      <w:r>
        <w:rPr>
          <w:rFonts w:hint="eastAsia" w:hAnsi="仿宋" w:cs="宋体"/>
          <w:sz w:val="21"/>
          <w:szCs w:val="21"/>
        </w:rPr>
        <w:t xml:space="preserve">                                         法定监护人联系方式：</w:t>
      </w:r>
    </w:p>
    <w:p w14:paraId="54582A9E">
      <w:pPr>
        <w:snapToGrid w:val="0"/>
        <w:spacing w:line="360" w:lineRule="exact"/>
        <w:jc w:val="center"/>
        <w:rPr>
          <w:rFonts w:hint="eastAsia" w:hAnsi="仿宋" w:cs="宋体"/>
          <w:sz w:val="21"/>
          <w:szCs w:val="21"/>
          <w:lang w:val="en-US" w:eastAsia="zh-CN"/>
        </w:rPr>
      </w:pPr>
      <w:r>
        <w:rPr>
          <w:rFonts w:hint="eastAsia" w:hAnsi="仿宋" w:cs="宋体"/>
          <w:sz w:val="21"/>
          <w:szCs w:val="21"/>
        </w:rPr>
        <w:t xml:space="preserve">                                   </w:t>
      </w:r>
      <w:r>
        <w:rPr>
          <w:rFonts w:hint="eastAsia" w:hAnsi="仿宋" w:cs="仿宋"/>
          <w:sz w:val="21"/>
          <w:szCs w:val="21"/>
        </w:rPr>
        <w:t>年    月    日</w:t>
      </w:r>
    </w:p>
    <w:sectPr>
      <w:pgSz w:w="11906" w:h="16838"/>
      <w:pgMar w:top="1440" w:right="1083" w:bottom="1440" w:left="1083"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F045EE-633F-49BB-B1F2-CC6B3C38F788}"/>
  </w:font>
  <w:font w:name="黑体">
    <w:panose1 w:val="02010609060101010101"/>
    <w:charset w:val="86"/>
    <w:family w:val="auto"/>
    <w:pitch w:val="default"/>
    <w:sig w:usb0="800002BF" w:usb1="38CF7CFA" w:usb2="00000016" w:usb3="00000000" w:csb0="00040001" w:csb1="00000000"/>
    <w:embedRegular r:id="rId2" w:fontKey="{3E3EE52A-0126-4BDC-9F61-EF38179A7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279BC00-E114-4B8C-B49D-2F63D01714FB}"/>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8774918A-A174-4665-AFEC-AE25E002F964}"/>
  </w:font>
  <w:font w:name="仿宋">
    <w:panose1 w:val="02010609060101010101"/>
    <w:charset w:val="86"/>
    <w:family w:val="modern"/>
    <w:pitch w:val="default"/>
    <w:sig w:usb0="800002BF" w:usb1="38CF7CFA" w:usb2="00000016" w:usb3="00000000" w:csb0="00040001" w:csb1="00000000"/>
    <w:embedRegular r:id="rId5" w:fontKey="{D695E267-55DD-4B1A-890F-621D99B216DF}"/>
  </w:font>
  <w:font w:name="微软雅黑">
    <w:panose1 w:val="020B0503020204020204"/>
    <w:charset w:val="86"/>
    <w:family w:val="swiss"/>
    <w:pitch w:val="default"/>
    <w:sig w:usb0="80000287" w:usb1="2ACF3C50" w:usb2="00000016" w:usb3="00000000" w:csb0="0004001F" w:csb1="00000000"/>
    <w:embedRegular r:id="rId6" w:fontKey="{6091FE0B-17A9-4710-8C66-AC620A64608D}"/>
  </w:font>
  <w:font w:name="等线">
    <w:panose1 w:val="02010600030101010101"/>
    <w:charset w:val="86"/>
    <w:family w:val="auto"/>
    <w:pitch w:val="default"/>
    <w:sig w:usb0="A00002BF" w:usb1="38CF7CFA" w:usb2="00000016" w:usb3="00000000" w:csb0="0004000F" w:csb1="00000000"/>
    <w:embedRegular r:id="rId7" w:fontKey="{A2ED4C75-CF7D-4C33-90DC-0958B9DF78EA}"/>
  </w:font>
  <w:font w:name="Songti SC">
    <w:altName w:val="宋体"/>
    <w:panose1 w:val="02010600040101010101"/>
    <w:charset w:val="86"/>
    <w:family w:val="auto"/>
    <w:pitch w:val="default"/>
    <w:sig w:usb0="00000000" w:usb1="00000000" w:usb2="00000010" w:usb3="00000000" w:csb0="0004009F" w:csb1="00000000"/>
    <w:embedRegular r:id="rId8" w:fontKey="{831CF2A3-171B-41A2-B643-52D3509BCE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8330">
    <w:pPr>
      <w:pStyle w:val="2"/>
    </w:pPr>
  </w:p>
  <w:p w14:paraId="11902F4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828800" cy="1828800"/>
                      </a:xfrm>
                      <a:prstGeom prst="rect">
                        <a:avLst/>
                      </a:prstGeom>
                      <a:noFill/>
                      <a:ln w="6350">
                        <a:noFill/>
                      </a:ln>
                    </wps:spPr>
                    <wps:txbx>
                      <w:txbxContent>
                        <w:p w14:paraId="5B62A70A">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A8/34AQAA7gMAAA4AAABkcnMvZTJvRG9jLnhtbK1TQW7bMBC8F+gf&#10;CN5ryS4aGILlIKmbokDQBkj6AJqiLKIkl+DSlvyB9gc99dJ73+V3ZCnJdpBecshFWnKXszPD5eKy&#10;s4btVEANruTTSc6ZchIq7TYl//5w827OGUbhKmHAqZLvFfLL5ds3i9YXagYNmEoFRiAOi9aXvInR&#10;F1mGslFW4AS8cpSsIVgRaRk2WRVES+jWZLM8v8haCJUPIBUi7a6GJB8Rw0sAoa61VCuQW6tcHFCD&#10;MiKSJGy0R77s2da1kvFbXaOKzJSclMb+S00oXqdvtlyIYhOEb7QcKYiXUHimyQrtqOkJaiWiYNug&#10;/4OyWgZAqONEgs0GIb0jpGKaP/PmvhFe9VrIavQn0/H1YOXX3V1guqJJ4MwJSxd++P3r8Off4e9P&#10;Nk32tB4Lqrr3VBe7a+hSaZKK/hbkD2QOPjbCbdQVerJ7AIJPlY53oF0krgkZHlQX02ZaEmr2BHbo&#10;gdQgwXZ1sOlP3jDqRRe1P10UYTCZCMxn83lOKUm54yKhno/7gPGzAstSUPJA1HrWYneLcSg9lqRu&#10;Dm60MbQvCuNYW/KL9x/y/sApQ+DGjcwHsklD7NYdHUvhGqo9mdTSNJXc0ePhzHxxZEAavGMQjsH6&#10;GGx90JumNya1R3+1jcSmJ3mGHRvTGPQyx5FNc/Z03Vedn+nyE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NJWO7QAAAABQEAAA8AAAAAAAAAAQAgAAAAIgAAAGRycy9kb3ducmV2LnhtbFBLAQIUABQA&#10;AAAIAIdO4kDsQPP9+AEAAO4DAAAOAAAAAAAAAAEAIAAAAB8BAABkcnMvZTJvRG9jLnhtbFBLBQYA&#10;AAAABgAGAFkBAACJBQAAAAA=&#10;">
              <v:fill on="f" focussize="0,0"/>
              <v:stroke on="f" weight="0.5pt"/>
              <v:imagedata o:title=""/>
              <o:lock v:ext="edit" text="t" aspectratio="t"/>
              <v:textbox inset="0mm,0mm,0mm,0mm" style="mso-fit-shape-to-text:t;">
                <w:txbxContent>
                  <w:p w14:paraId="5B62A70A">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963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D683E">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D683E">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v:textbox>
            </v:shape>
          </w:pict>
        </mc:Fallback>
      </mc:AlternateContent>
    </w:r>
  </w:p>
  <w:p w14:paraId="50458AE0">
    <w:pPr>
      <w:pStyle w:val="2"/>
    </w:pPr>
    <w:r>
      <mc:AlternateContent>
        <mc:Choice Requires="wps">
          <w:drawing>
            <wp:anchor distT="0" distB="0" distL="114300" distR="114300" simplePos="0" relativeHeight="251660288" behindDoc="0" locked="0" layoutInCell="1" allowOverlap="1">
              <wp:simplePos x="0" y="0"/>
              <wp:positionH relativeFrom="margin">
                <wp:posOffset>7870190</wp:posOffset>
              </wp:positionH>
              <wp:positionV relativeFrom="paragraph">
                <wp:posOffset>318135</wp:posOffset>
              </wp:positionV>
              <wp:extent cx="1828800" cy="1828800"/>
              <wp:effectExtent l="0" t="0" r="0" b="0"/>
              <wp:wrapNone/>
              <wp:docPr id="2"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828800" cy="1828800"/>
                      </a:xfrm>
                      <a:prstGeom prst="rect">
                        <a:avLst/>
                      </a:prstGeom>
                      <a:noFill/>
                      <a:ln>
                        <a:noFill/>
                      </a:ln>
                      <a:effectLst/>
                    </wps:spPr>
                    <wps:txbx>
                      <w:txbxContent>
                        <w:p w14:paraId="297181A6">
                          <w:pPr>
                            <w:pStyle w:val="2"/>
                            <w:rPr>
                              <w:rFonts w:hint="eastAsia" w:ascii="宋体" w:hAnsi="宋体" w:cs="宋体"/>
                              <w:sz w:val="28"/>
                              <w:szCs w:val="28"/>
                            </w:rPr>
                          </w:pP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left:619.7pt;margin-top:25.05pt;height:144pt;width:144pt;mso-position-horizontal-relative:margin;mso-wrap-style:none;z-index:251660288;mso-width-relative:page;mso-height-relative:page;" filled="f" stroked="f" coordsize="21600,21600" o:gfxdata="UEsDBAoAAAAAAIdO4kAAAAAAAAAAAAAAAAAEAAAAZHJzL1BLAwQUAAAACACHTuJA8nFUEdgAAAAM&#10;AQAADwAAAGRycy9kb3ducmV2LnhtbE2PPU/DMBCGdyT+g3WV2KidhNIQ4nSoxMJGQUhsbnxNovoj&#10;st00+fdcJxjfu0fvPVfvZmvYhCEO3knI1gIYutbrwXUSvj7fHktgMSmnlfEOJSwYYdfc39Wq0v7q&#10;PnA6pI5RiYuVktCnNFacx7ZHq+Laj+hod/LBqkQxdFwHdaVya3guxDO3anB0oVcj7ntsz4eLlbCd&#10;vz2OEff4c5ra0A9Lad4XKR9WmXgFlnBOfzDc9EkdGnI6+ovTkRnKefHyRKyEjciA3YhNvqXJUUJR&#10;lBnwpub/n2h+AVBLAwQUAAAACACHTuJAVYJSVwACAAAHBAAADgAAAGRycy9lMm9Eb2MueG1srVPN&#10;jtMwEL4j8Q6W7zRpD6iKmq6WLYuQVoC0ywO4jtNYxB7L4zYpDwBvwIkLd56rz8HYSdplueyBSzJ/&#10;/uabz+PVVW9adlAeNdiSz2c5Z8pKqLTdlfzzw+2rJWcYhK1EC1aV/KiQX61fvlh1rlALaKCtlGcE&#10;YrHoXMmbEFyRZSgbZQTOwClLyRq8EYFcv8sqLzpCN222yPPXWQe+ch6kQqToZkjyEdE/BxDqWku1&#10;Abk3yoYB1atWBBoJG+2QrxPbulYyfKxrVIG1JadJQ/pSE7K38ZutV6LYeeEaLUcK4jkUnsxkhLbU&#10;9Ay1EUGwvdf/QBktPSDUYSbBZMMgSRGaYp4/0ea+EU6lWUhqdGfR8f/Byg+HT57pquQLzqwwdOGn&#10;H99PP3+ffn1j8yhP57CgqntHdaF/Az0tTRoV3R3IL8gs3DTC7tQ1OpI7Zin0oPrwttLJJZDsEcoA&#10;iYQXBetrb+KfpGAETfdyPN8LYTAZ+y0Xy2VOKUm5yYmol+POY3inwLBolNwTk0RSHO4wDKVTSexm&#10;4Va3LcVF0dq/AoQ5RFTanvF0pD8wjlbotz2djeYWqiMJQ++Jujbgv3LW0TaV3NLj4ax9b+my4uJN&#10;hp+M7WQIK+lgyQNng3kThgXdO693TZIwUkR3vQ/EO41z6T2KS/uRBBl3OS7gYz9VXd7v+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cVQR2AAAAAwBAAAPAAAAAAAAAAEAIAAAACIAAABkcnMvZG93&#10;bnJldi54bWxQSwECFAAUAAAACACHTuJAVYJSVwACAAAHBAAADgAAAAAAAAABACAAAAAnAQAAZHJz&#10;L2Uyb0RvYy54bWxQSwUGAAAAAAYABgBZAQAAmQUAAAAA&#10;">
              <v:fill on="f" focussize="0,0"/>
              <v:stroke on="f"/>
              <v:imagedata o:title=""/>
              <o:lock v:ext="edit" text="t" aspectratio="t"/>
              <v:textbox inset="0mm,0mm,0mm,0mm" style="mso-fit-shape-to-text:t;">
                <w:txbxContent>
                  <w:p w14:paraId="297181A6">
                    <w:pPr>
                      <w:pStyle w:val="2"/>
                      <w:rPr>
                        <w:rFonts w:hint="eastAsia"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B73209"/>
    <w:rsid w:val="000156F8"/>
    <w:rsid w:val="00016A36"/>
    <w:rsid w:val="00026B23"/>
    <w:rsid w:val="000310E0"/>
    <w:rsid w:val="0003353C"/>
    <w:rsid w:val="00055414"/>
    <w:rsid w:val="000879C2"/>
    <w:rsid w:val="000B497C"/>
    <w:rsid w:val="000C5C81"/>
    <w:rsid w:val="000D51BD"/>
    <w:rsid w:val="000E17DA"/>
    <w:rsid w:val="000E33F4"/>
    <w:rsid w:val="000E37A7"/>
    <w:rsid w:val="000E5597"/>
    <w:rsid w:val="000E586C"/>
    <w:rsid w:val="000F4ED3"/>
    <w:rsid w:val="0011632C"/>
    <w:rsid w:val="00117FF4"/>
    <w:rsid w:val="00130453"/>
    <w:rsid w:val="0013585E"/>
    <w:rsid w:val="00151C54"/>
    <w:rsid w:val="00157CE7"/>
    <w:rsid w:val="00165EB5"/>
    <w:rsid w:val="00173A9D"/>
    <w:rsid w:val="00175414"/>
    <w:rsid w:val="00183435"/>
    <w:rsid w:val="001A0F20"/>
    <w:rsid w:val="001A3F09"/>
    <w:rsid w:val="001B6D9E"/>
    <w:rsid w:val="001C1A85"/>
    <w:rsid w:val="001D0F13"/>
    <w:rsid w:val="001D28E7"/>
    <w:rsid w:val="001E1EF6"/>
    <w:rsid w:val="001E36C2"/>
    <w:rsid w:val="00213DF6"/>
    <w:rsid w:val="00244452"/>
    <w:rsid w:val="00255FA4"/>
    <w:rsid w:val="002563FB"/>
    <w:rsid w:val="0027438C"/>
    <w:rsid w:val="002915BD"/>
    <w:rsid w:val="00292968"/>
    <w:rsid w:val="002A1C74"/>
    <w:rsid w:val="002A38BF"/>
    <w:rsid w:val="002C7EC2"/>
    <w:rsid w:val="002D5B75"/>
    <w:rsid w:val="002D7F91"/>
    <w:rsid w:val="002E4B21"/>
    <w:rsid w:val="002F45F9"/>
    <w:rsid w:val="00302CB1"/>
    <w:rsid w:val="00323E9F"/>
    <w:rsid w:val="003257B6"/>
    <w:rsid w:val="00327998"/>
    <w:rsid w:val="003367C9"/>
    <w:rsid w:val="00336ADB"/>
    <w:rsid w:val="00340905"/>
    <w:rsid w:val="00361AA6"/>
    <w:rsid w:val="003B2631"/>
    <w:rsid w:val="003B5C8E"/>
    <w:rsid w:val="003B749B"/>
    <w:rsid w:val="003B7AC8"/>
    <w:rsid w:val="003C0AA9"/>
    <w:rsid w:val="003C4875"/>
    <w:rsid w:val="003C6385"/>
    <w:rsid w:val="003C6D4F"/>
    <w:rsid w:val="003E7FC9"/>
    <w:rsid w:val="00416E9C"/>
    <w:rsid w:val="004270A5"/>
    <w:rsid w:val="00447AAF"/>
    <w:rsid w:val="00462213"/>
    <w:rsid w:val="00462B64"/>
    <w:rsid w:val="00464582"/>
    <w:rsid w:val="00477B45"/>
    <w:rsid w:val="0048542D"/>
    <w:rsid w:val="004875E6"/>
    <w:rsid w:val="004959A7"/>
    <w:rsid w:val="004B6E5B"/>
    <w:rsid w:val="004B78B9"/>
    <w:rsid w:val="00515B0C"/>
    <w:rsid w:val="00537450"/>
    <w:rsid w:val="00545432"/>
    <w:rsid w:val="005702C6"/>
    <w:rsid w:val="00581493"/>
    <w:rsid w:val="0058501C"/>
    <w:rsid w:val="00587C69"/>
    <w:rsid w:val="00596393"/>
    <w:rsid w:val="005A44C4"/>
    <w:rsid w:val="005A4D37"/>
    <w:rsid w:val="005D3FB5"/>
    <w:rsid w:val="005E4561"/>
    <w:rsid w:val="00605813"/>
    <w:rsid w:val="00606589"/>
    <w:rsid w:val="006202D9"/>
    <w:rsid w:val="006277DD"/>
    <w:rsid w:val="006A453B"/>
    <w:rsid w:val="006B19D5"/>
    <w:rsid w:val="006D4407"/>
    <w:rsid w:val="006F0D86"/>
    <w:rsid w:val="006F360A"/>
    <w:rsid w:val="007000BB"/>
    <w:rsid w:val="00731336"/>
    <w:rsid w:val="00742627"/>
    <w:rsid w:val="0076606E"/>
    <w:rsid w:val="00767163"/>
    <w:rsid w:val="00770451"/>
    <w:rsid w:val="00773143"/>
    <w:rsid w:val="00793469"/>
    <w:rsid w:val="00797583"/>
    <w:rsid w:val="007B0FC0"/>
    <w:rsid w:val="007C1CC2"/>
    <w:rsid w:val="007C2510"/>
    <w:rsid w:val="007C3732"/>
    <w:rsid w:val="007C6E97"/>
    <w:rsid w:val="007E0725"/>
    <w:rsid w:val="007E551A"/>
    <w:rsid w:val="007F3AE3"/>
    <w:rsid w:val="007F767D"/>
    <w:rsid w:val="00801816"/>
    <w:rsid w:val="00815BD6"/>
    <w:rsid w:val="00821023"/>
    <w:rsid w:val="008376B1"/>
    <w:rsid w:val="00843367"/>
    <w:rsid w:val="0084478F"/>
    <w:rsid w:val="00845211"/>
    <w:rsid w:val="00846482"/>
    <w:rsid w:val="0085715D"/>
    <w:rsid w:val="00861E3C"/>
    <w:rsid w:val="008639F7"/>
    <w:rsid w:val="00870DE0"/>
    <w:rsid w:val="0087541B"/>
    <w:rsid w:val="00884D93"/>
    <w:rsid w:val="00892499"/>
    <w:rsid w:val="008A09A6"/>
    <w:rsid w:val="008C5E51"/>
    <w:rsid w:val="008D1F84"/>
    <w:rsid w:val="008D4B10"/>
    <w:rsid w:val="008E2551"/>
    <w:rsid w:val="008F6271"/>
    <w:rsid w:val="00906D1A"/>
    <w:rsid w:val="00923D7C"/>
    <w:rsid w:val="00942AF3"/>
    <w:rsid w:val="00945255"/>
    <w:rsid w:val="0098121E"/>
    <w:rsid w:val="00984EA9"/>
    <w:rsid w:val="009A6E2F"/>
    <w:rsid w:val="009B307B"/>
    <w:rsid w:val="009B798E"/>
    <w:rsid w:val="009C1853"/>
    <w:rsid w:val="009E3C1C"/>
    <w:rsid w:val="009E4889"/>
    <w:rsid w:val="009E50C7"/>
    <w:rsid w:val="009F48B6"/>
    <w:rsid w:val="00A1579D"/>
    <w:rsid w:val="00A17DAB"/>
    <w:rsid w:val="00A35563"/>
    <w:rsid w:val="00A52389"/>
    <w:rsid w:val="00A61A00"/>
    <w:rsid w:val="00A703A7"/>
    <w:rsid w:val="00A87500"/>
    <w:rsid w:val="00AD02AB"/>
    <w:rsid w:val="00AE1E8B"/>
    <w:rsid w:val="00AF6290"/>
    <w:rsid w:val="00B30F9B"/>
    <w:rsid w:val="00B426E2"/>
    <w:rsid w:val="00B45FCD"/>
    <w:rsid w:val="00B51156"/>
    <w:rsid w:val="00B640A8"/>
    <w:rsid w:val="00B6524F"/>
    <w:rsid w:val="00B675EA"/>
    <w:rsid w:val="00B73209"/>
    <w:rsid w:val="00B9081C"/>
    <w:rsid w:val="00B93D2E"/>
    <w:rsid w:val="00BB4F29"/>
    <w:rsid w:val="00BC44A7"/>
    <w:rsid w:val="00BD03C6"/>
    <w:rsid w:val="00BD6531"/>
    <w:rsid w:val="00BE578A"/>
    <w:rsid w:val="00BF6183"/>
    <w:rsid w:val="00C25C87"/>
    <w:rsid w:val="00C268A4"/>
    <w:rsid w:val="00C27C61"/>
    <w:rsid w:val="00C305D7"/>
    <w:rsid w:val="00C35DEF"/>
    <w:rsid w:val="00C56637"/>
    <w:rsid w:val="00C6106D"/>
    <w:rsid w:val="00C67957"/>
    <w:rsid w:val="00C7069A"/>
    <w:rsid w:val="00C7100D"/>
    <w:rsid w:val="00CD59FF"/>
    <w:rsid w:val="00CD72FF"/>
    <w:rsid w:val="00CE0880"/>
    <w:rsid w:val="00CE31A4"/>
    <w:rsid w:val="00D121C9"/>
    <w:rsid w:val="00D12EFF"/>
    <w:rsid w:val="00D44531"/>
    <w:rsid w:val="00D51727"/>
    <w:rsid w:val="00D76669"/>
    <w:rsid w:val="00D83A42"/>
    <w:rsid w:val="00DB4992"/>
    <w:rsid w:val="00DB5FE6"/>
    <w:rsid w:val="00DD073A"/>
    <w:rsid w:val="00DD12D0"/>
    <w:rsid w:val="00DD1AF0"/>
    <w:rsid w:val="00DE120B"/>
    <w:rsid w:val="00DE6582"/>
    <w:rsid w:val="00DF4272"/>
    <w:rsid w:val="00E16E69"/>
    <w:rsid w:val="00E21824"/>
    <w:rsid w:val="00E26EF4"/>
    <w:rsid w:val="00E30D2C"/>
    <w:rsid w:val="00E3189A"/>
    <w:rsid w:val="00E430BA"/>
    <w:rsid w:val="00E50265"/>
    <w:rsid w:val="00E851AF"/>
    <w:rsid w:val="00E85473"/>
    <w:rsid w:val="00EA4C99"/>
    <w:rsid w:val="00EC1448"/>
    <w:rsid w:val="00EC5DBA"/>
    <w:rsid w:val="00F1178E"/>
    <w:rsid w:val="00F216FA"/>
    <w:rsid w:val="00F43798"/>
    <w:rsid w:val="00F44FD0"/>
    <w:rsid w:val="00F4705B"/>
    <w:rsid w:val="00F52542"/>
    <w:rsid w:val="00F5361E"/>
    <w:rsid w:val="00F53796"/>
    <w:rsid w:val="00F65839"/>
    <w:rsid w:val="00F744C5"/>
    <w:rsid w:val="00F83BDE"/>
    <w:rsid w:val="00F83D92"/>
    <w:rsid w:val="00F87714"/>
    <w:rsid w:val="00F92EAC"/>
    <w:rsid w:val="00FC52C2"/>
    <w:rsid w:val="00FD6302"/>
    <w:rsid w:val="00FF1E05"/>
    <w:rsid w:val="013758DE"/>
    <w:rsid w:val="0314617A"/>
    <w:rsid w:val="03F33971"/>
    <w:rsid w:val="05E435F1"/>
    <w:rsid w:val="06BC1D7D"/>
    <w:rsid w:val="06F233C8"/>
    <w:rsid w:val="09860936"/>
    <w:rsid w:val="0CB339CB"/>
    <w:rsid w:val="0F1B3382"/>
    <w:rsid w:val="10366C39"/>
    <w:rsid w:val="10A9340C"/>
    <w:rsid w:val="11364F4B"/>
    <w:rsid w:val="131B66CD"/>
    <w:rsid w:val="14D27187"/>
    <w:rsid w:val="17DE07C9"/>
    <w:rsid w:val="19D7083C"/>
    <w:rsid w:val="1AAF11E4"/>
    <w:rsid w:val="1CA05F90"/>
    <w:rsid w:val="1CBC64F6"/>
    <w:rsid w:val="1F0871D4"/>
    <w:rsid w:val="1F6B6F1B"/>
    <w:rsid w:val="20A6542F"/>
    <w:rsid w:val="22246DC9"/>
    <w:rsid w:val="22C002E4"/>
    <w:rsid w:val="235D6759"/>
    <w:rsid w:val="24833A2D"/>
    <w:rsid w:val="26505EEA"/>
    <w:rsid w:val="265C3B44"/>
    <w:rsid w:val="27BF76FB"/>
    <w:rsid w:val="2897693C"/>
    <w:rsid w:val="28A60608"/>
    <w:rsid w:val="28B312AB"/>
    <w:rsid w:val="2B3A6B5B"/>
    <w:rsid w:val="2C3E2183"/>
    <w:rsid w:val="2C8022E4"/>
    <w:rsid w:val="2CA049C5"/>
    <w:rsid w:val="2CDFE3CE"/>
    <w:rsid w:val="2DEB6B09"/>
    <w:rsid w:val="2E460C7A"/>
    <w:rsid w:val="2F794EE4"/>
    <w:rsid w:val="304E5B92"/>
    <w:rsid w:val="3064040F"/>
    <w:rsid w:val="317B686C"/>
    <w:rsid w:val="33210D4B"/>
    <w:rsid w:val="33DC6161"/>
    <w:rsid w:val="358A766C"/>
    <w:rsid w:val="39801CD4"/>
    <w:rsid w:val="3AEF2E86"/>
    <w:rsid w:val="3DBF1519"/>
    <w:rsid w:val="3DEB22AD"/>
    <w:rsid w:val="3E796E13"/>
    <w:rsid w:val="3FDD13BA"/>
    <w:rsid w:val="42E17483"/>
    <w:rsid w:val="42F51E9D"/>
    <w:rsid w:val="437B6155"/>
    <w:rsid w:val="43C845C3"/>
    <w:rsid w:val="47E84FB2"/>
    <w:rsid w:val="48925CDD"/>
    <w:rsid w:val="492030EB"/>
    <w:rsid w:val="4955647C"/>
    <w:rsid w:val="4B985C26"/>
    <w:rsid w:val="4EDF4919"/>
    <w:rsid w:val="513D5054"/>
    <w:rsid w:val="51FD75C7"/>
    <w:rsid w:val="52A97D6A"/>
    <w:rsid w:val="54A460E4"/>
    <w:rsid w:val="557F3B79"/>
    <w:rsid w:val="55C02840"/>
    <w:rsid w:val="55C20F74"/>
    <w:rsid w:val="56A846E1"/>
    <w:rsid w:val="57174680"/>
    <w:rsid w:val="5AFE5B0C"/>
    <w:rsid w:val="5B20675E"/>
    <w:rsid w:val="5B2D76D3"/>
    <w:rsid w:val="5B977F9B"/>
    <w:rsid w:val="5BB535C5"/>
    <w:rsid w:val="5BCBC14F"/>
    <w:rsid w:val="5C140FAC"/>
    <w:rsid w:val="5CE83C82"/>
    <w:rsid w:val="5E3A559C"/>
    <w:rsid w:val="5EA975AA"/>
    <w:rsid w:val="61EA6C19"/>
    <w:rsid w:val="621C0D9D"/>
    <w:rsid w:val="62C831BD"/>
    <w:rsid w:val="63017810"/>
    <w:rsid w:val="641D7A1C"/>
    <w:rsid w:val="642D3DD7"/>
    <w:rsid w:val="645A4E06"/>
    <w:rsid w:val="67C11080"/>
    <w:rsid w:val="6B77E0A8"/>
    <w:rsid w:val="6BE00AAD"/>
    <w:rsid w:val="6CFC33E9"/>
    <w:rsid w:val="6D7F3101"/>
    <w:rsid w:val="6DA34F23"/>
    <w:rsid w:val="6E8A36E5"/>
    <w:rsid w:val="6F131548"/>
    <w:rsid w:val="70CD22D0"/>
    <w:rsid w:val="72503EB2"/>
    <w:rsid w:val="72E1422A"/>
    <w:rsid w:val="72E629CD"/>
    <w:rsid w:val="7323259E"/>
    <w:rsid w:val="73B1103E"/>
    <w:rsid w:val="74FB7A3C"/>
    <w:rsid w:val="77C62802"/>
    <w:rsid w:val="7A4D7524"/>
    <w:rsid w:val="7AA04D70"/>
    <w:rsid w:val="7BAC6273"/>
    <w:rsid w:val="7CD55711"/>
    <w:rsid w:val="7E7D335A"/>
    <w:rsid w:val="7F1F6E6A"/>
    <w:rsid w:val="7FF92E44"/>
    <w:rsid w:val="7FFB9888"/>
    <w:rsid w:val="9FF3D0CA"/>
    <w:rsid w:val="BFD6E7AB"/>
    <w:rsid w:val="EEFB75E3"/>
    <w:rsid w:val="FB79912E"/>
    <w:rsid w:val="FDFE03AB"/>
    <w:rsid w:val="FF201396"/>
    <w:rsid w:val="FFE804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cs="Times New Roman"/>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4">
    <w:name w:val="List"/>
    <w:basedOn w:val="1"/>
    <w:unhideWhenUsed/>
    <w:qFormat/>
    <w:uiPriority w:val="99"/>
    <w:pPr>
      <w:ind w:left="200" w:hanging="200" w:hangingChars="200"/>
      <w:contextualSpacing/>
    </w:pPr>
    <w:rPr>
      <w:rFonts w:hAnsi="Calibri"/>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脚 字符"/>
    <w:link w:val="2"/>
    <w:qFormat/>
    <w:uiPriority w:val="99"/>
    <w:rPr>
      <w:rFonts w:ascii="仿宋_GB2312" w:eastAsia="仿宋_GB2312" w:cs="仿宋_GB2312"/>
      <w:kern w:val="2"/>
      <w:sz w:val="18"/>
      <w:szCs w:val="18"/>
    </w:rPr>
  </w:style>
  <w:style w:type="character" w:customStyle="1" w:styleId="10">
    <w:name w:val="页眉 字符"/>
    <w:link w:val="3"/>
    <w:qFormat/>
    <w:uiPriority w:val="0"/>
    <w:rPr>
      <w:rFonts w:ascii="仿宋_GB2312" w:eastAsia="仿宋_GB2312" w:cs="仿宋_GB2312"/>
      <w:kern w:val="2"/>
      <w:sz w:val="18"/>
      <w:szCs w:val="18"/>
    </w:rPr>
  </w:style>
  <w:style w:type="paragraph" w:customStyle="1" w:styleId="11">
    <w:name w:val=" Char Char"/>
    <w:basedOn w:val="1"/>
    <w:qFormat/>
    <w:uiPriority w:val="0"/>
    <w:pPr>
      <w:widowControl/>
      <w:spacing w:after="160" w:line="240" w:lineRule="exact"/>
      <w:jc w:val="left"/>
    </w:pPr>
    <w:rPr>
      <w:rFonts w:ascii="Verdana" w:hAnsi="Verdana" w:cs="Times New Roman"/>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5998</Words>
  <Characters>6333</Characters>
  <Lines>15</Lines>
  <Paragraphs>4</Paragraphs>
  <TotalTime>131</TotalTime>
  <ScaleCrop>false</ScaleCrop>
  <LinksUpToDate>false</LinksUpToDate>
  <CharactersWithSpaces>6667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2021-06-04T11:43:00Z</dcterms:created>
  <dc:creator>admin</dc:creator>
  <cp:lastModifiedBy>匿名用户</cp:lastModifiedBy>
  <cp:lastPrinted>2025-11-27T08:14:00Z</cp:lastPrinted>
  <dcterms:modified xsi:type="dcterms:W3CDTF">2025-11-27T08:48:10Z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E346664316B343A9930F72A9EA4EFF8C_13</vt:lpwstr>
  </property>
  <property fmtid="{D5CDD505-2E9C-101B-9397-08002B2CF9AE}" pid="4" name="KSOTemplateDocerSaveRecord">
    <vt:lpwstr>eyJoZGlkIjoiZTRmMmVkZThkZmZjNDk0ZWEzNzNkNWRmMDUzYmJiZDEiLCJ1c2VySWQiOiI3NjM2NDA2NTQifQ==</vt:lpwstr>
  </property>
</Properties>
</file>