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AFB48">
      <w:pPr>
        <w:spacing w:line="560" w:lineRule="exact"/>
        <w:jc w:val="left"/>
        <w:rPr>
          <w:rFonts w:hint="eastAsia" w:ascii="方正小标宋简体" w:hAnsi="方正小标宋简体" w:eastAsia="方正小标宋简体"/>
          <w:sz w:val="44"/>
          <w:szCs w:val="44"/>
          <w:lang w:eastAsia="zh-CN"/>
        </w:rPr>
      </w:pPr>
      <w:bookmarkStart w:id="0" w:name="_GoBack"/>
      <w:bookmarkEnd w:id="0"/>
      <w:r>
        <w:rPr>
          <w:rFonts w:hint="eastAsia" w:ascii="黑体" w:hAnsi="黑体" w:eastAsia="黑体"/>
        </w:rPr>
        <w:t>附件</w:t>
      </w:r>
    </w:p>
    <w:p w14:paraId="45172698">
      <w:pPr>
        <w:widowControl/>
        <w:overflowPunct w:val="0"/>
        <w:autoSpaceDE w:val="0"/>
        <w:autoSpaceDN w:val="0"/>
        <w:adjustRightInd w:val="0"/>
        <w:spacing w:line="6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2025年</w:t>
      </w:r>
      <w:r>
        <w:rPr>
          <w:rFonts w:hint="eastAsia" w:ascii="方正小标宋简体" w:hAnsi="方正小标宋简体" w:eastAsia="方正小标宋简体"/>
          <w:sz w:val="44"/>
          <w:szCs w:val="44"/>
        </w:rPr>
        <w:t>北京市青少年滑雪</w:t>
      </w:r>
      <w:r>
        <w:rPr>
          <w:rFonts w:hint="eastAsia" w:ascii="方正小标宋简体" w:hAnsi="方正小标宋简体" w:eastAsia="方正小标宋简体"/>
          <w:sz w:val="44"/>
          <w:szCs w:val="44"/>
          <w:lang w:eastAsia="zh-CN"/>
        </w:rPr>
        <w:t>锦标</w:t>
      </w:r>
      <w:r>
        <w:rPr>
          <w:rFonts w:hint="eastAsia" w:ascii="方正小标宋简体" w:hAnsi="方正小标宋简体" w:eastAsia="方正小标宋简体"/>
          <w:sz w:val="44"/>
          <w:szCs w:val="44"/>
        </w:rPr>
        <w:t>赛</w:t>
      </w:r>
    </w:p>
    <w:p w14:paraId="249C9391">
      <w:pPr>
        <w:widowControl/>
        <w:overflowPunct w:val="0"/>
        <w:autoSpaceDE w:val="0"/>
        <w:autoSpaceDN w:val="0"/>
        <w:adjustRightInd w:val="0"/>
        <w:spacing w:line="6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rPr>
        <w:t>竞赛规程</w:t>
      </w:r>
    </w:p>
    <w:p w14:paraId="11FF025E">
      <w:pPr>
        <w:widowControl/>
        <w:overflowPunct w:val="0"/>
        <w:autoSpaceDE w:val="0"/>
        <w:autoSpaceDN w:val="0"/>
        <w:adjustRightInd w:val="0"/>
        <w:spacing w:line="660" w:lineRule="exact"/>
        <w:jc w:val="center"/>
        <w:rPr>
          <w:rFonts w:ascii="方正小标宋简体" w:hAnsi="黑体" w:eastAsia="方正小标宋简体"/>
          <w:sz w:val="44"/>
          <w:szCs w:val="44"/>
        </w:rPr>
      </w:pPr>
    </w:p>
    <w:p w14:paraId="4A988B54">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14:paraId="15B26401">
      <w:pPr>
        <w:spacing w:line="560" w:lineRule="exact"/>
        <w:ind w:firstLine="640" w:firstLineChars="200"/>
        <w:rPr>
          <w:rFonts w:hAnsi="仿宋"/>
          <w:color w:val="000000"/>
        </w:rPr>
      </w:pPr>
      <w:r>
        <w:rPr>
          <w:rFonts w:hint="eastAsia" w:hAnsi="仿宋"/>
          <w:color w:val="000000"/>
        </w:rPr>
        <w:t>北京市体育局</w:t>
      </w:r>
    </w:p>
    <w:p w14:paraId="4F3780F7">
      <w:pPr>
        <w:spacing w:line="560" w:lineRule="exact"/>
        <w:ind w:firstLine="640" w:firstLineChars="200"/>
        <w:rPr>
          <w:rFonts w:hint="eastAsia" w:hAnsi="仿宋" w:eastAsia="仿宋_GB2312" w:cs="Times New Roman"/>
          <w:color w:val="000000"/>
          <w:lang w:val="en-US" w:eastAsia="zh-CN"/>
        </w:rPr>
      </w:pPr>
      <w:r>
        <w:rPr>
          <w:rFonts w:hint="eastAsia" w:hAnsi="仿宋" w:cs="Times New Roman"/>
          <w:color w:val="000000"/>
        </w:rPr>
        <w:t>北京市教育委员会</w:t>
      </w:r>
    </w:p>
    <w:p w14:paraId="3FC00774">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14:paraId="20C6E20A">
      <w:pPr>
        <w:spacing w:line="540" w:lineRule="exact"/>
        <w:ind w:firstLine="640" w:firstLineChars="200"/>
        <w:rPr>
          <w:rFonts w:hint="eastAsia" w:hAnsi="仿宋"/>
          <w:color w:val="000000"/>
        </w:rPr>
      </w:pPr>
      <w:r>
        <w:rPr>
          <w:rFonts w:hint="eastAsia" w:hAnsi="仿宋"/>
          <w:color w:val="000000"/>
        </w:rPr>
        <w:t>北京市体育竞赛管理和国际交流中心</w:t>
      </w:r>
    </w:p>
    <w:p w14:paraId="7DA94974">
      <w:pPr>
        <w:spacing w:line="540" w:lineRule="exact"/>
        <w:ind w:firstLine="640" w:firstLineChars="200"/>
        <w:rPr>
          <w:rFonts w:hint="eastAsia" w:hAnsi="仿宋"/>
          <w:color w:val="000000"/>
          <w:lang w:val="en-US" w:eastAsia="zh-CN"/>
        </w:rPr>
      </w:pPr>
      <w:r>
        <w:rPr>
          <w:rFonts w:hint="eastAsia" w:hAnsi="仿宋"/>
          <w:color w:val="000000"/>
          <w:lang w:val="en-US" w:eastAsia="zh-CN"/>
        </w:rPr>
        <w:t>北京市雪上运动协会</w:t>
      </w:r>
    </w:p>
    <w:p w14:paraId="32913B57">
      <w:pPr>
        <w:spacing w:line="540" w:lineRule="exact"/>
        <w:ind w:firstLine="640" w:firstLineChars="200"/>
        <w:rPr>
          <w:rFonts w:hint="eastAsia" w:hAnsi="仿宋"/>
          <w:color w:val="000000"/>
          <w:lang w:val="en-US" w:eastAsia="zh-CN"/>
        </w:rPr>
      </w:pPr>
      <w:r>
        <w:rPr>
          <w:rFonts w:hint="eastAsia" w:hAnsi="仿宋"/>
          <w:color w:val="000000"/>
          <w:lang w:val="en-US" w:eastAsia="zh-CN"/>
        </w:rPr>
        <w:t>北京市延庆区体育局</w:t>
      </w:r>
    </w:p>
    <w:p w14:paraId="719336D8">
      <w:pPr>
        <w:spacing w:line="540" w:lineRule="exact"/>
        <w:ind w:firstLine="640" w:firstLineChars="200"/>
        <w:rPr>
          <w:rFonts w:hint="default" w:hAnsi="仿宋"/>
          <w:color w:val="000000"/>
          <w:lang w:val="en-US" w:eastAsia="zh-CN"/>
        </w:rPr>
      </w:pPr>
      <w:r>
        <w:rPr>
          <w:rFonts w:hint="eastAsia" w:hAnsi="仿宋"/>
          <w:color w:val="000000"/>
          <w:lang w:val="en-US" w:eastAsia="zh-CN"/>
        </w:rPr>
        <w:t>北京市延庆区张山营镇人民政府</w:t>
      </w:r>
    </w:p>
    <w:p w14:paraId="15BD1D4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北京国家高山滑雪有限公司</w:t>
      </w:r>
    </w:p>
    <w:p w14:paraId="3644BE6B">
      <w:pPr>
        <w:numPr>
          <w:ilvl w:val="0"/>
          <w:numId w:val="0"/>
        </w:numPr>
        <w:spacing w:line="540" w:lineRule="exact"/>
        <w:rPr>
          <w:rFonts w:hint="eastAsia" w:ascii="黑体" w:hAnsi="黑体" w:eastAsia="黑体"/>
          <w:lang w:val="en-US" w:eastAsia="zh-CN"/>
        </w:rPr>
      </w:pPr>
      <w:r>
        <w:rPr>
          <w:rFonts w:hint="eastAsia" w:ascii="黑体" w:hAnsi="黑体" w:eastAsia="黑体"/>
          <w:lang w:val="en-US" w:eastAsia="zh-CN"/>
        </w:rPr>
        <w:t xml:space="preserve">    </w:t>
      </w:r>
      <w:r>
        <w:rPr>
          <w:rFonts w:hint="eastAsia" w:ascii="黑体" w:hAnsi="黑体" w:eastAsia="黑体" w:cs="仿宋"/>
          <w:bCs/>
          <w:lang w:eastAsia="zh-CN"/>
        </w:rPr>
        <w:t>三</w:t>
      </w:r>
      <w:r>
        <w:rPr>
          <w:rFonts w:hint="eastAsia" w:ascii="黑体" w:hAnsi="黑体" w:eastAsia="黑体" w:cs="仿宋"/>
          <w:bCs/>
        </w:rPr>
        <w:t>、</w:t>
      </w:r>
      <w:r>
        <w:rPr>
          <w:rFonts w:hint="eastAsia" w:ascii="黑体" w:hAnsi="黑体" w:eastAsia="黑体"/>
        </w:rPr>
        <w:t>时间和地点</w:t>
      </w:r>
    </w:p>
    <w:p w14:paraId="70EFB0E6">
      <w:pPr>
        <w:spacing w:line="540" w:lineRule="exact"/>
        <w:ind w:firstLine="640" w:firstLineChars="200"/>
        <w:rPr>
          <w:rFonts w:hint="eastAsia" w:hAnsi="仿宋" w:eastAsia="仿宋_GB2312"/>
          <w:highlight w:val="none"/>
          <w:lang w:eastAsia="zh-CN"/>
        </w:rPr>
      </w:pPr>
      <w:r>
        <w:rPr>
          <w:rFonts w:hint="eastAsia" w:hAnsi="仿宋"/>
          <w:highlight w:val="none"/>
          <w:lang w:eastAsia="zh-CN"/>
        </w:rPr>
        <w:t>2025年</w:t>
      </w:r>
      <w:r>
        <w:rPr>
          <w:rFonts w:hAnsi="仿宋"/>
          <w:highlight w:val="none"/>
        </w:rPr>
        <w:t>12</w:t>
      </w:r>
      <w:r>
        <w:rPr>
          <w:rFonts w:hint="eastAsia" w:hAnsi="仿宋"/>
          <w:highlight w:val="none"/>
        </w:rPr>
        <w:t>月</w:t>
      </w:r>
      <w:r>
        <w:rPr>
          <w:rFonts w:hint="eastAsia" w:hAnsi="仿宋"/>
          <w:highlight w:val="none"/>
          <w:lang w:val="en-US" w:eastAsia="zh-CN"/>
        </w:rPr>
        <w:t>27</w:t>
      </w:r>
      <w:r>
        <w:rPr>
          <w:rFonts w:hint="eastAsia" w:hAnsi="仿宋"/>
          <w:highlight w:val="none"/>
        </w:rPr>
        <w:t>日</w:t>
      </w:r>
      <w:r>
        <w:rPr>
          <w:rFonts w:hAnsi="仿宋"/>
          <w:highlight w:val="none"/>
        </w:rPr>
        <w:t>-</w:t>
      </w:r>
      <w:r>
        <w:rPr>
          <w:rFonts w:hint="eastAsia" w:hAnsi="仿宋"/>
          <w:highlight w:val="none"/>
          <w:lang w:val="en-US" w:eastAsia="zh-CN"/>
        </w:rPr>
        <w:t>28</w:t>
      </w:r>
      <w:r>
        <w:rPr>
          <w:rFonts w:hint="eastAsia" w:hAnsi="仿宋"/>
          <w:highlight w:val="none"/>
        </w:rPr>
        <w:t>日在</w:t>
      </w:r>
      <w:r>
        <w:rPr>
          <w:rFonts w:hint="eastAsia" w:hAnsi="仿宋"/>
          <w:highlight w:val="none"/>
          <w:lang w:eastAsia="zh-CN"/>
        </w:rPr>
        <w:t>国家高山滑雪中心</w:t>
      </w:r>
    </w:p>
    <w:p w14:paraId="3960311A">
      <w:pPr>
        <w:spacing w:line="540" w:lineRule="exact"/>
        <w:ind w:firstLine="640" w:firstLineChars="200"/>
        <w:rPr>
          <w:rFonts w:ascii="黑体" w:hAnsi="黑体" w:eastAsia="黑体"/>
        </w:rPr>
      </w:pPr>
      <w:r>
        <w:rPr>
          <w:rFonts w:hint="eastAsia" w:ascii="黑体" w:hAnsi="黑体" w:eastAsia="黑体"/>
          <w:lang w:eastAsia="zh-CN"/>
        </w:rPr>
        <w:t>四</w:t>
      </w:r>
      <w:r>
        <w:rPr>
          <w:rFonts w:hint="eastAsia" w:ascii="黑体" w:hAnsi="黑体" w:eastAsia="黑体"/>
        </w:rPr>
        <w:t>、竞赛组别及项目</w:t>
      </w:r>
    </w:p>
    <w:p w14:paraId="04C97812">
      <w:pPr>
        <w:spacing w:line="540" w:lineRule="exact"/>
        <w:ind w:firstLine="640" w:firstLineChars="200"/>
        <w:rPr>
          <w:rFonts w:hAnsi="仿宋"/>
          <w:color w:val="000000"/>
          <w:highlight w:val="none"/>
        </w:rPr>
      </w:pPr>
      <w:r>
        <w:rPr>
          <w:rFonts w:hint="eastAsia" w:hAnsi="仿宋"/>
          <w:color w:val="000000"/>
          <w:highlight w:val="none"/>
        </w:rPr>
        <w:t>（一）竞赛组别</w:t>
      </w:r>
    </w:p>
    <w:p w14:paraId="744B347E">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甲</w:t>
      </w:r>
      <w:r>
        <w:rPr>
          <w:rFonts w:hint="eastAsia" w:hAnsi="仿宋_GB2312"/>
          <w:color w:val="000000"/>
          <w:spacing w:val="-20"/>
          <w:w w:val="90"/>
        </w:rPr>
        <w:t>组（男、女）</w:t>
      </w:r>
      <w:r>
        <w:rPr>
          <w:rFonts w:hAnsi="仿宋_GB2312"/>
          <w:color w:val="000000"/>
          <w:spacing w:val="-20"/>
          <w:w w:val="90"/>
        </w:rPr>
        <w:t>：200</w:t>
      </w:r>
      <w:r>
        <w:rPr>
          <w:rFonts w:hint="eastAsia" w:hAnsi="仿宋_GB2312"/>
          <w:color w:val="000000"/>
          <w:spacing w:val="-20"/>
          <w:w w:val="90"/>
          <w:lang w:val="en-US" w:eastAsia="zh-CN"/>
        </w:rPr>
        <w:t>7</w:t>
      </w:r>
      <w:r>
        <w:rPr>
          <w:rFonts w:hAnsi="仿宋_GB2312"/>
          <w:color w:val="000000"/>
          <w:spacing w:val="-20"/>
          <w:w w:val="90"/>
        </w:rPr>
        <w:t>年1月1日至200</w:t>
      </w:r>
      <w:r>
        <w:rPr>
          <w:rFonts w:hint="eastAsia" w:hAnsi="仿宋_GB2312"/>
          <w:color w:val="000000"/>
          <w:spacing w:val="-20"/>
          <w:w w:val="90"/>
          <w:lang w:val="en-US" w:eastAsia="zh-CN"/>
        </w:rPr>
        <w:t>9</w:t>
      </w:r>
      <w:r>
        <w:rPr>
          <w:rFonts w:hAnsi="仿宋_GB2312"/>
          <w:color w:val="000000"/>
          <w:spacing w:val="-20"/>
          <w:w w:val="90"/>
        </w:rPr>
        <w:t>年12月31日出生（16至18岁）</w:t>
      </w:r>
    </w:p>
    <w:p w14:paraId="4CE17DCF">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乙</w:t>
      </w:r>
      <w:r>
        <w:rPr>
          <w:rFonts w:hint="eastAsia" w:hAnsi="仿宋_GB2312"/>
          <w:color w:val="000000"/>
          <w:spacing w:val="-20"/>
          <w:w w:val="90"/>
        </w:rPr>
        <w:t>组（男、女）</w:t>
      </w:r>
      <w:r>
        <w:rPr>
          <w:rFonts w:hAnsi="仿宋_GB2312"/>
          <w:color w:val="000000"/>
          <w:spacing w:val="-20"/>
          <w:w w:val="90"/>
        </w:rPr>
        <w:t>：20</w:t>
      </w:r>
      <w:r>
        <w:rPr>
          <w:rFonts w:hint="eastAsia" w:hAnsi="仿宋_GB2312"/>
          <w:color w:val="000000"/>
          <w:spacing w:val="-20"/>
          <w:w w:val="90"/>
          <w:lang w:val="en-US" w:eastAsia="zh-CN"/>
        </w:rPr>
        <w:t>10</w:t>
      </w:r>
      <w:r>
        <w:rPr>
          <w:rFonts w:hAnsi="仿宋_GB2312"/>
          <w:color w:val="000000"/>
          <w:spacing w:val="-20"/>
          <w:w w:val="90"/>
        </w:rPr>
        <w:t>年1月1日至20</w:t>
      </w:r>
      <w:r>
        <w:rPr>
          <w:rFonts w:hint="eastAsia" w:hAnsi="仿宋_GB2312"/>
          <w:color w:val="000000"/>
          <w:spacing w:val="-20"/>
          <w:w w:val="90"/>
          <w:lang w:val="en-US" w:eastAsia="zh-CN"/>
        </w:rPr>
        <w:t>11</w:t>
      </w:r>
      <w:r>
        <w:rPr>
          <w:rFonts w:hAnsi="仿宋_GB2312"/>
          <w:color w:val="000000"/>
          <w:spacing w:val="-20"/>
          <w:w w:val="90"/>
        </w:rPr>
        <w:t>年12月31日出生（14至15岁）</w:t>
      </w:r>
    </w:p>
    <w:p w14:paraId="5DCACB3C">
      <w:pPr>
        <w:spacing w:line="560" w:lineRule="exact"/>
        <w:ind w:firstLine="496" w:firstLineChars="200"/>
        <w:rPr>
          <w:rFonts w:hAnsi="仿宋_GB2312"/>
          <w:color w:val="000000"/>
          <w:spacing w:val="-20"/>
          <w:w w:val="90"/>
        </w:rPr>
      </w:pPr>
      <w:r>
        <w:rPr>
          <w:rFonts w:hint="eastAsia" w:hAnsi="仿宋_GB2312"/>
          <w:color w:val="000000"/>
          <w:spacing w:val="-20"/>
          <w:w w:val="90"/>
          <w:lang w:val="en-US" w:eastAsia="zh-CN"/>
        </w:rPr>
        <w:t>丙</w:t>
      </w:r>
      <w:r>
        <w:rPr>
          <w:rFonts w:hint="eastAsia" w:hAnsi="仿宋_GB2312"/>
          <w:color w:val="000000"/>
          <w:spacing w:val="-20"/>
          <w:w w:val="90"/>
        </w:rPr>
        <w:t>组（男、女）</w:t>
      </w:r>
      <w:r>
        <w:rPr>
          <w:rFonts w:hAnsi="仿宋_GB2312"/>
          <w:color w:val="000000"/>
          <w:spacing w:val="-20"/>
          <w:w w:val="90"/>
        </w:rPr>
        <w:t>：201</w:t>
      </w:r>
      <w:r>
        <w:rPr>
          <w:rFonts w:hint="eastAsia" w:hAnsi="仿宋_GB2312"/>
          <w:color w:val="000000"/>
          <w:spacing w:val="-20"/>
          <w:w w:val="90"/>
          <w:lang w:val="en-US" w:eastAsia="zh-CN"/>
        </w:rPr>
        <w:t>2</w:t>
      </w:r>
      <w:r>
        <w:rPr>
          <w:rFonts w:hAnsi="仿宋_GB2312"/>
          <w:color w:val="000000"/>
          <w:spacing w:val="-20"/>
          <w:w w:val="90"/>
        </w:rPr>
        <w:t>年1月1日至201</w:t>
      </w:r>
      <w:r>
        <w:rPr>
          <w:rFonts w:hint="eastAsia" w:hAnsi="仿宋_GB2312"/>
          <w:color w:val="000000"/>
          <w:spacing w:val="-20"/>
          <w:w w:val="90"/>
          <w:lang w:val="en-US" w:eastAsia="zh-CN"/>
        </w:rPr>
        <w:t>3</w:t>
      </w:r>
      <w:r>
        <w:rPr>
          <w:rFonts w:hAnsi="仿宋_GB2312"/>
          <w:color w:val="000000"/>
          <w:spacing w:val="-20"/>
          <w:w w:val="90"/>
        </w:rPr>
        <w:t>年12月31日出生（12至13岁）</w:t>
      </w:r>
    </w:p>
    <w:p w14:paraId="06645047">
      <w:pPr>
        <w:spacing w:line="560" w:lineRule="exact"/>
        <w:ind w:firstLine="496" w:firstLineChars="200"/>
        <w:rPr>
          <w:rFonts w:hAnsi="仿宋_GB2312"/>
          <w:color w:val="000000"/>
          <w:spacing w:val="-20"/>
          <w:w w:val="95"/>
        </w:rPr>
      </w:pPr>
      <w:r>
        <w:rPr>
          <w:rFonts w:hint="eastAsia" w:hAnsi="仿宋_GB2312"/>
          <w:color w:val="000000"/>
          <w:spacing w:val="-20"/>
          <w:w w:val="90"/>
          <w:lang w:val="en-US" w:eastAsia="zh-CN"/>
        </w:rPr>
        <w:t>丁</w:t>
      </w:r>
      <w:r>
        <w:rPr>
          <w:rFonts w:hint="eastAsia" w:hAnsi="仿宋_GB2312"/>
          <w:color w:val="000000"/>
          <w:spacing w:val="-20"/>
          <w:w w:val="90"/>
        </w:rPr>
        <w:t>组（男、女）</w:t>
      </w:r>
      <w:r>
        <w:rPr>
          <w:rFonts w:hAnsi="仿宋_GB2312"/>
          <w:color w:val="000000"/>
          <w:spacing w:val="-20"/>
          <w:w w:val="90"/>
        </w:rPr>
        <w:t>：201</w:t>
      </w:r>
      <w:r>
        <w:rPr>
          <w:rFonts w:hint="eastAsia" w:hAnsi="仿宋_GB2312"/>
          <w:color w:val="000000"/>
          <w:spacing w:val="-20"/>
          <w:w w:val="90"/>
          <w:lang w:val="en-US" w:eastAsia="zh-CN"/>
        </w:rPr>
        <w:t>4</w:t>
      </w:r>
      <w:r>
        <w:rPr>
          <w:rFonts w:hAnsi="仿宋_GB2312"/>
          <w:color w:val="000000"/>
          <w:spacing w:val="-20"/>
          <w:w w:val="90"/>
        </w:rPr>
        <w:t>年1月1日至201</w:t>
      </w:r>
      <w:r>
        <w:rPr>
          <w:rFonts w:hint="eastAsia" w:hAnsi="仿宋_GB2312"/>
          <w:color w:val="000000"/>
          <w:spacing w:val="-20"/>
          <w:w w:val="90"/>
          <w:lang w:val="en-US" w:eastAsia="zh-CN"/>
        </w:rPr>
        <w:t>5</w:t>
      </w:r>
      <w:r>
        <w:rPr>
          <w:rFonts w:hAnsi="仿宋_GB2312"/>
          <w:color w:val="000000"/>
          <w:spacing w:val="-20"/>
          <w:w w:val="90"/>
        </w:rPr>
        <w:t>年12月31日出生（10至11岁）</w:t>
      </w:r>
    </w:p>
    <w:p w14:paraId="1156EB9B">
      <w:pPr>
        <w:spacing w:line="540" w:lineRule="exact"/>
        <w:ind w:firstLine="640" w:firstLineChars="200"/>
        <w:rPr>
          <w:rFonts w:hint="eastAsia" w:hAnsi="仿宋" w:eastAsia="仿宋_GB2312"/>
          <w:color w:val="000000"/>
          <w:lang w:val="en-US" w:eastAsia="zh-CN"/>
        </w:rPr>
      </w:pPr>
      <w:r>
        <w:rPr>
          <w:rFonts w:hint="eastAsia" w:hAnsi="仿宋"/>
          <w:color w:val="000000"/>
        </w:rPr>
        <w:t>（二）竞赛项目</w:t>
      </w:r>
    </w:p>
    <w:p w14:paraId="7181549C">
      <w:pPr>
        <w:spacing w:line="540" w:lineRule="exact"/>
        <w:ind w:firstLine="640" w:firstLineChars="200"/>
        <w:rPr>
          <w:rFonts w:hint="eastAsia" w:eastAsia="仿宋_GB2312"/>
          <w:color w:val="000000"/>
          <w:lang w:eastAsia="zh-CN"/>
        </w:rPr>
      </w:pPr>
      <w:r>
        <w:rPr>
          <w:rFonts w:hint="eastAsia"/>
          <w:color w:val="000000"/>
        </w:rPr>
        <w:t>高山滑雪：大回转（男子、女子）</w:t>
      </w:r>
      <w:r>
        <w:rPr>
          <w:rFonts w:hint="eastAsia"/>
          <w:color w:val="000000"/>
          <w:lang w:eastAsia="zh-CN"/>
        </w:rPr>
        <w:t>；</w:t>
      </w:r>
    </w:p>
    <w:p w14:paraId="2BD049F0">
      <w:pPr>
        <w:spacing w:line="540" w:lineRule="exact"/>
        <w:ind w:firstLine="627" w:firstLineChars="196"/>
        <w:rPr>
          <w:rFonts w:hint="eastAsia" w:hAnsi="仿宋"/>
          <w:highlight w:val="none"/>
        </w:rPr>
      </w:pPr>
      <w:r>
        <w:rPr>
          <w:rFonts w:hint="eastAsia"/>
          <w:color w:val="000000"/>
          <w:highlight w:val="none"/>
        </w:rPr>
        <w:t>单板滑雪：</w:t>
      </w:r>
      <w:r>
        <w:rPr>
          <w:rFonts w:hint="eastAsia"/>
          <w:color w:val="000000"/>
          <w:highlight w:val="none"/>
          <w:lang w:eastAsia="zh-CN"/>
        </w:rPr>
        <w:t>平行</w:t>
      </w:r>
      <w:r>
        <w:rPr>
          <w:rFonts w:hint="eastAsia"/>
          <w:color w:val="000000"/>
          <w:highlight w:val="none"/>
        </w:rPr>
        <w:t>大回转（男子、女子）。</w:t>
      </w:r>
    </w:p>
    <w:p w14:paraId="0F17A953">
      <w:pPr>
        <w:spacing w:line="540" w:lineRule="exact"/>
        <w:ind w:firstLine="640" w:firstLineChars="200"/>
        <w:rPr>
          <w:rFonts w:ascii="黑体" w:eastAsia="黑体"/>
        </w:rPr>
      </w:pPr>
      <w:r>
        <w:rPr>
          <w:rFonts w:hint="eastAsia" w:ascii="黑体" w:eastAsia="黑体"/>
          <w:lang w:eastAsia="zh-CN"/>
        </w:rPr>
        <w:t>五</w:t>
      </w:r>
      <w:r>
        <w:rPr>
          <w:rFonts w:hint="eastAsia" w:ascii="黑体" w:eastAsia="黑体"/>
        </w:rPr>
        <w:t>、运动员资格</w:t>
      </w:r>
    </w:p>
    <w:p w14:paraId="0C43B096">
      <w:pPr>
        <w:spacing w:line="560" w:lineRule="exact"/>
        <w:ind w:firstLine="640" w:firstLineChars="200"/>
        <w:rPr>
          <w:color w:val="000000"/>
          <w:highlight w:val="none"/>
        </w:rPr>
      </w:pPr>
      <w:r>
        <w:rPr>
          <w:color w:val="000000"/>
          <w:highlight w:val="none"/>
        </w:rPr>
        <w:t>（一）符合北京市体育局</w:t>
      </w:r>
      <w:r>
        <w:rPr>
          <w:rFonts w:hint="eastAsia" w:hAnsi="微软雅黑"/>
          <w:color w:val="000000"/>
          <w:highlight w:val="none"/>
        </w:rPr>
        <w:t>《北京市青少年运动员注册管理办法（试行）》（京体</w:t>
      </w:r>
      <w:r>
        <w:rPr>
          <w:rFonts w:hint="eastAsia" w:hAnsi="微软雅黑"/>
          <w:color w:val="000000"/>
          <w:highlight w:val="none"/>
          <w:lang w:eastAsia="zh-CN"/>
        </w:rPr>
        <w:t>青</w:t>
      </w:r>
      <w:r>
        <w:rPr>
          <w:rFonts w:hint="eastAsia" w:hAnsi="微软雅黑"/>
          <w:color w:val="000000"/>
          <w:highlight w:val="none"/>
        </w:rPr>
        <w:t>字〔20</w:t>
      </w:r>
      <w:r>
        <w:rPr>
          <w:rFonts w:hint="eastAsia" w:hAnsi="微软雅黑"/>
          <w:color w:val="000000"/>
          <w:highlight w:val="none"/>
          <w:lang w:val="en-US" w:eastAsia="zh-CN"/>
        </w:rPr>
        <w:t>25</w:t>
      </w:r>
      <w:r>
        <w:rPr>
          <w:rFonts w:hint="eastAsia" w:hAnsi="微软雅黑"/>
          <w:color w:val="000000"/>
          <w:highlight w:val="none"/>
        </w:rPr>
        <w:t>〕</w:t>
      </w:r>
      <w:r>
        <w:rPr>
          <w:rFonts w:hint="eastAsia" w:hAnsi="微软雅黑"/>
          <w:color w:val="000000"/>
          <w:highlight w:val="none"/>
          <w:lang w:val="en-US" w:eastAsia="zh-CN"/>
        </w:rPr>
        <w:t>2</w:t>
      </w:r>
      <w:r>
        <w:rPr>
          <w:rFonts w:hint="eastAsia" w:hAnsi="微软雅黑"/>
          <w:color w:val="000000"/>
          <w:highlight w:val="none"/>
        </w:rPr>
        <w:t>号）</w:t>
      </w:r>
      <w:r>
        <w:rPr>
          <w:rFonts w:hint="eastAsia"/>
          <w:color w:val="000000"/>
          <w:highlight w:val="none"/>
        </w:rPr>
        <w:t>的有关规定。</w:t>
      </w:r>
    </w:p>
    <w:p w14:paraId="5524B8BB">
      <w:pPr>
        <w:spacing w:line="560" w:lineRule="exact"/>
        <w:ind w:firstLine="640" w:firstLineChars="200"/>
        <w:rPr>
          <w:color w:val="000000"/>
          <w:highlight w:val="none"/>
        </w:rPr>
      </w:pPr>
      <w:r>
        <w:rPr>
          <w:rFonts w:hint="eastAsia"/>
          <w:color w:val="000000"/>
          <w:highlight w:val="none"/>
        </w:rPr>
        <w:t>（二）符合《</w:t>
      </w:r>
      <w:r>
        <w:rPr>
          <w:rFonts w:hint="eastAsia" w:hAnsi="微软雅黑"/>
          <w:color w:val="000000"/>
          <w:highlight w:val="none"/>
        </w:rPr>
        <w:t>北京市体育局关于开展</w:t>
      </w:r>
      <w:r>
        <w:rPr>
          <w:rFonts w:hint="eastAsia" w:hAnsi="微软雅黑"/>
          <w:color w:val="000000"/>
          <w:highlight w:val="none"/>
          <w:lang w:eastAsia="zh-CN"/>
        </w:rPr>
        <w:t>2025年</w:t>
      </w:r>
      <w:r>
        <w:rPr>
          <w:rFonts w:hint="eastAsia" w:hAnsi="微软雅黑"/>
          <w:color w:val="000000"/>
          <w:highlight w:val="none"/>
        </w:rPr>
        <w:t>度北京市青少年运动员注册工作的通知</w:t>
      </w:r>
      <w:r>
        <w:rPr>
          <w:rFonts w:hint="eastAsia"/>
          <w:color w:val="000000"/>
          <w:highlight w:val="none"/>
        </w:rPr>
        <w:t>》（</w:t>
      </w:r>
      <w:r>
        <w:rPr>
          <w:rFonts w:hint="eastAsia" w:hAnsi="微软雅黑"/>
          <w:color w:val="000000"/>
          <w:highlight w:val="none"/>
        </w:rPr>
        <w:t>京体青字〔202</w:t>
      </w:r>
      <w:r>
        <w:rPr>
          <w:rFonts w:hint="eastAsia" w:hAnsi="微软雅黑"/>
          <w:color w:val="000000"/>
          <w:highlight w:val="none"/>
          <w:lang w:val="en-US" w:eastAsia="zh-CN"/>
        </w:rPr>
        <w:t>5</w:t>
      </w:r>
      <w:r>
        <w:rPr>
          <w:rFonts w:hint="eastAsia" w:hAnsi="微软雅黑"/>
          <w:color w:val="000000"/>
          <w:highlight w:val="none"/>
        </w:rPr>
        <w:t>〕</w:t>
      </w:r>
      <w:r>
        <w:rPr>
          <w:rFonts w:hint="eastAsia" w:hAnsi="微软雅黑"/>
          <w:color w:val="000000"/>
          <w:highlight w:val="none"/>
          <w:lang w:val="en-US" w:eastAsia="zh-CN"/>
        </w:rPr>
        <w:t>3</w:t>
      </w:r>
      <w:r>
        <w:rPr>
          <w:rFonts w:hint="eastAsia" w:hAnsi="微软雅黑"/>
          <w:color w:val="000000"/>
          <w:highlight w:val="none"/>
        </w:rPr>
        <w:t>号</w:t>
      </w:r>
      <w:r>
        <w:rPr>
          <w:rFonts w:hint="eastAsia"/>
          <w:color w:val="000000"/>
          <w:highlight w:val="none"/>
        </w:rPr>
        <w:t>）的有关要求。</w:t>
      </w:r>
    </w:p>
    <w:p w14:paraId="7D68D803">
      <w:pPr>
        <w:spacing w:line="560" w:lineRule="exact"/>
        <w:ind w:firstLine="640" w:firstLineChars="200"/>
        <w:rPr>
          <w:rFonts w:hint="default" w:ascii="黑体" w:hAnsi="仿宋" w:eastAsia="仿宋_GB2312" w:cs="黑体"/>
          <w:color w:val="000000"/>
          <w:lang w:val="en-US" w:eastAsia="zh-CN"/>
        </w:rPr>
      </w:pPr>
      <w:r>
        <w:rPr>
          <w:rFonts w:hint="eastAsia" w:ascii="仿宋_GB2312" w:hAnsi="仿宋" w:eastAsia="仿宋_GB2312" w:cs="仿宋_GB2312"/>
          <w:sz w:val="32"/>
          <w:szCs w:val="32"/>
        </w:rPr>
        <w:t>（三）</w:t>
      </w:r>
      <w:r>
        <w:rPr>
          <w:rFonts w:hint="eastAsia" w:hAnsi="仿宋"/>
        </w:rPr>
        <w:t>已</w:t>
      </w:r>
      <w:r>
        <w:rPr>
          <w:rFonts w:hint="eastAsia" w:hAnsi="仿宋"/>
          <w:lang w:eastAsia="zh-CN"/>
        </w:rPr>
        <w:t>获得2025年</w:t>
      </w:r>
      <w:r>
        <w:rPr>
          <w:rFonts w:hint="eastAsia" w:hAnsi="仿宋"/>
        </w:rPr>
        <w:t>北京市青少年滑雪</w:t>
      </w:r>
      <w:r>
        <w:rPr>
          <w:rFonts w:hint="eastAsia" w:hAnsi="仿宋"/>
          <w:lang w:val="en-US" w:eastAsia="zh-CN"/>
        </w:rPr>
        <w:t>冠军</w:t>
      </w:r>
      <w:r>
        <w:rPr>
          <w:rFonts w:hint="eastAsia" w:hAnsi="仿宋"/>
          <w:lang w:eastAsia="zh-CN"/>
        </w:rPr>
        <w:t>赛</w:t>
      </w:r>
      <w:r>
        <w:rPr>
          <w:rFonts w:hint="eastAsia"/>
          <w:highlight w:val="none"/>
          <w:lang w:eastAsia="zh-CN"/>
        </w:rPr>
        <w:t>各组别前</w:t>
      </w:r>
      <w:r>
        <w:rPr>
          <w:rFonts w:hint="eastAsia"/>
          <w:highlight w:val="none"/>
          <w:lang w:val="en-US" w:eastAsia="zh-CN"/>
        </w:rPr>
        <w:t>16名</w:t>
      </w:r>
      <w:r>
        <w:rPr>
          <w:rFonts w:hint="eastAsia"/>
          <w:highlight w:val="none"/>
        </w:rPr>
        <w:t>的运动员</w:t>
      </w:r>
      <w:r>
        <w:rPr>
          <w:rFonts w:hint="eastAsia" w:hAnsi="仿宋"/>
        </w:rPr>
        <w:t>。</w:t>
      </w:r>
    </w:p>
    <w:p w14:paraId="6CAAE0BB">
      <w:pPr>
        <w:spacing w:line="540" w:lineRule="exact"/>
        <w:ind w:firstLine="640" w:firstLineChars="200"/>
        <w:rPr>
          <w:rFonts w:ascii="黑体" w:hAnsi="黑体" w:eastAsia="黑体"/>
        </w:rPr>
      </w:pPr>
      <w:r>
        <w:rPr>
          <w:rFonts w:hint="eastAsia" w:ascii="黑体" w:hAnsi="黑体" w:eastAsia="黑体"/>
          <w:lang w:eastAsia="zh-CN"/>
        </w:rPr>
        <w:t>六</w:t>
      </w:r>
      <w:r>
        <w:rPr>
          <w:rFonts w:hint="eastAsia" w:ascii="黑体" w:hAnsi="黑体" w:eastAsia="黑体"/>
        </w:rPr>
        <w:t>、参加办法</w:t>
      </w:r>
    </w:p>
    <w:p w14:paraId="045CEE61">
      <w:pPr>
        <w:spacing w:line="540" w:lineRule="exact"/>
        <w:ind w:firstLine="640" w:firstLineChars="200"/>
        <w:rPr>
          <w:rFonts w:hAnsi="仿宋"/>
          <w:color w:val="000000"/>
        </w:rPr>
      </w:pPr>
      <w:r>
        <w:rPr>
          <w:rFonts w:hint="eastAsia" w:hAnsi="仿宋"/>
          <w:color w:val="000000"/>
        </w:rPr>
        <w:t>（一）以区为单位组队参加。</w:t>
      </w:r>
    </w:p>
    <w:p w14:paraId="42828C30">
      <w:pPr>
        <w:spacing w:line="540" w:lineRule="exact"/>
        <w:ind w:firstLine="640" w:firstLineChars="200"/>
        <w:rPr>
          <w:rFonts w:hAnsi="仿宋"/>
        </w:rPr>
      </w:pPr>
      <w:r>
        <w:rPr>
          <w:rFonts w:hint="eastAsia" w:hAnsi="仿宋"/>
        </w:rPr>
        <w:t>（二）</w:t>
      </w:r>
      <w:r>
        <w:rPr>
          <w:rFonts w:hAnsi="仿宋"/>
        </w:rPr>
        <w:t>以</w:t>
      </w:r>
      <w:r>
        <w:rPr>
          <w:rFonts w:hint="eastAsia" w:hAnsi="仿宋"/>
          <w:lang w:eastAsia="zh-CN"/>
        </w:rPr>
        <w:t>2025年</w:t>
      </w:r>
      <w:r>
        <w:rPr>
          <w:rFonts w:hAnsi="仿宋"/>
        </w:rPr>
        <w:t>度青少年运动员注册为依据，运动员只能代表</w:t>
      </w:r>
      <w:r>
        <w:rPr>
          <w:rFonts w:hint="eastAsia" w:hAnsi="仿宋"/>
          <w:lang w:eastAsia="zh-CN"/>
        </w:rPr>
        <w:t>2025年</w:t>
      </w:r>
      <w:r>
        <w:rPr>
          <w:rFonts w:hAnsi="仿宋"/>
        </w:rPr>
        <w:t>度注册单位参加比赛。</w:t>
      </w:r>
    </w:p>
    <w:p w14:paraId="6E9E4DCF">
      <w:pPr>
        <w:spacing w:line="560" w:lineRule="exact"/>
        <w:ind w:firstLine="640" w:firstLineChars="200"/>
        <w:rPr>
          <w:rFonts w:hAnsi="仿宋"/>
        </w:rPr>
      </w:pPr>
      <w:r>
        <w:rPr>
          <w:rFonts w:hint="eastAsia" w:hAnsi="仿宋"/>
        </w:rPr>
        <w:t>（三）经二级以上医院检查证明身体健康。</w:t>
      </w:r>
    </w:p>
    <w:p w14:paraId="4AD6E544">
      <w:pPr>
        <w:spacing w:line="540" w:lineRule="exact"/>
        <w:ind w:firstLine="640" w:firstLineChars="200"/>
        <w:rPr>
          <w:rFonts w:ascii="仿宋_GB2312" w:hAnsi="Times New Roman" w:eastAsia="仿宋_GB2312" w:cs="仿宋_GB2312"/>
          <w:color w:val="000000"/>
          <w:sz w:val="32"/>
          <w:szCs w:val="32"/>
          <w:highlight w:val="none"/>
          <w:lang w:eastAsia="zh-Hans"/>
        </w:rPr>
      </w:pPr>
      <w:r>
        <w:rPr>
          <w:rFonts w:hint="eastAsia" w:hAnsi="仿宋"/>
        </w:rPr>
        <w:t>（四）</w:t>
      </w:r>
      <w:r>
        <w:rPr>
          <w:rFonts w:hint="eastAsia"/>
          <w:color w:val="000000"/>
        </w:rPr>
        <w:t>每单位可报领队1人，教练员</w:t>
      </w:r>
      <w:r>
        <w:rPr>
          <w:rFonts w:hint="eastAsia"/>
          <w:color w:val="000000"/>
          <w:lang w:val="en-US" w:eastAsia="zh-CN"/>
        </w:rPr>
        <w:t>1</w:t>
      </w:r>
      <w:r>
        <w:rPr>
          <w:rFonts w:hint="eastAsia"/>
          <w:color w:val="000000"/>
        </w:rPr>
        <w:t>-3人</w:t>
      </w:r>
      <w:r>
        <w:rPr>
          <w:color w:val="000000"/>
        </w:rPr>
        <w:t>，</w:t>
      </w:r>
      <w:r>
        <w:rPr>
          <w:rFonts w:hint="eastAsia" w:ascii="仿宋_GB2312" w:hAnsi="仿宋" w:eastAsia="仿宋_GB2312" w:cs="仿宋_GB2312"/>
          <w:color w:val="000000"/>
          <w:sz w:val="32"/>
          <w:szCs w:val="32"/>
          <w:lang w:eastAsia="zh-CN"/>
        </w:rPr>
        <w:t>领队、</w:t>
      </w:r>
      <w:r>
        <w:rPr>
          <w:rFonts w:hint="eastAsia" w:ascii="仿宋_GB2312" w:hAnsi="仿宋" w:eastAsia="仿宋_GB2312" w:cs="仿宋_GB2312"/>
          <w:color w:val="000000"/>
          <w:sz w:val="32"/>
          <w:szCs w:val="32"/>
        </w:rPr>
        <w:t>教练员</w:t>
      </w:r>
      <w:r>
        <w:rPr>
          <w:rFonts w:hint="eastAsia" w:ascii="仿宋_GB2312" w:hAnsi="仿宋" w:eastAsia="仿宋_GB2312" w:cs="仿宋_GB2312"/>
          <w:color w:val="000000"/>
          <w:sz w:val="32"/>
          <w:szCs w:val="32"/>
          <w:lang w:eastAsia="zh-CN"/>
        </w:rPr>
        <w:t>及</w:t>
      </w:r>
      <w:r>
        <w:rPr>
          <w:rFonts w:hint="eastAsia" w:ascii="仿宋_GB2312" w:hAnsi="仿宋" w:eastAsia="仿宋_GB2312" w:cs="仿宋_GB2312"/>
          <w:color w:val="000000"/>
          <w:sz w:val="32"/>
          <w:szCs w:val="32"/>
        </w:rPr>
        <w:t>工作人员只得代表1个参赛单位参赛</w:t>
      </w:r>
      <w:r>
        <w:rPr>
          <w:rFonts w:hint="eastAsia" w:hAnsi="仿宋" w:cs="仿宋_GB2312"/>
          <w:color w:val="000000"/>
          <w:sz w:val="32"/>
          <w:szCs w:val="32"/>
          <w:lang w:eastAsia="zh-CN"/>
        </w:rPr>
        <w:t>，</w:t>
      </w:r>
      <w:r>
        <w:rPr>
          <w:rFonts w:hint="eastAsia" w:hAnsi="仿宋"/>
        </w:rPr>
        <w:t>运动员为</w:t>
      </w:r>
      <w:r>
        <w:rPr>
          <w:rFonts w:hint="eastAsia" w:hAnsi="仿宋"/>
          <w:lang w:eastAsia="zh-CN"/>
        </w:rPr>
        <w:t>2025年</w:t>
      </w:r>
      <w:r>
        <w:rPr>
          <w:rFonts w:hint="eastAsia" w:hAnsi="仿宋"/>
        </w:rPr>
        <w:t>北京市青少年滑雪</w:t>
      </w:r>
      <w:r>
        <w:rPr>
          <w:rFonts w:hint="eastAsia" w:hAnsi="仿宋"/>
          <w:lang w:val="en-US" w:eastAsia="zh-CN"/>
        </w:rPr>
        <w:t>冠军</w:t>
      </w:r>
      <w:r>
        <w:rPr>
          <w:rFonts w:hint="eastAsia" w:hAnsi="仿宋"/>
          <w:lang w:eastAsia="zh-CN"/>
        </w:rPr>
        <w:t>赛</w:t>
      </w:r>
      <w:r>
        <w:rPr>
          <w:rFonts w:hint="eastAsia"/>
          <w:highlight w:val="none"/>
          <w:lang w:eastAsia="zh-CN"/>
        </w:rPr>
        <w:t>各组别前</w:t>
      </w:r>
      <w:r>
        <w:rPr>
          <w:rFonts w:hint="eastAsia"/>
          <w:highlight w:val="none"/>
          <w:lang w:val="en-US" w:eastAsia="zh-CN"/>
        </w:rPr>
        <w:t>16名</w:t>
      </w:r>
      <w:r>
        <w:rPr>
          <w:rFonts w:hint="eastAsia" w:hAnsi="仿宋"/>
        </w:rPr>
        <w:t>。</w:t>
      </w:r>
    </w:p>
    <w:p w14:paraId="6205101A">
      <w:pPr>
        <w:spacing w:line="560" w:lineRule="exact"/>
        <w:ind w:firstLine="640" w:firstLineChars="200"/>
        <w:jc w:val="both"/>
        <w:rPr>
          <w:rFonts w:hint="eastAsia" w:ascii="仿宋_GB2312" w:hAnsi="仿宋" w:eastAsia="仿宋_GB2312" w:cs="黑体"/>
          <w:color w:val="000000"/>
          <w:sz w:val="32"/>
          <w:szCs w:val="32"/>
          <w:highlight w:val="none"/>
        </w:rPr>
      </w:pPr>
      <w:r>
        <w:rPr>
          <w:rFonts w:hint="eastAsia" w:ascii="仿宋_GB2312" w:hAnsi="仿宋" w:eastAsia="仿宋_GB2312" w:cs="仿宋_GB2312"/>
          <w:color w:val="000000"/>
          <w:sz w:val="32"/>
          <w:szCs w:val="32"/>
          <w:highlight w:val="none"/>
        </w:rPr>
        <w:t>（</w:t>
      </w:r>
      <w:r>
        <w:rPr>
          <w:rFonts w:hint="eastAsia" w:hAnsi="仿宋" w:cs="仿宋_GB2312"/>
          <w:color w:val="000000"/>
          <w:sz w:val="32"/>
          <w:szCs w:val="32"/>
          <w:highlight w:val="none"/>
          <w:lang w:val="en-US" w:eastAsia="zh-CN"/>
        </w:rPr>
        <w:t>五</w:t>
      </w:r>
      <w:r>
        <w:rPr>
          <w:rFonts w:hint="eastAsia" w:ascii="仿宋_GB2312" w:hAnsi="仿宋" w:eastAsia="仿宋_GB2312" w:cs="仿宋_GB2312"/>
          <w:color w:val="000000"/>
          <w:sz w:val="32"/>
          <w:szCs w:val="32"/>
          <w:highlight w:val="none"/>
        </w:rPr>
        <w:t>）比赛时运动员须持本人</w:t>
      </w:r>
      <w:r>
        <w:rPr>
          <w:rFonts w:hint="eastAsia" w:hAnsi="仿宋" w:cs="仿宋_GB2312"/>
          <w:color w:val="000000"/>
          <w:sz w:val="32"/>
          <w:szCs w:val="32"/>
          <w:highlight w:val="none"/>
          <w:lang w:val="en-US" w:eastAsia="zh-CN"/>
        </w:rPr>
        <w:t>注册时所提交的有效身份证件原件</w:t>
      </w:r>
      <w:r>
        <w:rPr>
          <w:rFonts w:hint="eastAsia" w:ascii="仿宋_GB2312" w:hAnsi="仿宋" w:eastAsia="仿宋_GB2312" w:cs="仿宋_GB2312"/>
          <w:color w:val="000000"/>
          <w:sz w:val="32"/>
          <w:szCs w:val="32"/>
          <w:highlight w:val="none"/>
        </w:rPr>
        <w:t>参赛。</w:t>
      </w:r>
    </w:p>
    <w:p w14:paraId="573271BA">
      <w:pPr>
        <w:spacing w:line="540" w:lineRule="exact"/>
        <w:ind w:firstLine="640" w:firstLineChars="200"/>
        <w:rPr>
          <w:rFonts w:ascii="黑体" w:hAnsi="黑体" w:eastAsia="黑体"/>
          <w:highlight w:val="none"/>
        </w:rPr>
      </w:pPr>
      <w:r>
        <w:rPr>
          <w:rFonts w:hint="eastAsia" w:ascii="黑体" w:hAnsi="黑体" w:eastAsia="黑体"/>
          <w:highlight w:val="none"/>
          <w:lang w:eastAsia="zh-CN"/>
        </w:rPr>
        <w:t>七</w:t>
      </w:r>
      <w:r>
        <w:rPr>
          <w:rFonts w:hint="eastAsia" w:ascii="黑体" w:hAnsi="黑体" w:eastAsia="黑体"/>
          <w:highlight w:val="none"/>
        </w:rPr>
        <w:t>、竞赛办法</w:t>
      </w:r>
    </w:p>
    <w:p w14:paraId="6132719A">
      <w:pPr>
        <w:spacing w:line="54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（一）比赛采用国家体育总局冬季运动管理中心和中国滑雪协会共同审定的最新版《高山滑雪竞赛规则》和《单板滑雪竞赛规则》。</w:t>
      </w:r>
    </w:p>
    <w:p w14:paraId="295C53F4">
      <w:pPr>
        <w:spacing w:line="540" w:lineRule="exact"/>
        <w:ind w:firstLine="640" w:firstLineChars="200"/>
        <w:rPr>
          <w:rFonts w:hAnsi="仿宋"/>
          <w:color w:val="000000"/>
        </w:rPr>
      </w:pPr>
      <w:r>
        <w:rPr>
          <w:rFonts w:hAnsi="仿宋"/>
          <w:color w:val="000000"/>
        </w:rPr>
        <w:t>（</w:t>
      </w:r>
      <w:r>
        <w:rPr>
          <w:rFonts w:hint="eastAsia" w:hAnsi="仿宋"/>
          <w:color w:val="000000"/>
        </w:rPr>
        <w:t>二</w:t>
      </w:r>
      <w:r>
        <w:rPr>
          <w:rFonts w:hAnsi="仿宋"/>
          <w:color w:val="000000"/>
        </w:rPr>
        <w:t>）本次比赛为个人赛，运动员可兼项。运动员必须穿戴符合</w:t>
      </w:r>
      <w:r>
        <w:rPr>
          <w:rFonts w:hint="eastAsia" w:hAnsi="仿宋"/>
          <w:color w:val="000000"/>
        </w:rPr>
        <w:t>滑雪</w:t>
      </w:r>
      <w:r>
        <w:rPr>
          <w:rFonts w:hAnsi="仿宋"/>
          <w:color w:val="000000"/>
        </w:rPr>
        <w:t>安全规定头盔、</w:t>
      </w:r>
      <w:r>
        <w:rPr>
          <w:rFonts w:hint="eastAsia" w:hAnsi="仿宋"/>
          <w:color w:val="000000"/>
          <w:lang w:eastAsia="zh-Hans"/>
        </w:rPr>
        <w:t>护具</w:t>
      </w:r>
      <w:r>
        <w:rPr>
          <w:rFonts w:hAnsi="仿宋"/>
          <w:color w:val="000000"/>
        </w:rPr>
        <w:t>，</w:t>
      </w:r>
      <w:r>
        <w:rPr>
          <w:rFonts w:hint="eastAsia" w:hAnsi="仿宋"/>
          <w:color w:val="000000"/>
          <w:lang w:eastAsia="zh-Hans"/>
        </w:rPr>
        <w:t>高山滑雪</w:t>
      </w:r>
      <w:r>
        <w:rPr>
          <w:rFonts w:hAnsi="仿宋"/>
          <w:color w:val="000000"/>
        </w:rPr>
        <w:t>允许穿着符合规则规定的</w:t>
      </w:r>
      <w:r>
        <w:rPr>
          <w:rFonts w:hint="eastAsia" w:hAnsi="仿宋"/>
          <w:color w:val="000000"/>
          <w:lang w:eastAsia="zh-Hans"/>
        </w:rPr>
        <w:t>连体</w:t>
      </w:r>
      <w:r>
        <w:rPr>
          <w:rFonts w:hAnsi="仿宋"/>
          <w:color w:val="000000"/>
        </w:rPr>
        <w:t>比赛服，</w:t>
      </w:r>
      <w:r>
        <w:rPr>
          <w:rFonts w:hint="eastAsia" w:hAnsi="仿宋"/>
          <w:color w:val="000000"/>
          <w:lang w:eastAsia="zh-Hans"/>
        </w:rPr>
        <w:t>单板滑雪</w:t>
      </w:r>
      <w:r>
        <w:rPr>
          <w:rFonts w:hint="eastAsia" w:hAnsi="仿宋"/>
          <w:color w:val="000000"/>
        </w:rPr>
        <w:t>必须</w:t>
      </w:r>
      <w:r>
        <w:rPr>
          <w:rFonts w:hAnsi="仿宋"/>
          <w:color w:val="000000"/>
        </w:rPr>
        <w:t>穿</w:t>
      </w:r>
      <w:r>
        <w:rPr>
          <w:rFonts w:hint="eastAsia" w:hAnsi="仿宋"/>
          <w:color w:val="000000"/>
        </w:rPr>
        <w:t>上下分体式</w:t>
      </w:r>
      <w:r>
        <w:rPr>
          <w:rFonts w:hAnsi="仿宋"/>
          <w:color w:val="000000"/>
        </w:rPr>
        <w:t>比赛服，组委会检查合格后方可参加比赛。</w:t>
      </w:r>
    </w:p>
    <w:p w14:paraId="30F82E20">
      <w:pPr>
        <w:spacing w:line="540" w:lineRule="exact"/>
        <w:ind w:firstLine="640" w:firstLineChars="200"/>
        <w:rPr>
          <w:rFonts w:hAnsi="仿宋"/>
          <w:color w:val="000000"/>
        </w:rPr>
      </w:pPr>
      <w:r>
        <w:rPr>
          <w:rFonts w:hAnsi="仿宋"/>
          <w:color w:val="000000"/>
        </w:rPr>
        <w:t>（</w:t>
      </w:r>
      <w:r>
        <w:rPr>
          <w:rFonts w:hint="eastAsia" w:hAnsi="仿宋"/>
          <w:color w:val="000000"/>
        </w:rPr>
        <w:t>三</w:t>
      </w:r>
      <w:r>
        <w:rPr>
          <w:rFonts w:hAnsi="仿宋"/>
          <w:color w:val="000000"/>
        </w:rPr>
        <w:t>）运动员比赛滑行期间不允许穿着、携带任何影响比赛安全的服饰、器材设备（包含但不限于摄像机、对讲机、耳机、手机等），</w:t>
      </w:r>
      <w:r>
        <w:rPr>
          <w:rFonts w:hint="eastAsia" w:hAnsi="仿宋"/>
          <w:color w:val="000000"/>
          <w:highlight w:val="none"/>
          <w:lang w:eastAsia="zh-CN"/>
        </w:rPr>
        <w:t>不允许携带任何形式种类的对讲设备，</w:t>
      </w:r>
      <w:r>
        <w:rPr>
          <w:rFonts w:hAnsi="仿宋"/>
          <w:color w:val="000000"/>
        </w:rPr>
        <w:t>如发现取消本名运动员比赛成绩。</w:t>
      </w:r>
    </w:p>
    <w:p w14:paraId="2D4FBA6F">
      <w:pPr>
        <w:spacing w:line="540" w:lineRule="exact"/>
        <w:ind w:firstLine="640" w:firstLineChars="200"/>
        <w:rPr>
          <w:rFonts w:hAnsi="仿宋"/>
          <w:color w:val="000000"/>
        </w:rPr>
      </w:pPr>
      <w:r>
        <w:rPr>
          <w:rFonts w:hAnsi="仿宋"/>
          <w:color w:val="000000"/>
        </w:rPr>
        <w:t>（</w:t>
      </w:r>
      <w:r>
        <w:rPr>
          <w:rFonts w:hint="eastAsia" w:hAnsi="仿宋"/>
          <w:color w:val="000000"/>
        </w:rPr>
        <w:t>四</w:t>
      </w:r>
      <w:r>
        <w:rPr>
          <w:rFonts w:hAnsi="仿宋"/>
          <w:color w:val="000000"/>
        </w:rPr>
        <w:t>）所有竞赛项目及组别均根据报名人数按规则决定赛次。</w:t>
      </w:r>
    </w:p>
    <w:p w14:paraId="03933E69">
      <w:pPr>
        <w:spacing w:line="540" w:lineRule="exact"/>
        <w:ind w:firstLine="640" w:firstLineChars="200"/>
        <w:rPr>
          <w:rFonts w:hint="eastAsia" w:hAnsi="仿宋"/>
          <w:color w:val="000000"/>
          <w:lang w:val="en-US" w:eastAsia="zh-CN"/>
        </w:rPr>
      </w:pPr>
      <w:r>
        <w:rPr>
          <w:rFonts w:hAnsi="仿宋"/>
          <w:color w:val="000000"/>
        </w:rPr>
        <w:t>（</w:t>
      </w:r>
      <w:r>
        <w:rPr>
          <w:rFonts w:hint="eastAsia" w:hAnsi="仿宋"/>
          <w:color w:val="000000"/>
        </w:rPr>
        <w:t>五</w:t>
      </w:r>
      <w:r>
        <w:rPr>
          <w:rFonts w:hAnsi="仿宋"/>
          <w:color w:val="000000"/>
        </w:rPr>
        <w:t>）</w:t>
      </w:r>
      <w:r>
        <w:rPr>
          <w:rFonts w:hint="eastAsia" w:hAnsi="仿宋"/>
          <w:color w:val="000000"/>
          <w:lang w:val="en-US" w:eastAsia="zh-CN"/>
        </w:rPr>
        <w:t>高山滑雪</w:t>
      </w:r>
      <w:r>
        <w:rPr>
          <w:rFonts w:hAnsi="仿宋"/>
          <w:color w:val="000000"/>
        </w:rPr>
        <w:t>出发顺序：第一次滑行出发顺序由抽签</w:t>
      </w:r>
      <w:r>
        <w:rPr>
          <w:rFonts w:hint="eastAsia" w:hAnsi="仿宋"/>
          <w:color w:val="000000"/>
        </w:rPr>
        <w:t>软件</w:t>
      </w:r>
      <w:r>
        <w:rPr>
          <w:rFonts w:hAnsi="仿宋"/>
          <w:color w:val="000000"/>
        </w:rPr>
        <w:t>产生</w:t>
      </w:r>
      <w:r>
        <w:rPr>
          <w:rFonts w:hint="eastAsia" w:hAnsi="仿宋"/>
          <w:color w:val="000000"/>
          <w:lang w:eastAsia="zh-CN"/>
        </w:rPr>
        <w:t>，</w:t>
      </w:r>
      <w:r>
        <w:rPr>
          <w:rFonts w:hAnsi="仿宋"/>
          <w:color w:val="000000"/>
        </w:rPr>
        <w:t>第二次滑行</w:t>
      </w:r>
      <w:r>
        <w:rPr>
          <w:rFonts w:hint="eastAsia" w:hAnsi="仿宋"/>
          <w:color w:val="000000"/>
          <w:lang w:val="en-US" w:eastAsia="zh-CN"/>
        </w:rPr>
        <w:t>出发顺序依据第一次滑行成绩逆序出发。</w:t>
      </w:r>
    </w:p>
    <w:p w14:paraId="4CF868D5">
      <w:pPr>
        <w:spacing w:line="540" w:lineRule="exact"/>
        <w:ind w:firstLine="640" w:firstLineChars="200"/>
        <w:rPr>
          <w:rFonts w:hint="eastAsia" w:hAnsi="仿宋"/>
          <w:color w:val="000000"/>
          <w:lang w:val="en-US" w:eastAsia="zh-CN"/>
        </w:rPr>
      </w:pPr>
      <w:r>
        <w:rPr>
          <w:rFonts w:hint="eastAsia" w:hAnsi="仿宋"/>
          <w:color w:val="000000"/>
          <w:lang w:val="en-US" w:eastAsia="zh-CN"/>
        </w:rPr>
        <w:t>（六）单板滑雪出发顺序：平行出发，独立计时。</w:t>
      </w:r>
    </w:p>
    <w:p w14:paraId="099A11F5">
      <w:pPr>
        <w:spacing w:line="540" w:lineRule="exact"/>
        <w:ind w:firstLine="640" w:firstLineChars="200"/>
        <w:rPr>
          <w:rFonts w:hint="eastAsia" w:hAnsi="仿宋"/>
          <w:color w:val="000000"/>
          <w:lang w:val="en-US" w:eastAsia="zh-CN"/>
        </w:rPr>
      </w:pPr>
      <w:r>
        <w:rPr>
          <w:rFonts w:hint="eastAsia" w:hAnsi="仿宋"/>
          <w:color w:val="000000"/>
          <w:lang w:val="en-US" w:eastAsia="zh-CN"/>
        </w:rPr>
        <w:t>1.第一次滑行出发顺序：</w:t>
      </w:r>
    </w:p>
    <w:p w14:paraId="1EAF8947">
      <w:pPr>
        <w:spacing w:line="540" w:lineRule="exact"/>
        <w:ind w:firstLine="640" w:firstLineChars="200"/>
        <w:rPr>
          <w:rFonts w:hint="eastAsia" w:hAnsi="仿宋"/>
          <w:color w:val="000000"/>
          <w:lang w:val="en-US" w:eastAsia="zh-CN"/>
        </w:rPr>
      </w:pPr>
      <w:r>
        <w:rPr>
          <w:rFonts w:hint="eastAsia" w:hAnsi="仿宋"/>
          <w:color w:val="000000"/>
          <w:lang w:val="en-US" w:eastAsia="zh-CN"/>
        </w:rPr>
        <w:t>第一次滑行的出发顺序由抽签软件产生，出发顺序号为奇数（如1、3、5...)的运动员在红道出发，出发顺序号为偶数（如2、4、6...）的运动员在蓝道出发。</w:t>
      </w:r>
    </w:p>
    <w:p w14:paraId="70B9A7FA">
      <w:pPr>
        <w:spacing w:line="540" w:lineRule="exact"/>
        <w:ind w:firstLine="640" w:firstLineChars="200"/>
        <w:rPr>
          <w:rFonts w:hint="eastAsia" w:hAnsi="仿宋"/>
          <w:color w:val="000000"/>
          <w:lang w:val="en-US" w:eastAsia="zh-CN"/>
        </w:rPr>
      </w:pPr>
      <w:r>
        <w:rPr>
          <w:rFonts w:hint="eastAsia" w:hAnsi="仿宋"/>
          <w:color w:val="000000"/>
          <w:lang w:val="en-US" w:eastAsia="zh-CN"/>
        </w:rPr>
        <w:t>2.第二次滑行出发顺序：</w:t>
      </w:r>
    </w:p>
    <w:p w14:paraId="077EC61C">
      <w:pPr>
        <w:spacing w:line="540" w:lineRule="exact"/>
        <w:ind w:firstLine="640" w:firstLineChars="200"/>
        <w:rPr>
          <w:rFonts w:hint="eastAsia" w:hAnsi="仿宋"/>
          <w:color w:val="000000"/>
          <w:lang w:val="en-US" w:eastAsia="zh-CN"/>
        </w:rPr>
      </w:pPr>
      <w:r>
        <w:rPr>
          <w:rFonts w:hint="eastAsia" w:hAnsi="仿宋"/>
          <w:color w:val="000000"/>
          <w:lang w:val="en-US" w:eastAsia="zh-CN"/>
        </w:rPr>
        <w:t>交换赛道，依据第一次滑行成绩逆序配对出发。</w:t>
      </w:r>
    </w:p>
    <w:p w14:paraId="2CE02A9A">
      <w:pPr>
        <w:spacing w:line="540" w:lineRule="exact"/>
        <w:ind w:firstLine="640" w:firstLineChars="200"/>
        <w:rPr>
          <w:rFonts w:hint="eastAsia" w:hAnsi="仿宋"/>
          <w:color w:val="000000"/>
          <w:lang w:val="en-US" w:eastAsia="zh-CN"/>
        </w:rPr>
      </w:pPr>
      <w:r>
        <w:rPr>
          <w:rFonts w:hint="eastAsia" w:hAnsi="仿宋"/>
          <w:color w:val="000000"/>
          <w:lang w:val="en-US" w:eastAsia="zh-CN"/>
        </w:rPr>
        <w:t>第一轮未出发，未完成比赛和犯规运动员没有第二次滑行资格。</w:t>
      </w:r>
    </w:p>
    <w:p w14:paraId="33C17F7C">
      <w:pPr>
        <w:spacing w:line="540" w:lineRule="exact"/>
        <w:ind w:firstLine="640" w:firstLineChars="200"/>
        <w:rPr>
          <w:rFonts w:hAnsi="仿宋"/>
          <w:color w:val="000000"/>
        </w:rPr>
      </w:pPr>
      <w:r>
        <w:rPr>
          <w:rFonts w:hAnsi="仿宋"/>
          <w:color w:val="000000"/>
        </w:rPr>
        <w:t>（</w:t>
      </w:r>
      <w:r>
        <w:rPr>
          <w:rFonts w:hint="eastAsia" w:hAnsi="仿宋"/>
          <w:color w:val="000000"/>
          <w:lang w:val="en-US" w:eastAsia="zh-CN"/>
        </w:rPr>
        <w:t>七</w:t>
      </w:r>
      <w:r>
        <w:rPr>
          <w:rFonts w:hAnsi="仿宋"/>
          <w:color w:val="000000"/>
        </w:rPr>
        <w:t>）路线设计：依据不同组别和项目进行线路设计。同一组别男女均在同一条赛道上滑行，第二次滑行不重新进行线路设计。</w:t>
      </w:r>
      <w:r>
        <w:rPr>
          <w:rFonts w:hint="eastAsia" w:hAnsi="仿宋"/>
          <w:color w:val="000000"/>
          <w:lang w:eastAsia="zh-CN"/>
        </w:rPr>
        <w:t>裁判委员</w:t>
      </w:r>
      <w:r>
        <w:rPr>
          <w:rFonts w:hAnsi="仿宋"/>
          <w:color w:val="000000"/>
        </w:rPr>
        <w:t>会根据比赛情况，有权对赛道线路进行调整。</w:t>
      </w:r>
    </w:p>
    <w:p w14:paraId="761EFB6A">
      <w:pPr>
        <w:spacing w:line="540" w:lineRule="exact"/>
        <w:ind w:firstLine="640" w:firstLineChars="200"/>
        <w:rPr>
          <w:rFonts w:hAnsi="仿宋" w:cs="仿宋"/>
          <w:color w:val="000000"/>
        </w:rPr>
      </w:pPr>
      <w:r>
        <w:rPr>
          <w:rFonts w:hAnsi="仿宋" w:cs="仿宋"/>
          <w:color w:val="000000"/>
        </w:rPr>
        <w:t>（</w:t>
      </w:r>
      <w:r>
        <w:rPr>
          <w:rFonts w:hint="eastAsia" w:hAnsi="仿宋" w:cs="仿宋"/>
          <w:color w:val="000000"/>
          <w:lang w:val="en-US" w:eastAsia="zh-CN"/>
        </w:rPr>
        <w:t>八</w:t>
      </w:r>
      <w:r>
        <w:rPr>
          <w:rFonts w:hAnsi="仿宋" w:cs="仿宋"/>
          <w:color w:val="000000"/>
        </w:rPr>
        <w:t>）报名后不得无故弃权。如因伤病</w:t>
      </w:r>
      <w:r>
        <w:rPr>
          <w:rFonts w:hint="eastAsia" w:hAnsi="仿宋" w:cs="仿宋"/>
          <w:color w:val="000000"/>
        </w:rPr>
        <w:t>或其他原因</w:t>
      </w:r>
      <w:r>
        <w:rPr>
          <w:rFonts w:hAnsi="仿宋" w:cs="仿宋"/>
          <w:color w:val="000000"/>
        </w:rPr>
        <w:t>无法参赛，须在检录前向组委会报送相关证明。</w:t>
      </w:r>
    </w:p>
    <w:p w14:paraId="21DB3DAC">
      <w:pPr>
        <w:spacing w:line="540" w:lineRule="exact"/>
        <w:ind w:firstLine="640" w:firstLineChars="200"/>
        <w:rPr>
          <w:rFonts w:hAnsi="仿宋" w:cs="仿宋"/>
          <w:color w:val="000000"/>
        </w:rPr>
      </w:pPr>
      <w:r>
        <w:rPr>
          <w:rFonts w:hAnsi="仿宋" w:cs="仿宋"/>
          <w:color w:val="000000"/>
        </w:rPr>
        <w:t>（</w:t>
      </w:r>
      <w:r>
        <w:rPr>
          <w:rFonts w:hint="eastAsia" w:hAnsi="仿宋" w:cs="仿宋"/>
          <w:color w:val="000000"/>
          <w:lang w:val="en-US" w:eastAsia="zh-CN"/>
        </w:rPr>
        <w:t>九</w:t>
      </w:r>
      <w:r>
        <w:rPr>
          <w:rFonts w:hAnsi="仿宋" w:cs="仿宋"/>
          <w:color w:val="000000"/>
        </w:rPr>
        <w:t>）各项目报名参赛不足3人（队）时，不进行比赛。</w:t>
      </w:r>
    </w:p>
    <w:p w14:paraId="53506FA3">
      <w:pPr>
        <w:spacing w:line="560" w:lineRule="exact"/>
        <w:ind w:firstLine="640" w:firstLineChars="200"/>
        <w:rPr>
          <w:rFonts w:hint="eastAsia" w:hAnsi="仿宋"/>
          <w:lang w:eastAsia="zh-CN"/>
        </w:rPr>
      </w:pPr>
      <w:r>
        <w:rPr>
          <w:rFonts w:hint="eastAsia" w:hAnsi="仿宋"/>
        </w:rPr>
        <w:t>（</w:t>
      </w:r>
      <w:r>
        <w:rPr>
          <w:rFonts w:hint="eastAsia" w:hAnsi="仿宋"/>
          <w:lang w:val="en-US" w:eastAsia="zh-CN"/>
        </w:rPr>
        <w:t>十</w:t>
      </w:r>
      <w:r>
        <w:rPr>
          <w:rFonts w:hint="eastAsia" w:hAnsi="仿宋"/>
        </w:rPr>
        <w:t>）</w:t>
      </w:r>
      <w:r>
        <w:rPr>
          <w:rFonts w:hint="eastAsia" w:hAnsi="仿宋"/>
          <w:lang w:eastAsia="zh-CN"/>
        </w:rPr>
        <w:t>弃权规定</w:t>
      </w:r>
    </w:p>
    <w:p w14:paraId="15C28CFD">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1.比赛期间运动员因伤病或其他原因不能参赛，需书面告知组委会并加盖公章，内容包括弃权原因并明确弃权项目。</w:t>
      </w:r>
    </w:p>
    <w:p w14:paraId="771CDE0B">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2.因伤病弃权，需提供二级以上医院出具的诊断证明，考试、研学等其他原因弃权，需提供所在学校出具的证明，并于赛前两日提出弃权申请。</w:t>
      </w:r>
    </w:p>
    <w:p w14:paraId="4DA9A48C">
      <w:pPr>
        <w:spacing w:line="540" w:lineRule="exact"/>
        <w:ind w:firstLine="640" w:firstLineChars="200"/>
        <w:rPr>
          <w:rFonts w:hAnsi="仿宋" w:cs="仿宋"/>
          <w:color w:val="000000"/>
        </w:rPr>
      </w:pPr>
      <w:r>
        <w:rPr>
          <w:rFonts w:hint="eastAsia" w:ascii="仿宋_GB2312" w:hAnsi="仿宋" w:eastAsia="仿宋_GB2312" w:cs="仿宋_GB2312"/>
          <w:sz w:val="32"/>
          <w:szCs w:val="32"/>
          <w:highlight w:val="none"/>
          <w:lang w:val="en-US" w:eastAsia="zh-CN"/>
        </w:rPr>
        <w:t>3.符合弃权条件的运动员，之前取得的名次和成绩有效。未按弃权时间及相关要求书面告知组委会不参赛的运动员，视为无故弃权，取消本人本次比赛成绩及下一年度市级青少年体育赛事参赛资格。</w:t>
      </w:r>
    </w:p>
    <w:p w14:paraId="0F3BFBDF">
      <w:pPr>
        <w:spacing w:line="540" w:lineRule="exact"/>
        <w:ind w:firstLine="640" w:firstLineChars="200"/>
        <w:rPr>
          <w:highlight w:val="none"/>
        </w:rPr>
      </w:pPr>
      <w:r>
        <w:rPr>
          <w:rFonts w:hint="eastAsia" w:ascii="黑体" w:hAnsi="黑体" w:eastAsia="黑体"/>
          <w:highlight w:val="none"/>
          <w:lang w:eastAsia="zh-CN"/>
        </w:rPr>
        <w:t>八</w:t>
      </w:r>
      <w:r>
        <w:rPr>
          <w:rFonts w:hint="eastAsia" w:ascii="黑体" w:hAnsi="黑体" w:eastAsia="黑体"/>
          <w:highlight w:val="none"/>
        </w:rPr>
        <w:t>、报名办法</w:t>
      </w:r>
    </w:p>
    <w:p w14:paraId="38FADA75">
      <w:pPr>
        <w:spacing w:line="560" w:lineRule="exact"/>
        <w:ind w:firstLine="640" w:firstLineChars="200"/>
      </w:pPr>
      <w:r>
        <w:rPr>
          <w:rFonts w:hint="eastAsia" w:hAnsi="仿宋"/>
        </w:rPr>
        <w:t>（一）</w:t>
      </w:r>
      <w:r>
        <w:rPr>
          <w:rFonts w:hint="eastAsia" w:hAnsi="仿宋"/>
          <w:lang w:eastAsia="zh-CN"/>
        </w:rPr>
        <w:t>本次比赛不单独进行报名，各项报名材料于2025年</w:t>
      </w:r>
      <w:r>
        <w:rPr>
          <w:rFonts w:hint="eastAsia" w:hAnsi="仿宋"/>
        </w:rPr>
        <w:t>北京市青少年滑雪</w:t>
      </w:r>
      <w:r>
        <w:rPr>
          <w:rFonts w:hint="eastAsia" w:hAnsi="仿宋"/>
          <w:lang w:val="en-US" w:eastAsia="zh-CN"/>
        </w:rPr>
        <w:t>冠军</w:t>
      </w:r>
      <w:r>
        <w:rPr>
          <w:rFonts w:hint="eastAsia" w:hAnsi="仿宋"/>
          <w:lang w:eastAsia="zh-CN"/>
        </w:rPr>
        <w:t>赛现场报名时</w:t>
      </w:r>
      <w:r>
        <w:rPr>
          <w:rFonts w:hint="eastAsia" w:hAnsi="仿宋"/>
          <w:lang w:val="en-US" w:eastAsia="zh-CN"/>
        </w:rPr>
        <w:t>统一提交。</w:t>
      </w:r>
    </w:p>
    <w:p w14:paraId="54D65351">
      <w:pPr>
        <w:spacing w:line="560" w:lineRule="exact"/>
        <w:ind w:firstLine="640" w:firstLineChars="200"/>
        <w:rPr>
          <w:rFonts w:hint="eastAsia" w:hAnsi="仿宋"/>
          <w:color w:val="000000"/>
        </w:rPr>
      </w:pPr>
      <w:r>
        <w:rPr>
          <w:rFonts w:hint="eastAsia" w:hAnsi="仿宋"/>
          <w:color w:val="000000"/>
        </w:rPr>
        <w:t>（</w:t>
      </w:r>
      <w:r>
        <w:rPr>
          <w:rFonts w:hint="eastAsia" w:hAnsi="仿宋"/>
          <w:color w:val="000000"/>
          <w:lang w:eastAsia="zh-CN"/>
        </w:rPr>
        <w:t>二</w:t>
      </w:r>
      <w:r>
        <w:rPr>
          <w:rFonts w:hint="eastAsia" w:hAnsi="仿宋"/>
          <w:color w:val="000000"/>
        </w:rPr>
        <w:t>）逾期未报名或未提交材料按不参赛处理，报名后不得更改，不在参赛人员名单内的人员届时不得入场。</w:t>
      </w:r>
    </w:p>
    <w:p w14:paraId="691A213C">
      <w:pPr>
        <w:spacing w:line="560" w:lineRule="exact"/>
        <w:ind w:firstLine="640" w:firstLineChars="200"/>
        <w:rPr>
          <w:rFonts w:hAnsi="仿宋"/>
          <w:color w:val="000000"/>
        </w:rPr>
      </w:pPr>
      <w:r>
        <w:rPr>
          <w:rFonts w:hint="eastAsia" w:hAnsi="仿宋"/>
          <w:color w:val="000000"/>
        </w:rPr>
        <w:t>（</w:t>
      </w:r>
      <w:r>
        <w:rPr>
          <w:rFonts w:hint="eastAsia" w:hAnsi="仿宋"/>
          <w:color w:val="000000"/>
          <w:lang w:eastAsia="zh-CN"/>
        </w:rPr>
        <w:t>三</w:t>
      </w:r>
      <w:r>
        <w:rPr>
          <w:rFonts w:hint="eastAsia" w:hAnsi="仿宋"/>
          <w:color w:val="000000"/>
        </w:rPr>
        <w:t>）本次比赛不收取报名费。</w:t>
      </w:r>
    </w:p>
    <w:p w14:paraId="3110B7F3">
      <w:pPr>
        <w:spacing w:line="560" w:lineRule="exact"/>
        <w:ind w:firstLine="640" w:firstLineChars="200"/>
        <w:rPr>
          <w:rFonts w:hint="default" w:hAnsi="仿宋" w:eastAsia="仿宋_GB2312"/>
          <w:color w:val="000000"/>
          <w:lang w:val="en-US" w:eastAsia="zh-CN"/>
        </w:rPr>
      </w:pPr>
      <w:r>
        <w:rPr>
          <w:rFonts w:hint="eastAsia" w:hAnsi="仿宋"/>
          <w:color w:val="000000"/>
        </w:rPr>
        <w:t>联系人：</w:t>
      </w:r>
      <w:r>
        <w:rPr>
          <w:rFonts w:hint="eastAsia" w:hAnsi="仿宋"/>
          <w:color w:val="000000"/>
          <w:lang w:eastAsia="zh-CN"/>
        </w:rPr>
        <w:t>单宗鹏</w:t>
      </w:r>
      <w:r>
        <w:rPr>
          <w:rFonts w:hint="eastAsia" w:hAnsi="仿宋"/>
          <w:color w:val="000000"/>
        </w:rPr>
        <w:t>，联系电话：</w:t>
      </w:r>
      <w:r>
        <w:rPr>
          <w:rFonts w:hint="eastAsia" w:hAnsi="仿宋"/>
          <w:color w:val="000000"/>
          <w:lang w:val="en-US" w:eastAsia="zh-CN"/>
        </w:rPr>
        <w:t>63048870</w:t>
      </w:r>
    </w:p>
    <w:p w14:paraId="7D9C1898">
      <w:pPr>
        <w:spacing w:line="500" w:lineRule="exact"/>
        <w:ind w:firstLine="640" w:firstLineChars="200"/>
        <w:rPr>
          <w:rFonts w:hAnsi="仿宋"/>
          <w:color w:val="000000"/>
        </w:rPr>
      </w:pPr>
      <w:r>
        <w:rPr>
          <w:rFonts w:hint="eastAsia" w:hAnsi="仿宋"/>
          <w:color w:val="000000"/>
        </w:rPr>
        <w:t>电子邮箱：</w:t>
      </w:r>
      <w:r>
        <w:fldChar w:fldCharType="begin"/>
      </w:r>
      <w:r>
        <w:instrText xml:space="preserve"> HYPERLINK "mailto:li.yuan@tyj.beijing.gov.cn" </w:instrText>
      </w:r>
      <w:r>
        <w:fldChar w:fldCharType="separate"/>
      </w:r>
      <w:r>
        <w:rPr>
          <w:rFonts w:hint="eastAsia" w:hAnsi="仿宋"/>
          <w:color w:val="000000"/>
          <w:lang w:val="en-US" w:eastAsia="zh-CN"/>
        </w:rPr>
        <w:t>shanzongpeng</w:t>
      </w:r>
      <w:r>
        <w:rPr>
          <w:rFonts w:hAnsi="仿宋"/>
          <w:color w:val="000000"/>
        </w:rPr>
        <w:t>@tyj.beijing.gov.cn</w:t>
      </w:r>
      <w:r>
        <w:rPr>
          <w:rFonts w:hAnsi="仿宋"/>
          <w:color w:val="000000"/>
        </w:rPr>
        <w:fldChar w:fldCharType="end"/>
      </w:r>
    </w:p>
    <w:p w14:paraId="5AEC77A1">
      <w:pPr>
        <w:spacing w:line="560" w:lineRule="exact"/>
        <w:ind w:firstLine="640" w:firstLineChars="200"/>
        <w:rPr>
          <w:rFonts w:ascii="黑体" w:hAnsi="仿宋" w:eastAsia="黑体" w:cs="黑体"/>
        </w:rPr>
      </w:pPr>
      <w:r>
        <w:rPr>
          <w:rFonts w:hint="eastAsia" w:ascii="黑体" w:hAnsi="仿宋" w:eastAsia="黑体" w:cs="黑体"/>
          <w:lang w:eastAsia="zh-CN"/>
        </w:rPr>
        <w:t>九</w:t>
      </w:r>
      <w:r>
        <w:rPr>
          <w:rFonts w:hint="eastAsia" w:ascii="黑体" w:hAnsi="仿宋" w:eastAsia="黑体" w:cs="黑体"/>
        </w:rPr>
        <w:t>、录取名次和奖励办法</w:t>
      </w:r>
    </w:p>
    <w:p w14:paraId="6530E7A7">
      <w:pPr>
        <w:spacing w:line="500" w:lineRule="exact"/>
        <w:ind w:right="-96" w:rightChars="-30" w:firstLine="627" w:firstLineChars="196"/>
        <w:rPr>
          <w:color w:val="000000"/>
        </w:rPr>
      </w:pPr>
      <w:r>
        <w:rPr>
          <w:rFonts w:hint="eastAsia"/>
          <w:color w:val="000000"/>
        </w:rPr>
        <w:t>（一）录取名次按照实际到场参赛人数为准，比赛各项目</w:t>
      </w:r>
      <w:r>
        <w:rPr>
          <w:rFonts w:hint="eastAsia" w:hAnsi="仿宋"/>
          <w:color w:val="000000"/>
        </w:rPr>
        <w:t>组别录取前八名</w:t>
      </w:r>
      <w:r>
        <w:rPr>
          <w:rFonts w:hint="eastAsia"/>
          <w:color w:val="000000"/>
        </w:rPr>
        <w:t>，参赛不足8人（含）的，递减一名录取。</w:t>
      </w:r>
    </w:p>
    <w:p w14:paraId="37352D1A">
      <w:pPr>
        <w:spacing w:line="500" w:lineRule="exact"/>
        <w:ind w:right="-96" w:rightChars="-30" w:firstLine="627" w:firstLineChars="196"/>
        <w:rPr>
          <w:rFonts w:hint="eastAsia"/>
          <w:color w:val="000000"/>
        </w:rPr>
      </w:pPr>
      <w:r>
        <w:rPr>
          <w:rFonts w:hint="eastAsia"/>
          <w:color w:val="000000"/>
        </w:rPr>
        <w:t>（二）获得比赛前3名的运动员，运动员分别颁发奖牌和证书；其他获得名次者分别颁发证书。</w:t>
      </w:r>
    </w:p>
    <w:p w14:paraId="07ACEEAC">
      <w:pPr>
        <w:spacing w:line="600" w:lineRule="exact"/>
        <w:ind w:firstLine="640" w:firstLineChars="200"/>
        <w:jc w:val="left"/>
        <w:rPr>
          <w:rFonts w:hint="eastAsia" w:ascii="黑体" w:hAnsi="黑体" w:eastAsia="黑体" w:cs="黑体"/>
          <w:color w:val="000000"/>
          <w:lang w:val="zh-TW" w:eastAsia="zh-CN"/>
        </w:rPr>
      </w:pPr>
      <w:r>
        <w:rPr>
          <w:rFonts w:hint="eastAsia" w:ascii="黑体" w:hAnsi="黑体" w:eastAsia="黑体" w:cs="黑体"/>
          <w:color w:val="000000"/>
          <w:lang w:val="zh-TW"/>
        </w:rPr>
        <w:t>十、运动员技术等级</w:t>
      </w:r>
      <w:r>
        <w:rPr>
          <w:rFonts w:hint="eastAsia" w:ascii="黑体" w:hAnsi="黑体" w:eastAsia="黑体" w:cs="黑体"/>
          <w:color w:val="000000"/>
          <w:lang w:val="zh-TW" w:eastAsia="zh-CN"/>
        </w:rPr>
        <w:t>授予</w:t>
      </w:r>
    </w:p>
    <w:p w14:paraId="42E5DA90">
      <w:pPr>
        <w:spacing w:line="560" w:lineRule="exact"/>
        <w:ind w:firstLine="640" w:firstLineChars="200"/>
        <w:rPr>
          <w:rFonts w:hint="eastAsia"/>
          <w:highlight w:val="none"/>
        </w:rPr>
      </w:pPr>
      <w:r>
        <w:rPr>
          <w:rFonts w:hint="eastAsia"/>
          <w:highlight w:val="none"/>
        </w:rPr>
        <w:t>（一）根据《运动员技术等级管理办法》（国家体育总局令第32号）和《运动员技术等级标准》（体竞字〔2024〕121号）有关规定，本次比赛</w:t>
      </w:r>
      <w:r>
        <w:rPr>
          <w:rFonts w:hint="eastAsia"/>
          <w:highlight w:val="none"/>
          <w:lang w:eastAsia="zh-CN"/>
        </w:rPr>
        <w:t>甲</w:t>
      </w:r>
      <w:r>
        <w:rPr>
          <w:rFonts w:hint="eastAsia"/>
          <w:highlight w:val="none"/>
        </w:rPr>
        <w:t>组</w:t>
      </w:r>
      <w:r>
        <w:rPr>
          <w:rFonts w:hint="eastAsia"/>
          <w:highlight w:val="none"/>
          <w:lang w:eastAsia="zh-CN"/>
        </w:rPr>
        <w:t>各小项</w:t>
      </w:r>
      <w:r>
        <w:rPr>
          <w:rFonts w:hint="eastAsia"/>
          <w:highlight w:val="none"/>
        </w:rPr>
        <w:t>可授予运动员技术等级称号（以下简称等级称号）。</w:t>
      </w:r>
    </w:p>
    <w:p w14:paraId="1FD65D80">
      <w:pPr>
        <w:spacing w:line="560" w:lineRule="exact"/>
        <w:ind w:firstLine="640" w:firstLineChars="200"/>
        <w:rPr>
          <w:rFonts w:hint="eastAsia"/>
          <w:highlight w:val="none"/>
        </w:rPr>
      </w:pPr>
      <w:r>
        <w:rPr>
          <w:rFonts w:hint="eastAsia"/>
          <w:highlight w:val="none"/>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2BA41CA2">
      <w:pPr>
        <w:spacing w:line="560" w:lineRule="exact"/>
        <w:ind w:firstLine="640" w:firstLineChars="200"/>
        <w:rPr>
          <w:rFonts w:hint="eastAsia"/>
          <w:highlight w:val="none"/>
        </w:rPr>
      </w:pPr>
      <w:r>
        <w:rPr>
          <w:rFonts w:hint="eastAsia"/>
          <w:highlight w:val="none"/>
        </w:rPr>
        <w:t>（三）等级称号公示、授予通知以及等级证书可通过下载体教联盟(CSEA)APP查询，等级证书为电子证书。</w:t>
      </w:r>
    </w:p>
    <w:p w14:paraId="38CCE55E">
      <w:pPr>
        <w:spacing w:line="560" w:lineRule="exact"/>
        <w:ind w:firstLine="640" w:firstLineChars="200"/>
        <w:rPr>
          <w:rFonts w:ascii="黑体" w:hAnsi="仿宋" w:eastAsia="黑体" w:cs="黑体"/>
        </w:rPr>
      </w:pPr>
      <w:r>
        <w:rPr>
          <w:rFonts w:hint="eastAsia" w:ascii="黑体" w:hAnsi="仿宋" w:eastAsia="黑体" w:cs="黑体"/>
        </w:rPr>
        <w:t>十</w:t>
      </w:r>
      <w:r>
        <w:rPr>
          <w:rFonts w:hint="eastAsia" w:ascii="黑体" w:hAnsi="仿宋" w:eastAsia="黑体" w:cs="黑体"/>
          <w:lang w:eastAsia="zh-CN"/>
        </w:rPr>
        <w:t>一</w:t>
      </w:r>
      <w:r>
        <w:rPr>
          <w:rFonts w:hint="eastAsia" w:ascii="黑体" w:hAnsi="仿宋" w:eastAsia="黑体" w:cs="黑体"/>
        </w:rPr>
        <w:t>、人身安全</w:t>
      </w:r>
      <w:r>
        <w:rPr>
          <w:rFonts w:hint="eastAsia" w:ascii="黑体" w:hAnsi="黑体" w:eastAsia="黑体" w:cs="黑体"/>
        </w:rPr>
        <w:t>和医疗保险</w:t>
      </w:r>
    </w:p>
    <w:p w14:paraId="4AF4E967">
      <w:pPr>
        <w:spacing w:line="560" w:lineRule="exact"/>
        <w:ind w:firstLine="640" w:firstLineChars="200"/>
        <w:rPr>
          <w:highlight w:val="none"/>
        </w:rPr>
      </w:pPr>
      <w:r>
        <w:rPr>
          <w:rFonts w:hint="eastAsia" w:hAnsi="仿宋"/>
          <w:highlight w:val="none"/>
        </w:rPr>
        <w:t>（一）</w:t>
      </w:r>
      <w:r>
        <w:rPr>
          <w:highlight w:val="none"/>
        </w:rPr>
        <w:t>所有参赛人员要按照赛事主办及承办单位有关要求做好参赛各项安全保障工作。</w:t>
      </w:r>
    </w:p>
    <w:p w14:paraId="681B4D5C">
      <w:pPr>
        <w:spacing w:line="520" w:lineRule="exact"/>
        <w:ind w:firstLine="640" w:firstLineChars="200"/>
        <w:rPr>
          <w:rFonts w:hAnsi="仿宋"/>
          <w:highlight w:val="none"/>
        </w:rPr>
      </w:pPr>
      <w:r>
        <w:rPr>
          <w:rFonts w:hint="eastAsia"/>
          <w:highlight w:val="none"/>
        </w:rPr>
        <w:t>（二）</w:t>
      </w:r>
      <w:r>
        <w:rPr>
          <w:highlight w:val="none"/>
        </w:rPr>
        <w:t>各参赛单位须为本单位所有参赛运动员、教练员购买意外伤害保险，参赛运动员、教练员应确保身体健康，其在比赛中发生的任何意外伤害、伤病等事故，主办和承办单位不承担任何责任。</w:t>
      </w:r>
    </w:p>
    <w:p w14:paraId="6BEBC0E2">
      <w:pPr>
        <w:spacing w:line="520" w:lineRule="exact"/>
        <w:ind w:firstLine="707" w:firstLineChars="221"/>
        <w:rPr>
          <w:rFonts w:ascii="黑体" w:hAnsi="黑体" w:eastAsia="黑体" w:cs="黑体"/>
        </w:rPr>
      </w:pPr>
      <w:r>
        <w:rPr>
          <w:rFonts w:hint="eastAsia" w:ascii="黑体" w:hAnsi="黑体" w:eastAsia="黑体" w:cs="黑体"/>
        </w:rPr>
        <w:t>十</w:t>
      </w:r>
      <w:r>
        <w:rPr>
          <w:rFonts w:hint="eastAsia" w:ascii="黑体" w:hAnsi="黑体" w:eastAsia="黑体" w:cs="黑体"/>
          <w:lang w:eastAsia="zh-CN"/>
        </w:rPr>
        <w:t>二</w:t>
      </w:r>
      <w:r>
        <w:rPr>
          <w:rFonts w:hint="eastAsia" w:ascii="黑体" w:hAnsi="黑体" w:eastAsia="黑体" w:cs="黑体"/>
        </w:rPr>
        <w:t>、反兴奋剂和赛风赛纪</w:t>
      </w:r>
    </w:p>
    <w:p w14:paraId="06C4CE2A">
      <w:pPr>
        <w:pStyle w:val="4"/>
        <w:spacing w:line="560" w:lineRule="exact"/>
        <w:ind w:left="0" w:firstLine="640" w:firstLineChars="200"/>
        <w:jc w:val="left"/>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（一）比赛中运动员出现兴奋剂违规行为，将取消其参赛资格和所获成绩名次及奖励，并按照国家体育总局《反兴奋剂规则》及相关规定对违规运动员及运动队进行追加处罚。</w:t>
      </w:r>
    </w:p>
    <w:p w14:paraId="31B37C65">
      <w:pPr>
        <w:pStyle w:val="4"/>
        <w:spacing w:line="560" w:lineRule="exact"/>
        <w:ind w:left="0" w:firstLine="640" w:firstLineChars="200"/>
        <w:jc w:val="left"/>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13B32DC">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纠纷解决</w:t>
      </w:r>
      <w:r>
        <w:rPr>
          <w:rFonts w:hint="eastAsia" w:ascii="黑体" w:hAnsi="黑体" w:eastAsia="黑体" w:cs="黑体"/>
          <w:color w:val="000000"/>
          <w:sz w:val="32"/>
          <w:szCs w:val="32"/>
        </w:rPr>
        <w:t>和裁判员</w:t>
      </w:r>
    </w:p>
    <w:p w14:paraId="364F9FE9">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hAnsi="仿宋" w:cs="仿宋_GB2312"/>
          <w:sz w:val="32"/>
          <w:szCs w:val="32"/>
          <w:lang w:eastAsia="zh-CN"/>
        </w:rPr>
        <w:t>一</w:t>
      </w:r>
      <w:r>
        <w:rPr>
          <w:rFonts w:hint="eastAsia" w:ascii="仿宋_GB2312" w:hAnsi="仿宋" w:eastAsia="仿宋_GB2312" w:cs="仿宋_GB2312"/>
          <w:sz w:val="32"/>
          <w:szCs w:val="32"/>
        </w:rPr>
        <w:t>）在本次比赛中发生的纠纷，可以依法向中国体育仲裁委员会申请仲裁</w:t>
      </w:r>
      <w:r>
        <w:rPr>
          <w:rFonts w:hint="eastAsia" w:ascii="仿宋_GB2312" w:hAnsi="仿宋" w:eastAsia="仿宋_GB2312" w:cs="仿宋_GB2312"/>
          <w:sz w:val="32"/>
          <w:szCs w:val="32"/>
          <w:lang w:eastAsia="zh-CN"/>
        </w:rPr>
        <w:t>。</w:t>
      </w:r>
    </w:p>
    <w:p w14:paraId="5D3EFBBB">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hAnsi="仿宋" w:cs="仿宋_GB2312"/>
          <w:sz w:val="32"/>
          <w:szCs w:val="32"/>
          <w:lang w:eastAsia="zh-CN"/>
        </w:rPr>
        <w:t>二</w:t>
      </w:r>
      <w:r>
        <w:rPr>
          <w:rFonts w:hint="eastAsia" w:ascii="仿宋_GB2312" w:hAnsi="仿宋" w:eastAsia="仿宋_GB2312" w:cs="仿宋_GB2312"/>
          <w:sz w:val="32"/>
          <w:szCs w:val="32"/>
        </w:rPr>
        <w:t>）所有裁判员由</w:t>
      </w:r>
      <w:r>
        <w:rPr>
          <w:rFonts w:hint="eastAsia" w:hAnsi="仿宋" w:cs="仿宋_GB2312"/>
          <w:sz w:val="32"/>
          <w:szCs w:val="32"/>
          <w:lang w:eastAsia="zh-CN"/>
        </w:rPr>
        <w:t>北京</w:t>
      </w:r>
      <w:r>
        <w:rPr>
          <w:rFonts w:hint="eastAsia" w:ascii="仿宋_GB2312" w:hAnsi="仿宋" w:eastAsia="仿宋_GB2312" w:cs="仿宋_GB2312"/>
          <w:sz w:val="32"/>
          <w:szCs w:val="32"/>
        </w:rPr>
        <w:t>市体育竞赛管理和国际交流中心商</w:t>
      </w:r>
      <w:r>
        <w:rPr>
          <w:rFonts w:hint="eastAsia" w:hAnsi="仿宋" w:cs="仿宋_GB2312"/>
          <w:sz w:val="32"/>
          <w:szCs w:val="32"/>
          <w:lang w:eastAsia="zh-CN"/>
        </w:rPr>
        <w:t>北京</w:t>
      </w:r>
      <w:r>
        <w:rPr>
          <w:rFonts w:hint="eastAsia" w:ascii="仿宋_GB2312" w:hAnsi="仿宋" w:eastAsia="仿宋_GB2312" w:cs="仿宋_GB2312"/>
          <w:sz w:val="32"/>
          <w:szCs w:val="32"/>
        </w:rPr>
        <w:t>市</w:t>
      </w:r>
      <w:r>
        <w:rPr>
          <w:rFonts w:hint="eastAsia" w:hAnsi="仿宋" w:cs="仿宋_GB2312"/>
          <w:sz w:val="32"/>
          <w:szCs w:val="32"/>
          <w:lang w:eastAsia="zh-CN"/>
        </w:rPr>
        <w:t>雪上</w:t>
      </w:r>
      <w:r>
        <w:rPr>
          <w:rFonts w:hint="eastAsia" w:ascii="仿宋_GB2312" w:hAnsi="仿宋" w:eastAsia="仿宋_GB2312" w:cs="仿宋_GB2312"/>
          <w:sz w:val="32"/>
          <w:szCs w:val="32"/>
        </w:rPr>
        <w:t>运动协会统一选派。</w:t>
      </w:r>
    </w:p>
    <w:p w14:paraId="2FBE3481">
      <w:pPr>
        <w:pStyle w:val="4"/>
        <w:spacing w:line="520" w:lineRule="exact"/>
        <w:ind w:left="0" w:firstLine="640" w:firstLineChars="200"/>
        <w:jc w:val="left"/>
        <w:rPr>
          <w:rFonts w:hint="eastAsia" w:ascii="黑体" w:hAnsi="黑体" w:eastAsia="黑体" w:cs="黑体"/>
        </w:rPr>
      </w:pPr>
      <w:r>
        <w:rPr>
          <w:rFonts w:hint="eastAsia" w:ascii="黑体" w:hAnsi="黑体" w:eastAsia="黑体" w:cs="黑体"/>
        </w:rPr>
        <w:t>十</w:t>
      </w:r>
      <w:r>
        <w:rPr>
          <w:rFonts w:hint="eastAsia" w:ascii="黑体" w:hAnsi="黑体" w:eastAsia="黑体" w:cs="黑体"/>
          <w:lang w:eastAsia="zh-CN"/>
        </w:rPr>
        <w:t>四</w:t>
      </w:r>
      <w:r>
        <w:rPr>
          <w:rFonts w:hint="eastAsia" w:ascii="黑体" w:hAnsi="黑体" w:eastAsia="黑体" w:cs="黑体"/>
        </w:rPr>
        <w:t>、本规程解释、修改权属北京市体育竞赛管理和国际交流中心，未尽事宜由承办单位另行通知。</w:t>
      </w:r>
    </w:p>
    <w:p w14:paraId="2A2376DD">
      <w:pPr>
        <w:pStyle w:val="4"/>
        <w:spacing w:line="520" w:lineRule="exact"/>
        <w:ind w:left="0" w:firstLine="640" w:firstLineChars="200"/>
        <w:jc w:val="left"/>
        <w:rPr>
          <w:rFonts w:hint="eastAsia" w:ascii="黑体" w:hAnsi="黑体" w:eastAsia="黑体" w:cs="黑体"/>
          <w:lang w:val="en-US" w:eastAsia="zh-CN"/>
        </w:rPr>
      </w:pPr>
      <w:r>
        <w:rPr>
          <w:rFonts w:hint="eastAsia" w:ascii="黑体" w:hAnsi="黑体" w:eastAsia="黑体" w:cs="黑体"/>
          <w:lang w:val="en-US" w:eastAsia="zh-CN"/>
        </w:rPr>
        <w:t xml:space="preserve">  </w:t>
      </w:r>
    </w:p>
    <w:p w14:paraId="705FBC23">
      <w:pPr>
        <w:pStyle w:val="4"/>
        <w:spacing w:line="240" w:lineRule="auto"/>
        <w:ind w:left="0" w:leftChars="0" w:firstLine="0" w:firstLineChars="0"/>
        <w:jc w:val="left"/>
        <w:rPr>
          <w:rFonts w:hint="eastAsia" w:ascii="黑体" w:hAnsi="黑体" w:eastAsia="黑体" w:cs="黑体"/>
        </w:rPr>
      </w:pPr>
    </w:p>
    <w:sectPr>
      <w:footerReference r:id="rId3" w:type="default"/>
      <w:pgSz w:w="11906" w:h="16838"/>
      <w:pgMar w:top="2098" w:right="1531" w:bottom="1984" w:left="1587"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7506D-57D4-4664-A083-D967922947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D70CE61-330C-4D4C-A6D6-F407364FE90B}"/>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2A86456E-4D3A-4799-9338-95229F69C977}"/>
  </w:font>
  <w:font w:name="仿宋">
    <w:panose1 w:val="02010609060101010101"/>
    <w:charset w:val="86"/>
    <w:family w:val="modern"/>
    <w:pitch w:val="default"/>
    <w:sig w:usb0="800002BF" w:usb1="38CF7CFA" w:usb2="00000016" w:usb3="00000000" w:csb0="00040001" w:csb1="00000000"/>
    <w:embedRegular r:id="rId4" w:fontKey="{914F101D-869A-4FB9-A066-E54B83C092FC}"/>
  </w:font>
  <w:font w:name="微软雅黑">
    <w:panose1 w:val="020B0503020204020204"/>
    <w:charset w:val="86"/>
    <w:family w:val="swiss"/>
    <w:pitch w:val="default"/>
    <w:sig w:usb0="80000287" w:usb1="2ACF3C50" w:usb2="00000016" w:usb3="00000000" w:csb0="0004001F" w:csb1="00000000"/>
    <w:embedRegular r:id="rId5" w:fontKey="{6602182C-75B1-4D66-A406-041F430528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6DF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234AE">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85234AE">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356E2D2B">
    <w:pPr>
      <w:pStyle w:val="2"/>
    </w:pPr>
    <w:r>
      <mc:AlternateContent>
        <mc:Choice Requires="wps">
          <w:drawing>
            <wp:anchor distT="0" distB="0" distL="114300" distR="114300" simplePos="0" relativeHeight="251659264" behindDoc="0" locked="0" layoutInCell="1" allowOverlap="1">
              <wp:simplePos x="0" y="0"/>
              <wp:positionH relativeFrom="margin">
                <wp:posOffset>7870190</wp:posOffset>
              </wp:positionH>
              <wp:positionV relativeFrom="paragraph">
                <wp:posOffset>318135</wp:posOffset>
              </wp:positionV>
              <wp:extent cx="1828800" cy="1828800"/>
              <wp:effectExtent l="0" t="0" r="0" b="0"/>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828800" cy="1828800"/>
                      </a:xfrm>
                      <a:prstGeom prst="rect">
                        <a:avLst/>
                      </a:prstGeom>
                      <a:noFill/>
                      <a:ln>
                        <a:noFill/>
                      </a:ln>
                      <a:effectLst/>
                    </wps:spPr>
                    <wps:txbx>
                      <w:txbxContent>
                        <w:p w14:paraId="27B54D1E">
                          <w:pPr>
                            <w:pStyle w:val="2"/>
                            <w:rPr>
                              <w:rFonts w:hint="eastAsia" w:ascii="宋体" w:hAnsi="宋体" w:cs="宋体"/>
                              <w:sz w:val="28"/>
                              <w:szCs w:val="28"/>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left:619.7pt;margin-top:25.05pt;height:144pt;width:144pt;mso-position-horizontal-relative:margin;mso-wrap-style:none;z-index:251659264;mso-width-relative:page;mso-height-relative:page;" filled="f" stroked="f" coordsize="21600,21600" o:gfxdata="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cVQR2AAAAAwBAAAPAAAAAAAAAAEAIAAAACIAAABkcnMvZG93&#10;bnJldi54bWxQSwECFAAUAAAACACHTuJANb5kMAACAAAHBAAADgAAAAAAAAABACAAAAAnAQAAZHJz&#10;L2Uyb0RvYy54bWxQSwUGAAAAAAYABgBZAQAAmQUAAAAA&#10;">
              <v:fill on="f" focussize="0,0"/>
              <v:stroke on="f"/>
              <v:imagedata o:title=""/>
              <o:lock v:ext="edit" text="t" aspectratio="t"/>
              <v:textbox inset="0mm,0mm,0mm,0mm" style="mso-fit-shape-to-text:t;">
                <w:txbxContent>
                  <w:p w14:paraId="27B54D1E">
                    <w:pPr>
                      <w:pStyle w:val="2"/>
                      <w:rPr>
                        <w:rFonts w:hint="eastAsia"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YTAxOGRiOTg0NmI1MjhlNDVmYjNkMzczMzhkYTUifQ=="/>
  </w:docVars>
  <w:rsids>
    <w:rsidRoot w:val="00B73209"/>
    <w:rsid w:val="000156F8"/>
    <w:rsid w:val="00016A36"/>
    <w:rsid w:val="00026B23"/>
    <w:rsid w:val="000310E0"/>
    <w:rsid w:val="0003353C"/>
    <w:rsid w:val="00055414"/>
    <w:rsid w:val="000879C2"/>
    <w:rsid w:val="000B497C"/>
    <w:rsid w:val="000C5C81"/>
    <w:rsid w:val="000D51BD"/>
    <w:rsid w:val="000E17DA"/>
    <w:rsid w:val="000E33F4"/>
    <w:rsid w:val="000E37A7"/>
    <w:rsid w:val="000E5597"/>
    <w:rsid w:val="000E586C"/>
    <w:rsid w:val="000F4ED3"/>
    <w:rsid w:val="0011632C"/>
    <w:rsid w:val="00117FF4"/>
    <w:rsid w:val="00130453"/>
    <w:rsid w:val="0013585E"/>
    <w:rsid w:val="00151C54"/>
    <w:rsid w:val="00157CE7"/>
    <w:rsid w:val="00165EB5"/>
    <w:rsid w:val="00173A9D"/>
    <w:rsid w:val="00175414"/>
    <w:rsid w:val="00183435"/>
    <w:rsid w:val="001A0F20"/>
    <w:rsid w:val="001A3F09"/>
    <w:rsid w:val="001B6D9E"/>
    <w:rsid w:val="001C1A85"/>
    <w:rsid w:val="001D0F13"/>
    <w:rsid w:val="001D28E7"/>
    <w:rsid w:val="001E1EF6"/>
    <w:rsid w:val="001E36C2"/>
    <w:rsid w:val="00213DF6"/>
    <w:rsid w:val="00244452"/>
    <w:rsid w:val="00255FA4"/>
    <w:rsid w:val="002563FB"/>
    <w:rsid w:val="0027438C"/>
    <w:rsid w:val="002915BD"/>
    <w:rsid w:val="00292968"/>
    <w:rsid w:val="002A1C74"/>
    <w:rsid w:val="002A38BF"/>
    <w:rsid w:val="002C7EC2"/>
    <w:rsid w:val="002D5B75"/>
    <w:rsid w:val="002D7F91"/>
    <w:rsid w:val="002E4B21"/>
    <w:rsid w:val="002F45F9"/>
    <w:rsid w:val="00302CB1"/>
    <w:rsid w:val="00323E9F"/>
    <w:rsid w:val="003257B6"/>
    <w:rsid w:val="00327998"/>
    <w:rsid w:val="003367C9"/>
    <w:rsid w:val="00336ADB"/>
    <w:rsid w:val="00340905"/>
    <w:rsid w:val="00361AA6"/>
    <w:rsid w:val="003B2631"/>
    <w:rsid w:val="003B5C8E"/>
    <w:rsid w:val="003B749B"/>
    <w:rsid w:val="003B7AC8"/>
    <w:rsid w:val="003C0AA9"/>
    <w:rsid w:val="003C4875"/>
    <w:rsid w:val="003C6385"/>
    <w:rsid w:val="003C6D4F"/>
    <w:rsid w:val="003E7FC9"/>
    <w:rsid w:val="00416E9C"/>
    <w:rsid w:val="004270A5"/>
    <w:rsid w:val="00447AAF"/>
    <w:rsid w:val="00462213"/>
    <w:rsid w:val="00462B64"/>
    <w:rsid w:val="00464582"/>
    <w:rsid w:val="00477B45"/>
    <w:rsid w:val="0048542D"/>
    <w:rsid w:val="004875E6"/>
    <w:rsid w:val="004959A7"/>
    <w:rsid w:val="004B6E5B"/>
    <w:rsid w:val="004B78B9"/>
    <w:rsid w:val="00515B0C"/>
    <w:rsid w:val="00537450"/>
    <w:rsid w:val="00545432"/>
    <w:rsid w:val="005702C6"/>
    <w:rsid w:val="00581493"/>
    <w:rsid w:val="0058501C"/>
    <w:rsid w:val="00587C69"/>
    <w:rsid w:val="00596393"/>
    <w:rsid w:val="005A44C4"/>
    <w:rsid w:val="005A4D37"/>
    <w:rsid w:val="005D3FB5"/>
    <w:rsid w:val="005E4561"/>
    <w:rsid w:val="00605813"/>
    <w:rsid w:val="00606589"/>
    <w:rsid w:val="006202D9"/>
    <w:rsid w:val="006277DD"/>
    <w:rsid w:val="006A453B"/>
    <w:rsid w:val="006B19D5"/>
    <w:rsid w:val="006D4407"/>
    <w:rsid w:val="006F0D86"/>
    <w:rsid w:val="006F360A"/>
    <w:rsid w:val="007000BB"/>
    <w:rsid w:val="00731336"/>
    <w:rsid w:val="00742627"/>
    <w:rsid w:val="0076606E"/>
    <w:rsid w:val="00767163"/>
    <w:rsid w:val="00770451"/>
    <w:rsid w:val="00773143"/>
    <w:rsid w:val="00793469"/>
    <w:rsid w:val="00797583"/>
    <w:rsid w:val="007B0FC0"/>
    <w:rsid w:val="007C1CC2"/>
    <w:rsid w:val="007C2510"/>
    <w:rsid w:val="007C3732"/>
    <w:rsid w:val="007C6E97"/>
    <w:rsid w:val="007E0725"/>
    <w:rsid w:val="007E551A"/>
    <w:rsid w:val="007F3AE3"/>
    <w:rsid w:val="007F767D"/>
    <w:rsid w:val="00801816"/>
    <w:rsid w:val="00815BD6"/>
    <w:rsid w:val="00821023"/>
    <w:rsid w:val="008376B1"/>
    <w:rsid w:val="00843367"/>
    <w:rsid w:val="0084478F"/>
    <w:rsid w:val="00845211"/>
    <w:rsid w:val="00846482"/>
    <w:rsid w:val="0085715D"/>
    <w:rsid w:val="00861E3C"/>
    <w:rsid w:val="008639F7"/>
    <w:rsid w:val="00870DE0"/>
    <w:rsid w:val="0087541B"/>
    <w:rsid w:val="00884D93"/>
    <w:rsid w:val="00892499"/>
    <w:rsid w:val="008A09A6"/>
    <w:rsid w:val="008C5E51"/>
    <w:rsid w:val="008D1F84"/>
    <w:rsid w:val="008D4B10"/>
    <w:rsid w:val="008E2551"/>
    <w:rsid w:val="008F6271"/>
    <w:rsid w:val="00906D1A"/>
    <w:rsid w:val="00923D7C"/>
    <w:rsid w:val="00942AF3"/>
    <w:rsid w:val="00945255"/>
    <w:rsid w:val="0098121E"/>
    <w:rsid w:val="00984EA9"/>
    <w:rsid w:val="009A6E2F"/>
    <w:rsid w:val="009B307B"/>
    <w:rsid w:val="009B798E"/>
    <w:rsid w:val="009C1853"/>
    <w:rsid w:val="009E3C1C"/>
    <w:rsid w:val="009E4889"/>
    <w:rsid w:val="009E50C7"/>
    <w:rsid w:val="009F48B6"/>
    <w:rsid w:val="00A1579D"/>
    <w:rsid w:val="00A17DAB"/>
    <w:rsid w:val="00A35563"/>
    <w:rsid w:val="00A52389"/>
    <w:rsid w:val="00A61A00"/>
    <w:rsid w:val="00A703A7"/>
    <w:rsid w:val="00A87500"/>
    <w:rsid w:val="00AD02AB"/>
    <w:rsid w:val="00AE1E8B"/>
    <w:rsid w:val="00AF6290"/>
    <w:rsid w:val="00B30F9B"/>
    <w:rsid w:val="00B426E2"/>
    <w:rsid w:val="00B45FCD"/>
    <w:rsid w:val="00B51156"/>
    <w:rsid w:val="00B640A8"/>
    <w:rsid w:val="00B6524F"/>
    <w:rsid w:val="00B675EA"/>
    <w:rsid w:val="00B73209"/>
    <w:rsid w:val="00B9081C"/>
    <w:rsid w:val="00B93D2E"/>
    <w:rsid w:val="00BB4F29"/>
    <w:rsid w:val="00BC44A7"/>
    <w:rsid w:val="00BD03C6"/>
    <w:rsid w:val="00BD6531"/>
    <w:rsid w:val="00BE578A"/>
    <w:rsid w:val="00BF6183"/>
    <w:rsid w:val="00C25C87"/>
    <w:rsid w:val="00C268A4"/>
    <w:rsid w:val="00C27C61"/>
    <w:rsid w:val="00C305D7"/>
    <w:rsid w:val="00C35DEF"/>
    <w:rsid w:val="00C56637"/>
    <w:rsid w:val="00C6106D"/>
    <w:rsid w:val="00C67957"/>
    <w:rsid w:val="00C7069A"/>
    <w:rsid w:val="00CD59FF"/>
    <w:rsid w:val="00CD72FF"/>
    <w:rsid w:val="00CE0880"/>
    <w:rsid w:val="00CE31A4"/>
    <w:rsid w:val="00D121C9"/>
    <w:rsid w:val="00D12EFF"/>
    <w:rsid w:val="00D44531"/>
    <w:rsid w:val="00D51727"/>
    <w:rsid w:val="00D76669"/>
    <w:rsid w:val="00D83A42"/>
    <w:rsid w:val="00DB4992"/>
    <w:rsid w:val="00DB5FE6"/>
    <w:rsid w:val="00DD073A"/>
    <w:rsid w:val="00DD12D0"/>
    <w:rsid w:val="00DD1AF0"/>
    <w:rsid w:val="00DE120B"/>
    <w:rsid w:val="00DE6582"/>
    <w:rsid w:val="00DF4272"/>
    <w:rsid w:val="00E16E69"/>
    <w:rsid w:val="00E21824"/>
    <w:rsid w:val="00E26EF4"/>
    <w:rsid w:val="00E30D2C"/>
    <w:rsid w:val="00E3189A"/>
    <w:rsid w:val="00E430BA"/>
    <w:rsid w:val="00E50265"/>
    <w:rsid w:val="00E851AF"/>
    <w:rsid w:val="00E85473"/>
    <w:rsid w:val="00EA4C99"/>
    <w:rsid w:val="00EC1448"/>
    <w:rsid w:val="00EC5DBA"/>
    <w:rsid w:val="00F1178E"/>
    <w:rsid w:val="00F216FA"/>
    <w:rsid w:val="00F43798"/>
    <w:rsid w:val="00F44FD0"/>
    <w:rsid w:val="00F4705B"/>
    <w:rsid w:val="00F52542"/>
    <w:rsid w:val="00F5361E"/>
    <w:rsid w:val="00F53796"/>
    <w:rsid w:val="00F65839"/>
    <w:rsid w:val="00F744C5"/>
    <w:rsid w:val="00F83BDE"/>
    <w:rsid w:val="00F83D92"/>
    <w:rsid w:val="00F87714"/>
    <w:rsid w:val="00F92EAC"/>
    <w:rsid w:val="00FC52C2"/>
    <w:rsid w:val="00FD6302"/>
    <w:rsid w:val="00FF1E05"/>
    <w:rsid w:val="013758DE"/>
    <w:rsid w:val="0314617A"/>
    <w:rsid w:val="03F33971"/>
    <w:rsid w:val="045F49EE"/>
    <w:rsid w:val="06386776"/>
    <w:rsid w:val="06F233C8"/>
    <w:rsid w:val="09860936"/>
    <w:rsid w:val="0C2F5028"/>
    <w:rsid w:val="0CB339CB"/>
    <w:rsid w:val="0DE033F7"/>
    <w:rsid w:val="0F1B3382"/>
    <w:rsid w:val="0F4F61AB"/>
    <w:rsid w:val="0F5F71AB"/>
    <w:rsid w:val="10366C39"/>
    <w:rsid w:val="10741441"/>
    <w:rsid w:val="11364F4B"/>
    <w:rsid w:val="131B66CD"/>
    <w:rsid w:val="147C0C1D"/>
    <w:rsid w:val="16840B61"/>
    <w:rsid w:val="17DE07C9"/>
    <w:rsid w:val="182A68A5"/>
    <w:rsid w:val="1A015BC5"/>
    <w:rsid w:val="1AAF11E4"/>
    <w:rsid w:val="1CBC64F6"/>
    <w:rsid w:val="22C002E4"/>
    <w:rsid w:val="25692122"/>
    <w:rsid w:val="2897693C"/>
    <w:rsid w:val="28AF339E"/>
    <w:rsid w:val="28B312AB"/>
    <w:rsid w:val="2B3A6B5B"/>
    <w:rsid w:val="2C3E2183"/>
    <w:rsid w:val="2DA2251D"/>
    <w:rsid w:val="2DEB6B09"/>
    <w:rsid w:val="2E533769"/>
    <w:rsid w:val="2E8B010F"/>
    <w:rsid w:val="304E5B92"/>
    <w:rsid w:val="3064040F"/>
    <w:rsid w:val="30811A18"/>
    <w:rsid w:val="317B686C"/>
    <w:rsid w:val="32D0457D"/>
    <w:rsid w:val="33210D4B"/>
    <w:rsid w:val="33B21E8F"/>
    <w:rsid w:val="374267A0"/>
    <w:rsid w:val="384C648D"/>
    <w:rsid w:val="39801CD4"/>
    <w:rsid w:val="3DEB22AD"/>
    <w:rsid w:val="3E3F7BBE"/>
    <w:rsid w:val="3F72338D"/>
    <w:rsid w:val="40C24318"/>
    <w:rsid w:val="42E17483"/>
    <w:rsid w:val="44D0602F"/>
    <w:rsid w:val="44DB7780"/>
    <w:rsid w:val="4769291F"/>
    <w:rsid w:val="476A5088"/>
    <w:rsid w:val="47E84FB2"/>
    <w:rsid w:val="48925CDD"/>
    <w:rsid w:val="492030EB"/>
    <w:rsid w:val="4955647C"/>
    <w:rsid w:val="499B5CD3"/>
    <w:rsid w:val="4DCB3F57"/>
    <w:rsid w:val="4EC66A03"/>
    <w:rsid w:val="4EDF4919"/>
    <w:rsid w:val="4FA7503F"/>
    <w:rsid w:val="51FD75C7"/>
    <w:rsid w:val="54A460E4"/>
    <w:rsid w:val="55C02840"/>
    <w:rsid w:val="55C20F74"/>
    <w:rsid w:val="56B335C5"/>
    <w:rsid w:val="59073F0A"/>
    <w:rsid w:val="5AFE5B0C"/>
    <w:rsid w:val="5C140FAC"/>
    <w:rsid w:val="5C2A3AD8"/>
    <w:rsid w:val="5CE83C82"/>
    <w:rsid w:val="5D700646"/>
    <w:rsid w:val="5E3A559C"/>
    <w:rsid w:val="5EA975AA"/>
    <w:rsid w:val="63017810"/>
    <w:rsid w:val="641D7A1C"/>
    <w:rsid w:val="67BC2B59"/>
    <w:rsid w:val="6A334ED5"/>
    <w:rsid w:val="6ABC41F4"/>
    <w:rsid w:val="6BB97677"/>
    <w:rsid w:val="6DA34F23"/>
    <w:rsid w:val="6E8A36E5"/>
    <w:rsid w:val="6F5E2C25"/>
    <w:rsid w:val="72456882"/>
    <w:rsid w:val="72E1422A"/>
    <w:rsid w:val="72E629CD"/>
    <w:rsid w:val="73B1103E"/>
    <w:rsid w:val="7A4D7524"/>
    <w:rsid w:val="7AA04D70"/>
    <w:rsid w:val="7BAC6273"/>
    <w:rsid w:val="7CB758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cs="Times New Roman"/>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4">
    <w:name w:val="List"/>
    <w:basedOn w:val="1"/>
    <w:unhideWhenUsed/>
    <w:qFormat/>
    <w:uiPriority w:val="99"/>
    <w:pPr>
      <w:ind w:left="200" w:hanging="200" w:hangingChars="200"/>
      <w:contextualSpacing/>
    </w:pPr>
    <w:rPr>
      <w:rFonts w:hAnsi="Calibri"/>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脚 字符"/>
    <w:link w:val="2"/>
    <w:qFormat/>
    <w:uiPriority w:val="99"/>
    <w:rPr>
      <w:rFonts w:ascii="仿宋_GB2312" w:eastAsia="仿宋_GB2312" w:cs="仿宋_GB2312"/>
      <w:kern w:val="2"/>
      <w:sz w:val="18"/>
      <w:szCs w:val="18"/>
    </w:rPr>
  </w:style>
  <w:style w:type="character" w:customStyle="1" w:styleId="10">
    <w:name w:val="页眉 字符"/>
    <w:link w:val="3"/>
    <w:qFormat/>
    <w:uiPriority w:val="0"/>
    <w:rPr>
      <w:rFonts w:ascii="仿宋_GB2312" w:eastAsia="仿宋_GB2312" w:cs="仿宋_GB2312"/>
      <w:kern w:val="2"/>
      <w:sz w:val="18"/>
      <w:szCs w:val="18"/>
    </w:rPr>
  </w:style>
  <w:style w:type="paragraph" w:customStyle="1" w:styleId="11">
    <w:name w:val=" Char Char"/>
    <w:basedOn w:val="1"/>
    <w:qFormat/>
    <w:uiPriority w:val="0"/>
    <w:pPr>
      <w:widowControl/>
      <w:spacing w:after="160" w:line="240" w:lineRule="exact"/>
      <w:jc w:val="left"/>
    </w:pPr>
    <w:rPr>
      <w:rFonts w:ascii="Verdana" w:hAnsi="Verdana"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2413</Words>
  <Characters>2555</Characters>
  <Lines>15</Lines>
  <Paragraphs>4</Paragraphs>
  <TotalTime>146</TotalTime>
  <ScaleCrop>false</ScaleCrop>
  <LinksUpToDate>false</LinksUpToDate>
  <CharactersWithSpaces>2561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2021-06-03T03:43:00Z</dcterms:created>
  <dc:creator>admin</dc:creator>
  <cp:lastModifiedBy>匿名用户</cp:lastModifiedBy>
  <cp:lastPrinted>2025-11-27T08:15:00Z</cp:lastPrinted>
  <dcterms:modified xsi:type="dcterms:W3CDTF">2025-11-27T08:51:05Z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275B88339BFE478EB3CEF4C73465B9A7_13</vt:lpwstr>
  </property>
  <property fmtid="{D5CDD505-2E9C-101B-9397-08002B2CF9AE}" pid="4" name="KSOTemplateDocerSaveRecord">
    <vt:lpwstr>eyJoZGlkIjoiZTRmMmVkZThkZmZjNDk0ZWEzNzNkNWRmMDUzYmJiZDEiLCJ1c2VySWQiOiI3NjM2NDA2NTQifQ==</vt:lpwstr>
  </property>
</Properties>
</file>