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D34FA">
      <w:pPr>
        <w:spacing w:line="360" w:lineRule="auto"/>
        <w:rPr>
          <w:rFonts w:hint="default" w:ascii="Times New Roman" w:hAnsi="Times New Roman" w:eastAsia="黑体" w:cs="Times New Roman"/>
          <w:sz w:val="24"/>
          <w:szCs w:val="24"/>
        </w:rPr>
      </w:pPr>
      <w:r>
        <w:rPr>
          <w:rFonts w:hint="default" w:ascii="Times New Roman" w:hAnsi="Times New Roman" w:cs="Times New Roman"/>
          <w:sz w:val="24"/>
          <w:szCs w:val="24"/>
        </w:rPr>
        <w:t>Appendix 2</w:t>
      </w:r>
    </w:p>
    <w:p w14:paraId="5A572D90">
      <w:pPr>
        <w:spacing w:line="360" w:lineRule="auto"/>
        <w:jc w:val="center"/>
        <w:rPr>
          <w:rFonts w:hint="default" w:ascii="Times New Roman" w:hAnsi="Times New Roman" w:eastAsia="方正小标宋简体" w:cs="Times New Roman"/>
          <w:sz w:val="24"/>
          <w:szCs w:val="24"/>
        </w:rPr>
      </w:pPr>
    </w:p>
    <w:p w14:paraId="4F53C134">
      <w:pPr>
        <w:spacing w:line="360" w:lineRule="auto"/>
        <w:jc w:val="center"/>
        <w:rPr>
          <w:rFonts w:hint="default" w:ascii="Times New Roman" w:hAnsi="Times New Roman" w:cs="Times New Roman"/>
          <w:b/>
          <w:bCs/>
          <w:sz w:val="30"/>
          <w:szCs w:val="30"/>
        </w:rPr>
      </w:pPr>
      <w:r>
        <w:rPr>
          <w:rFonts w:hint="default" w:ascii="Times New Roman" w:hAnsi="Times New Roman" w:cs="Times New Roman"/>
          <w:b/>
          <w:bCs/>
          <w:sz w:val="30"/>
          <w:szCs w:val="30"/>
        </w:rPr>
        <w:t>Legal Documents for the Solicitation of the Emblem, Mascot, and Theme Slogan for the World Athletics Championships Beijing 2027</w:t>
      </w:r>
      <w:bookmarkStart w:id="1" w:name="_GoBack"/>
      <w:bookmarkEnd w:id="1"/>
    </w:p>
    <w:p w14:paraId="7914D411">
      <w:pPr>
        <w:spacing w:line="360" w:lineRule="auto"/>
        <w:rPr>
          <w:rFonts w:hint="default" w:ascii="Times New Roman" w:hAnsi="Times New Roman" w:eastAsia="仿宋_GB2312" w:cs="Times New Roman"/>
          <w:sz w:val="24"/>
          <w:szCs w:val="24"/>
        </w:rPr>
      </w:pPr>
    </w:p>
    <w:p w14:paraId="288CABD2">
      <w:pPr>
        <w:spacing w:line="360" w:lineRule="auto"/>
        <w:ind w:firstLine="482" w:firstLineChars="200"/>
        <w:rPr>
          <w:rFonts w:hint="default" w:ascii="Times New Roman" w:hAnsi="Times New Roman" w:cs="Times New Roman"/>
          <w:b/>
          <w:bCs/>
          <w:sz w:val="24"/>
          <w:szCs w:val="24"/>
        </w:rPr>
      </w:pPr>
      <w:bookmarkStart w:id="0" w:name="bookmark1"/>
      <w:bookmarkEnd w:id="0"/>
      <w:r>
        <w:rPr>
          <w:rFonts w:hint="default" w:ascii="Times New Roman" w:hAnsi="Times New Roman" w:cs="Times New Roman"/>
          <w:b/>
          <w:bCs/>
          <w:sz w:val="24"/>
          <w:szCs w:val="24"/>
        </w:rPr>
        <w:t>I. Explanation of the Solicitation Documents</w:t>
      </w:r>
    </w:p>
    <w:p w14:paraId="45D1C61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(I) Text Explanation</w:t>
      </w:r>
    </w:p>
    <w:p w14:paraId="2613BB2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The relevant constituent documents of these solicitation materials shall be deemed as mutually supplementary and explanatory. The Local Organising Committee for the World Athletics Championships Beijing 2027 (hereinafter referred to as the “Organizing Committee”) shall have the right to issue instructions to clarify any contradictions or ambiguities among any such documents.</w:t>
      </w:r>
    </w:p>
    <w:p w14:paraId="4695A08F">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(II) Amendment or Withdrawal of the Solicitation Documents</w:t>
      </w:r>
    </w:p>
    <w:p w14:paraId="530543E1">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 Up to 20 days prior to the deadline for submitting entries, the Organizing Committee may, at its sole discretion and for whatever reason, amend or withdraw these solicitation documents. Any amendments or withdrawals will be announced via the official website and relevant media and will take effect as of the date of announcement.</w:t>
      </w:r>
    </w:p>
    <w:p w14:paraId="721663E7">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 The Organizing Committee shall not be liable to any entrant for any responsibility, including but not limited to: any technical errors, malfunctions or delays in the solicitation process; economic losses arising from participation or non-participation in this solicitation; and any resulting mental damages, loss of profits, or direct or indirect penalties or damages.</w:t>
      </w:r>
    </w:p>
    <w:p w14:paraId="29EB91E6">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(III) Time Specified in the Solicitation Documents</w:t>
      </w:r>
    </w:p>
    <w:p w14:paraId="341D5EE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All days mentioned in these solicitation documents and their appendices refer to calendar days (rather than business days), and all specified times refer to Beijing Time.</w:t>
      </w:r>
    </w:p>
    <w:p w14:paraId="5A7E83EF">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(IV) Rights Reserved by the Organizing Committee</w:t>
      </w:r>
    </w:p>
    <w:p w14:paraId="331B9B41">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 In accordance with the provisions of these solicitation documents, the Organizing Committee shall have the right to adjust or withdraw any content involved in these solicitation documents based on the preparation and organization conditions of the World Athletics Championships Beijing 2027.</w:t>
      </w:r>
    </w:p>
    <w:p w14:paraId="1DB55CBC">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 The Organizing Committee shall have the right to postpone or modify the schedule of this solicitation activity.</w:t>
      </w:r>
    </w:p>
    <w:p w14:paraId="79FC153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 The Organizing Committee shall have the right to reject any or all entries that do not meet the solicitation requirements or evaluation criteria, or to declare the solicitation process invalid, prior to determining the final selected entries. The Organizing Committee is not required to provide any reasons for the aforesaid decisions nor shall it bear any liability whatsoever.</w:t>
      </w:r>
    </w:p>
    <w:p w14:paraId="7C3B0E4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 The Organizing Committee shall have the right to select one or several entries that best align with the requirements of the World Athletics Championships Beijing 2027, or select none from the submissions.</w:t>
      </w:r>
    </w:p>
    <w:p w14:paraId="399107A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 The Organizing Committee shall have the right to require the principal creators of the selected entries to collaborate with other artists in revising the selected entries to finalize the emblem, mascot, and theme slogan for the World Athletics Championships Beijing 2027.</w:t>
      </w:r>
    </w:p>
    <w:p w14:paraId="1297308F">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6. The Organizing Committee shall have the right to incorporate ideas from all or part of the submissions to form the final emblem, mascot, and theme slogan.</w:t>
      </w:r>
    </w:p>
    <w:p w14:paraId="5637CECA">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7. The Organizing Committee reserves all rights not granted in these solicitation documents.</w:t>
      </w:r>
    </w:p>
    <w:p w14:paraId="6429487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8. The Organizing Committee reserves the right to interpret the procedures and rules of this solicitation activity.</w:t>
      </w:r>
    </w:p>
    <w:p w14:paraId="4D1732EC">
      <w:pPr>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II. Legal Terms to be Observed by Entrants</w:t>
      </w:r>
    </w:p>
    <w:p w14:paraId="15EA1941">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(I) Governing Law</w:t>
      </w:r>
    </w:p>
    <w:p w14:paraId="0CF6130A">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This solicitation activity shall be governed by the laws of the People's Republic of China. Entrants shall comply with all applicable laws, regulations, and normative documents, including but not limited to Chinese laws and regulations, as well as the laws and regulations of other countries/regions that entrants are required to abide by (if applicable).</w:t>
      </w:r>
    </w:p>
    <w:p w14:paraId="4C46E5A4">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(II) Confidentiality and Publicity Restrictions</w:t>
      </w:r>
    </w:p>
    <w:p w14:paraId="0E88936C">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Regardless of whether the submitted entries are ultimately shortlisted or selected, the entrants shall keep confidential the materials and information related to the entries submitted for this solicitation activity until the dissolution of the Organizing Committee or until such time as required by the Organizing Committee. Such materials or information shall not be disclosed to any third party. Entrants shall not, at any time, in any place, or in any form, engage in commercial publicity regarding their response to this solicitation or their participation in this solicitation activity, nor shall they expressly or impliedly indicate any association with the Organizing Committee.</w:t>
      </w:r>
    </w:p>
    <w:p w14:paraId="0D656BB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Prior to the official release of the emblem, mascot, and theme slogan for the World Athletics Championships Beijing 2027, the Organizing Committee shall have the right to disqualify any entrant who violates the aforementioned confidentiality and publicity restriction obligations from the shortlist or selection and to reclaim any prize money already paid.</w:t>
      </w:r>
    </w:p>
    <w:p w14:paraId="255A3FAF">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The Organizing Committee shall have the right to publicly announce the designers involved in the creation of the emblem, mascot, and theme slogan through appropriate channels. However, any entrant or other participant involved in the design of the emblem, mascot, and theme slogan shall not require the Organizing Committee to use the right of authorship in any form.</w:t>
      </w:r>
    </w:p>
    <w:p w14:paraId="3799514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If an entrant violates the aforementioned confidentiality and publicity restriction obligations, causing any losses to the Organizing Committee, the Organizing Committee shall have the right to seek compensation from such entrant.</w:t>
      </w:r>
    </w:p>
    <w:p w14:paraId="10076877">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(III) Retention of Submitted Entries and Transfer of Copyright and Other Rights</w:t>
      </w:r>
    </w:p>
    <w:p w14:paraId="43E8C156">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All entries submitted to the Organizing Committee will be retained and will not be returned (including in cases where the entrant applies to withdraw from this solicitation activity). The Entrants agree that, from the date of signing the Entrant’s Letter of Commitment, the Entrants shall, in a one-time and irrevocable manner, automatically and gratuitously transfer all intellectual property rights and related rights in the entries, including but not limited to copyright (and all rights to the thematic slogan concept, emblem design, mascot design, and any other visual or three-dimensional representations), patent rights, trademark rights, and all derivative rights associated with the intellectual property, to the Organizing Committee. However, entries submitted by entrants who do not meet the eligibility criteria as stipulated in these solicitation documents, or entries deemed invalid, shall not be subject to the transfer of intellectual property rights, related rights, or any derivative rights as described in this clause.</w:t>
      </w:r>
    </w:p>
    <w:p w14:paraId="79DB295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Decisions made by the Local Organising Committee for the World Athletics Championships Beijing 2027 regarding the aforementioned matters shall be final. Entrants shall have no right to challenge such decisions, and neither the Local Organising Committee for the World Athletics Championships Beijing 2027 shall be obligated to provide explanations for any such decisions.</w:t>
      </w:r>
    </w:p>
    <w:p w14:paraId="265C1151">
      <w:pPr>
        <w:spacing w:line="360" w:lineRule="auto"/>
        <w:jc w:val="center"/>
        <w:rPr>
          <w:rFonts w:hint="default" w:ascii="Times New Roman" w:hAnsi="Times New Roman" w:cs="Times New Roman"/>
          <w:sz w:val="24"/>
          <w:szCs w:val="24"/>
        </w:rPr>
      </w:pPr>
    </w:p>
    <w:p w14:paraId="1CED99A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case of any ambiguity, the Chinese version shall prevail.)</w:t>
      </w:r>
    </w:p>
    <w:p w14:paraId="7F9A1C3F">
      <w:pPr>
        <w:spacing w:line="360" w:lineRule="auto"/>
        <w:ind w:firstLine="480" w:firstLineChars="200"/>
        <w:rPr>
          <w:rFonts w:hint="default" w:ascii="Times New Roman" w:hAnsi="Times New Roman" w:eastAsia="仿宋_GB2312" w:cs="Times New Roman"/>
          <w:sz w:val="24"/>
          <w:szCs w:val="24"/>
        </w:rPr>
      </w:pPr>
    </w:p>
    <w:p w14:paraId="547D150C">
      <w:pPr>
        <w:spacing w:line="360" w:lineRule="auto"/>
        <w:ind w:firstLine="480" w:firstLineChars="200"/>
        <w:rPr>
          <w:rFonts w:hint="default" w:ascii="Times New Roman" w:hAnsi="Times New Roman" w:eastAsia="仿宋_GB2312" w:cs="Times New Roman"/>
          <w:color w:val="FF0000"/>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FBA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499" cy="230584"/>
                      </a:xfrm>
                      <a:prstGeom prst="rect">
                        <a:avLst/>
                      </a:prstGeom>
                      <a:noFill/>
                      <a:ln w="6350" cap="flat" cmpd="sng">
                        <a:noFill/>
                        <a:prstDash val="solid"/>
                        <a:round/>
                      </a:ln>
                    </wps:spPr>
                    <wps:txbx>
                      <w:txbxContent>
                        <w:p w14:paraId="25090892">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18.15pt;width:35pt;mso-position-horizontal:center;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Pbnqn1gAAAAMBAAAPAAAAAAAAAAEAIAAAACIAAABkcnMvZG93bnJldi54&#10;bWxQSwECFAAUAAAACACHTuJAJnpO/vwBAADoAwAADgAAAAAAAAABACAAAAAlAQAAZHJzL2Uyb0Rv&#10;Yy54bWxQSwUGAAAAAAYABgBZAQAAkwUAAAAA&#10;">
              <v:fill on="f" focussize="0,0"/>
              <v:stroke on="f" weight="0.5pt" joinstyle="round"/>
              <v:imagedata o:title=""/>
              <o:lock v:ext="edit" aspectratio="f"/>
              <v:textbox inset="0mm,0mm,0mm,0mm" style="mso-fit-shape-to-text:t;">
                <w:txbxContent>
                  <w:p w14:paraId="25090892">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7594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48B2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1A8CC">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AEFDC">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B0EE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DA6B68"/>
    <w:rsid w:val="000919D3"/>
    <w:rsid w:val="000A1CB0"/>
    <w:rsid w:val="000E1173"/>
    <w:rsid w:val="001335AF"/>
    <w:rsid w:val="001725C3"/>
    <w:rsid w:val="001E0179"/>
    <w:rsid w:val="002D49D3"/>
    <w:rsid w:val="002E3DA6"/>
    <w:rsid w:val="00324532"/>
    <w:rsid w:val="003D59C8"/>
    <w:rsid w:val="00561C87"/>
    <w:rsid w:val="00562379"/>
    <w:rsid w:val="006F5A44"/>
    <w:rsid w:val="00936F47"/>
    <w:rsid w:val="009729B2"/>
    <w:rsid w:val="00A56B03"/>
    <w:rsid w:val="00B93B78"/>
    <w:rsid w:val="00C40D46"/>
    <w:rsid w:val="00C43994"/>
    <w:rsid w:val="00CF50DA"/>
    <w:rsid w:val="00D655F6"/>
    <w:rsid w:val="00DA6B68"/>
    <w:rsid w:val="00E07386"/>
    <w:rsid w:val="00E2217F"/>
    <w:rsid w:val="00E97361"/>
    <w:rsid w:val="00F065E2"/>
    <w:rsid w:val="115E112A"/>
    <w:rsid w:val="3FC83A11"/>
    <w:rsid w:val="4B9929A0"/>
    <w:rsid w:val="4D0A67CF"/>
    <w:rsid w:val="67B68AB8"/>
    <w:rsid w:val="688348F0"/>
    <w:rsid w:val="7A0A1DF4"/>
    <w:rsid w:val="7FFB30AB"/>
    <w:rsid w:val="ABDFD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2"/>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3"/>
    <w:qFormat/>
    <w:uiPriority w:val="0"/>
    <w:pPr>
      <w:keepNext/>
      <w:keepLines/>
      <w:spacing w:before="260" w:after="260" w:line="415"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4"/>
    <w:qFormat/>
    <w:uiPriority w:val="0"/>
    <w:pPr>
      <w:tabs>
        <w:tab w:val="center" w:pos="4153"/>
        <w:tab w:val="right" w:pos="8306"/>
      </w:tabs>
      <w:snapToGrid w:val="0"/>
      <w:jc w:val="center"/>
    </w:pPr>
    <w:rPr>
      <w:sz w:val="18"/>
      <w:szCs w:val="18"/>
    </w:rPr>
  </w:style>
  <w:style w:type="character" w:styleId="10">
    <w:name w:val="annotation reference"/>
    <w:basedOn w:val="9"/>
    <w:qFormat/>
    <w:uiPriority w:val="0"/>
    <w:rPr>
      <w:sz w:val="21"/>
      <w:szCs w:val="21"/>
    </w:rPr>
  </w:style>
  <w:style w:type="character" w:customStyle="1" w:styleId="11">
    <w:name w:val="标题 1 字符"/>
    <w:basedOn w:val="9"/>
    <w:link w:val="2"/>
    <w:qFormat/>
    <w:uiPriority w:val="0"/>
    <w:rPr>
      <w:rFonts w:ascii="Calibri" w:hAnsi="Calibri" w:eastAsia="宋体" w:cs="Arial"/>
      <w:b/>
      <w:bCs/>
      <w:kern w:val="44"/>
      <w:sz w:val="44"/>
      <w:szCs w:val="44"/>
      <w:lang w:val="en-US" w:eastAsia="zh-CN" w:bidi="ar-SA"/>
    </w:rPr>
  </w:style>
  <w:style w:type="character" w:customStyle="1" w:styleId="12">
    <w:name w:val="标题 2 字符"/>
    <w:basedOn w:val="9"/>
    <w:link w:val="3"/>
    <w:qFormat/>
    <w:uiPriority w:val="0"/>
    <w:rPr>
      <w:rFonts w:ascii="Times New Roman" w:hAnsi="Calibri" w:eastAsia="黑体" w:cs="Arial"/>
      <w:b/>
      <w:bCs/>
      <w:kern w:val="2"/>
      <w:sz w:val="32"/>
      <w:szCs w:val="32"/>
      <w:lang w:val="en-US" w:eastAsia="zh-CN" w:bidi="ar-SA"/>
    </w:rPr>
  </w:style>
  <w:style w:type="character" w:customStyle="1" w:styleId="13">
    <w:name w:val="标题 3 字符"/>
    <w:basedOn w:val="9"/>
    <w:link w:val="4"/>
    <w:qFormat/>
    <w:uiPriority w:val="0"/>
    <w:rPr>
      <w:rFonts w:ascii="Calibri" w:hAnsi="Calibri" w:eastAsia="宋体" w:cs="Arial"/>
      <w:b/>
      <w:bCs/>
      <w:kern w:val="2"/>
      <w:sz w:val="32"/>
      <w:szCs w:val="32"/>
      <w:lang w:val="en-US" w:eastAsia="zh-CN" w:bidi="ar-SA"/>
    </w:rPr>
  </w:style>
  <w:style w:type="character" w:customStyle="1" w:styleId="14">
    <w:name w:val="页眉 字符"/>
    <w:basedOn w:val="9"/>
    <w:link w:val="7"/>
    <w:qFormat/>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4FC62D-5A76-4964-BFE0-BD06481490BC}">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1024</Words>
  <Characters>5887</Characters>
  <Lines>476</Lines>
  <Paragraphs>323</Paragraphs>
  <TotalTime>2</TotalTime>
  <ScaleCrop>false</ScaleCrop>
  <LinksUpToDate>false</LinksUpToDate>
  <CharactersWithSpaces>6880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2025-03-29T22:27:00Z</dcterms:created>
  <dc:creator>馨阳</dc:creator>
  <cp:lastModifiedBy>WPS_1614917938</cp:lastModifiedBy>
  <dcterms:modified xsi:type="dcterms:W3CDTF">2025-12-10T17:10:20Z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F5101934A7294EB98D7E40D3D8D8CAC1_11</vt:lpwstr>
  </property>
  <property fmtid="{D5CDD505-2E9C-101B-9397-08002B2CF9AE}" pid="4" name="KSOTemplateDocerSaveRecord">
    <vt:lpwstr>eyJoZGlkIjoiZGJhMDcwNmI5NjE1ZmRiNTBjODBlNWQxYTBlYTQ5NDEiLCJ1c2VySWQiOiIxMTc3NTc0OTUwIn0=</vt:lpwstr>
  </property>
</Properties>
</file>