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F33C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Appendix 3</w:t>
      </w:r>
    </w:p>
    <w:p w14:paraId="469129A9">
      <w:pPr>
        <w:spacing w:line="360" w:lineRule="auto"/>
        <w:jc w:val="center"/>
        <w:rPr>
          <w:rFonts w:hint="default" w:ascii="Times New Roman" w:hAnsi="Times New Roman" w:eastAsia="方正小标宋简体" w:cs="Times New Roman"/>
          <w:sz w:val="28"/>
          <w:szCs w:val="28"/>
        </w:rPr>
      </w:pPr>
    </w:p>
    <w:p w14:paraId="49F81B3A">
      <w:pPr>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0"/>
          <w:szCs w:val="30"/>
        </w:rPr>
        <w:t>Entrant's Letter of Commitment</w:t>
      </w:r>
    </w:p>
    <w:p w14:paraId="4E3949F3">
      <w:pPr>
        <w:spacing w:line="360" w:lineRule="auto"/>
        <w:rPr>
          <w:rFonts w:hint="default" w:ascii="Times New Roman" w:hAnsi="Times New Roman" w:eastAsia="仿宋_GB2312" w:cs="Times New Roman"/>
          <w:sz w:val="24"/>
          <w:szCs w:val="24"/>
        </w:rPr>
      </w:pPr>
    </w:p>
    <w:p w14:paraId="06D6CCD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To the Local Organising Committee for the World Athletics Championships Beijing 2027 (hereinafter referred to as the “Organizing Committee”):</w:t>
      </w:r>
    </w:p>
    <w:p w14:paraId="797E0F1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This natural person/legal entity/unincorporated organization/team (hereinafter referred to as the "Promisor"), having fully understood and voluntarily accepted the requirements of the solicitation documents and all its appendices for the Design Solicitation Activity for the Emblem, Mascot, and Theme Slogan of the World Athletics Championships Beijing 2027 (hereinafter referred to as the "Solicitation Activity"), hereby voluntarily makes the following commitments to the Organizing Committee:</w:t>
      </w:r>
    </w:p>
    <w:p w14:paraId="741649F5">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1</w:t>
      </w:r>
      <w:r>
        <w:rPr>
          <w:rFonts w:hint="default" w:ascii="Times New Roman" w:hAnsi="Times New Roman" w:cs="Times New Roman"/>
          <w:sz w:val="24"/>
          <w:szCs w:val="24"/>
        </w:rPr>
        <w:t xml:space="preserve"> The Promisor hereby voluntarily accepts the requirements set forth in the Announcement on Soliciting Designs for the Emblem, Mascot, and Theme Slogan of the World Athletics Championships Beijing 2027, participates in this Solicitation Activity as an entrant, complies with all requirements of this Solicitation Activity, and submits the Entries.</w:t>
      </w:r>
    </w:p>
    <w:p w14:paraId="16204367">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2</w:t>
      </w:r>
      <w:r>
        <w:rPr>
          <w:rFonts w:hint="default" w:ascii="Times New Roman" w:hAnsi="Times New Roman" w:cs="Times New Roman"/>
          <w:sz w:val="24"/>
          <w:szCs w:val="24"/>
        </w:rPr>
        <w:t xml:space="preserve"> The Promisor hereby voluntarily makes the following warranties and commitments to the Organizing Committee regarding matters related to participation in this Solicitation Activity:</w:t>
      </w:r>
    </w:p>
    <w:p w14:paraId="6EC6829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 The Promisor (including but not limited to its personnel, employees, advisors, agencies, and/or any third parties working on its behalf, hereinafter collectively referred to as the "Promisor") has thoroughly read and understood the Announcement on Soliciting Designs for the Emblem/Mascot/Theme Slogan of the World Athletics Championships Beijing 2027 and all its appendices (hereinafter referred to as the "Solicitation Documents"). The Promisor commits to complying with all relevant arrangements and requirements made or to be made by the Organizing Committee for this Solicitation Activity (including but not limited to those listed in the Solicitation Documents) without any objection.</w:t>
      </w:r>
    </w:p>
    <w:p w14:paraId="508C88D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 The Promisor shall not disclose any non-public information of the Organizing Committee obtained during this Solicitation Activity to any third party.</w:t>
      </w:r>
    </w:p>
    <w:p w14:paraId="3A6B4E2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 The Promisor shall not, at any time, in any place, or in any form, engage in commercial publicity regarding their response to this solicitation or their participation in this Solicitation Activity, nor shall they expressly or impliedly indicate any association with the Organizing Committee, and shall not make irresponsible comments. Without the prior written consent of the Organizing Committee, the Promisor shall not use or authorize any person to use any property related to the Organizing Committee, including but not limited to previous emblems, mascots, theme slogans, trademarks, marks, or other designations.</w:t>
      </w:r>
    </w:p>
    <w:p w14:paraId="41A19C5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 All costs and expenses incurred by the Promisor in participating in this Solicitation Activity shall be borne solely by the Promisor, unless otherwise agreed upon with the Organizing Committee.</w:t>
      </w:r>
    </w:p>
    <w:p w14:paraId="6FF7603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 The Promisor participating in this Solicitation Activity must have the capacity for civil rights and capacity for conduct (if the Promisor lacks or has limited civil capacity, the consent of the legal agent must be obtained, and any documents submitted to the Organizing Committee must be jointly signed by the Promisor and the legal agent). Any and all seals, signatures, and any documents submitted regarding identity information in this Solicitation Activity must be authentic, lawful, valid, and binding upon the Promisor. Otherwise, all legal liabilities arising therefrom shall be borne solely by the Promisor, and the copyright and other rights of the submissions shall remain with the Organizing Committee.</w:t>
      </w:r>
    </w:p>
    <w:p w14:paraId="0033EB9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 The Promisor respects the evaluation opinions and decisions of the Evaluation Committee for this Solicitation Activity and the Organizing Committee of the World Athletics Championships Beijing 2027 (including its authorized third-party entities) regarding the submitted entries. Regardless of whether the entries are shortlisted or selected, the Promisor shall not in any way disparage the Organizing Committee, and shall not take any actions that may harm the dignity, honor, rights, image, reputation, or fame of the Organizing Committee.</w:t>
      </w:r>
    </w:p>
    <w:p w14:paraId="62E0C043">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3</w:t>
      </w:r>
      <w:r>
        <w:rPr>
          <w:rFonts w:hint="default" w:ascii="Times New Roman" w:hAnsi="Times New Roman" w:cs="Times New Roman"/>
          <w:sz w:val="24"/>
          <w:szCs w:val="24"/>
        </w:rPr>
        <w:t xml:space="preserve"> The Promisor hereby voluntarily undertakes and warrants to the Organizing Committee and its related affiliates regarding matters related to the use, transfer, ownership, and other rights and interests of the intellectual property and other rights of the submitted entries:</w:t>
      </w:r>
    </w:p>
    <w:p w14:paraId="633CB91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 The Promisor warrants the originality of the entries submitted to the Organizing Committee (including any works submitted under any circumstances or at any stage, such as initial submission, subsequent modifications, supplements, refinements, or resubmission after withdrawal). The Promisor warrants that the entries were independently completed without assistance from others and that neither the entries nor their use by the Organizing Committee (including third parties authorized by the Organizing Committee) infringe upon any rights, breach any contracts, violate any laws, or constitute any other improper acts.</w:t>
      </w:r>
    </w:p>
    <w:p w14:paraId="2B9554B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 From the date of signing this Letter of Commitment, the Promisor shall, in a one-time, irrevocable, and exclusive manner, unconditionally and gratuitously transfer all copyrights (property rights) and all other rights (including patent rights, trademark rights, etc.) to the entries, as well as all derivative rights related thereto, worldwide and to the fullest extent permitted by law, to the Organizing Committee. The Organizing Committee shall have the right to further license or transfer the acquired rights to any third party without any obligation to pay the Promisor.</w:t>
      </w:r>
    </w:p>
    <w:p w14:paraId="1ADEB9A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 The Promisor shall not publish the entries, in whole or in part, in any form, including but not limited to the print or electronic form, in any region. The Promisor warrants and guarantees that it has not, and shall not, use or authorize any third party to use or develop the entries in any form worldwide.</w:t>
      </w:r>
    </w:p>
    <w:p w14:paraId="6D85341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 The Promisor agrees to make corresponding adjustments, modifications, and improvements to the entries in accordance with the further revision requirements proposed by the Organizing Committee and the Evaluation Committee, to ensure that they meet the requirements of the Organizing Committee and embody the characteristics and philosophy of the World Athletics Championships Beijing 2027. Any modifications to the entries shall not be deemed an infringement of any rights to the entries. The Promisor shall not require additional compensation from the Organizing Committee for such adjustments, modifications, or improvements.</w:t>
      </w:r>
    </w:p>
    <w:p w14:paraId="2A2BB92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 The Organizing Committee shall not be required to pay any transfer fees or other costs related to the rights of the entries. The Promisor shall not, in any form, under any identity, or in any name, claim a share of any benefits derived from the commercial use of the entries. Furthermore, the Promisor shall not publish the entries prior to the official release of the emblem, mascot, and theme slogan for the World Athletics Championships Beijing 2027</w:t>
      </w:r>
      <w:bookmarkStart w:id="0" w:name="_GoBack"/>
      <w:bookmarkEnd w:id="0"/>
      <w:r>
        <w:rPr>
          <w:rFonts w:hint="default" w:ascii="Times New Roman" w:hAnsi="Times New Roman" w:cs="Times New Roman"/>
          <w:sz w:val="24"/>
          <w:szCs w:val="24"/>
        </w:rPr>
        <w:t>.</w:t>
      </w:r>
    </w:p>
    <w:p w14:paraId="6A6A2D7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 The Promisor agrees that the Organizing Committee shall have the sole right to decide on any form of publication, use, development, licensing, authorization, or protection activities related to the final selected entries for the emblem, mascot, and theme slogan design, without any interference or restrictions from the Promisor or any third party.</w:t>
      </w:r>
    </w:p>
    <w:p w14:paraId="065FC99D">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4</w:t>
      </w:r>
      <w:r>
        <w:rPr>
          <w:rFonts w:hint="default" w:ascii="Times New Roman" w:hAnsi="Times New Roman" w:cs="Times New Roman"/>
          <w:sz w:val="24"/>
          <w:szCs w:val="24"/>
        </w:rPr>
        <w:t xml:space="preserve"> The Promisor voluntarily undertakes to assume the following liabilities for any and all acts in violation of this Promisor’s Letter of Commitment:</w:t>
      </w:r>
    </w:p>
    <w:p w14:paraId="23C63E2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 Should the Promisor fail to take effective remedial measures within 10 days from the date of receipt of a written notice from the Organizing Committee demanding rectification within a specified period, the Organizing Committee shall have the right to disqualify the Promisor's entries from the selection process. The Promisor shall fully compensate the Organizing Committee for all losses caused thereby (including but not limited to reputational losses, direct economic losses, and losses that the Organizing Committee is liable to pay to any third party, the same below).</w:t>
      </w:r>
    </w:p>
    <w:p w14:paraId="074B989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 If the entries submitted by the Promisor or any use of the entries by the Organizing Committee in any form results in the Organizing Committee and its authorized entities facing or suffering from any claim, complaint, litigation, arbitration, or other actions from any third party, or cause the Organizing Committee and its authorized entities to suffer any direct or indirect reputational or economic loss, the Promisor shall, upon request of the Organizing Committee, take all necessary measures to ensure the continued use of the entries by the Organizing Committee free from the aforementioned impacts, regardless of whether the Promisor is at fault. The Promisor shall bear all costs arising therefrom and compensate the Organizing Committee for all losses incurred as a result.</w:t>
      </w:r>
    </w:p>
    <w:p w14:paraId="7A29AFB2">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5</w:t>
      </w:r>
      <w:r>
        <w:rPr>
          <w:rFonts w:hint="default" w:ascii="Times New Roman" w:hAnsi="Times New Roman" w:cs="Times New Roman"/>
          <w:sz w:val="24"/>
          <w:szCs w:val="24"/>
        </w:rPr>
        <w:t xml:space="preserve"> This Promisor’s Letter of Commitment shall be interpreted in accordance with the laws and regulations of the People’s Republic of China.</w:t>
      </w:r>
    </w:p>
    <w:p w14:paraId="2C462D83">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6</w:t>
      </w:r>
      <w:r>
        <w:rPr>
          <w:rFonts w:hint="default" w:ascii="Times New Roman" w:hAnsi="Times New Roman" w:cs="Times New Roman"/>
          <w:sz w:val="24"/>
          <w:szCs w:val="24"/>
        </w:rPr>
        <w:t xml:space="preserve"> This Promisor’s Letter of Commitment shall take effect immediately upon execution. Without the written consent of the Organizing Committee, it may not be withdrawn or revoked for any reason whatsoever.</w:t>
      </w:r>
    </w:p>
    <w:p w14:paraId="1B4CB928">
      <w:pPr>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Article 7</w:t>
      </w:r>
      <w:r>
        <w:rPr>
          <w:rFonts w:hint="default" w:ascii="Times New Roman" w:hAnsi="Times New Roman" w:cs="Times New Roman"/>
          <w:sz w:val="24"/>
          <w:szCs w:val="24"/>
        </w:rPr>
        <w:t xml:space="preserve"> This Promisor’s Letter of Commitment shall take effect as of the date of signature by the Promisor (if a legal agent is required, the legal agent shall also sign jointly) and affixation of the seal (where the Promisor is a natural person, seal affixation is not required).</w:t>
      </w:r>
    </w:p>
    <w:p w14:paraId="696800B5">
      <w:pPr>
        <w:spacing w:line="360" w:lineRule="auto"/>
        <w:ind w:firstLine="480" w:firstLineChars="200"/>
        <w:rPr>
          <w:rFonts w:hint="default" w:ascii="Times New Roman" w:hAnsi="Times New Roman" w:eastAsia="仿宋_GB2312" w:cs="Times New Roman"/>
          <w:sz w:val="24"/>
          <w:szCs w:val="24"/>
        </w:rPr>
      </w:pPr>
    </w:p>
    <w:p w14:paraId="55EFFD0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Signature of the Promisor (to be filled in by the natural person):</w:t>
      </w:r>
    </w:p>
    <w:p w14:paraId="72CB47F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Signature of the Legal Representative (if applicable):</w:t>
      </w:r>
    </w:p>
    <w:p w14:paraId="7B93C42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Promisor (to be filled in by legal entity or other organization):</w:t>
      </w:r>
    </w:p>
    <w:p w14:paraId="6EDA44F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Official Seal:</w:t>
      </w:r>
    </w:p>
    <w:p w14:paraId="4694CEB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Legal Representative or Person-in-charge:</w:t>
      </w:r>
    </w:p>
    <w:p w14:paraId="55CAF64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Signature of the Authorized Agent:</w:t>
      </w:r>
    </w:p>
    <w:p w14:paraId="7A0E90D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Date:   (MM)     (DD),      (YYYY)</w:t>
      </w:r>
    </w:p>
    <w:p w14:paraId="0A731642">
      <w:pPr>
        <w:spacing w:line="360" w:lineRule="auto"/>
        <w:ind w:firstLine="480" w:firstLineChars="200"/>
        <w:rPr>
          <w:rFonts w:hint="default" w:ascii="Times New Roman" w:hAnsi="Times New Roman" w:cs="Times New Roman"/>
          <w:sz w:val="24"/>
          <w:szCs w:val="24"/>
        </w:rPr>
      </w:pPr>
    </w:p>
    <w:p w14:paraId="6A7E376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case of any ambiguity, the Chinese version shall prevail.)</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87D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444499" cy="230584"/>
                      </a:xfrm>
                      <a:prstGeom prst="rect">
                        <a:avLst/>
                      </a:prstGeom>
                      <a:noFill/>
                      <a:ln w="6350" cap="flat" cmpd="sng">
                        <a:noFill/>
                        <a:prstDash val="solid"/>
                        <a:round/>
                      </a:ln>
                    </wps:spPr>
                    <wps:txbx>
                      <w:txbxContent>
                        <w:p w14:paraId="3E87E9CF">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256p9YAAAADAQAADwAAAAAAAAABACAAAAAiAAAAZHJzL2Rvd25yZXYu&#10;eG1sUEsBAhQAFAAAAAgAh07iQPTfiPn9AQAA6AMAAA4AAAAAAAAAAQAgAAAAJQEAAGRycy9lMm9E&#10;b2MueG1sUEsFBgAAAAAGAAYAWQEAAJQFAAAAAA==&#10;">
              <v:fill on="f" focussize="0,0"/>
              <v:stroke on="f" weight="0.5pt" joinstyle="round"/>
              <v:imagedata o:title=""/>
              <o:lock v:ext="edit" aspectratio="f"/>
              <v:textbox inset="0mm,0mm,0mm,0mm" style="mso-fit-shape-to-text:t;">
                <w:txbxContent>
                  <w:p w14:paraId="3E87E9CF">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721BB2"/>
    <w:rsid w:val="000C1368"/>
    <w:rsid w:val="00122E34"/>
    <w:rsid w:val="00255EF4"/>
    <w:rsid w:val="002B272D"/>
    <w:rsid w:val="00356607"/>
    <w:rsid w:val="0037262B"/>
    <w:rsid w:val="003E3CAC"/>
    <w:rsid w:val="0062441D"/>
    <w:rsid w:val="0063651A"/>
    <w:rsid w:val="00685123"/>
    <w:rsid w:val="006B102D"/>
    <w:rsid w:val="006B6F08"/>
    <w:rsid w:val="00721BB2"/>
    <w:rsid w:val="0078789D"/>
    <w:rsid w:val="007D62E7"/>
    <w:rsid w:val="0089285C"/>
    <w:rsid w:val="008B06E6"/>
    <w:rsid w:val="009E24AE"/>
    <w:rsid w:val="00A56B03"/>
    <w:rsid w:val="00A62D01"/>
    <w:rsid w:val="00BA2BBD"/>
    <w:rsid w:val="00E53B02"/>
    <w:rsid w:val="00E92C26"/>
    <w:rsid w:val="00F260C9"/>
    <w:rsid w:val="17E07FF7"/>
    <w:rsid w:val="21627D61"/>
    <w:rsid w:val="3B3FB6E3"/>
    <w:rsid w:val="3F784980"/>
    <w:rsid w:val="4A2E4559"/>
    <w:rsid w:val="705B4060"/>
    <w:rsid w:val="7F7F9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character" w:customStyle="1" w:styleId="10">
    <w:name w:val="标题 1 字符"/>
    <w:basedOn w:val="9"/>
    <w:link w:val="2"/>
    <w:qFormat/>
    <w:uiPriority w:val="0"/>
    <w:rPr>
      <w:rFonts w:ascii="Calibri" w:hAnsi="Calibri" w:eastAsia="宋体" w:cs="Arial"/>
      <w:b/>
      <w:bCs/>
      <w:kern w:val="44"/>
      <w:sz w:val="44"/>
      <w:szCs w:val="44"/>
      <w:lang w:val="en-US" w:eastAsia="zh-CN" w:bidi="ar-SA"/>
    </w:rPr>
  </w:style>
  <w:style w:type="character" w:customStyle="1" w:styleId="11">
    <w:name w:val="标题 2 字符"/>
    <w:basedOn w:val="9"/>
    <w:link w:val="3"/>
    <w:qFormat/>
    <w:uiPriority w:val="0"/>
    <w:rPr>
      <w:rFonts w:ascii="Times New Roman" w:hAnsi="Calibri" w:eastAsia="黑体" w:cs="Arial"/>
      <w:b/>
      <w:bCs/>
      <w:kern w:val="2"/>
      <w:sz w:val="32"/>
      <w:szCs w:val="32"/>
      <w:lang w:val="en-US" w:eastAsia="zh-CN" w:bidi="ar-SA"/>
    </w:rPr>
  </w:style>
  <w:style w:type="character" w:customStyle="1" w:styleId="12">
    <w:name w:val="标题 3 字符"/>
    <w:basedOn w:val="9"/>
    <w:link w:val="4"/>
    <w:qFormat/>
    <w:uiPriority w:val="0"/>
    <w:rPr>
      <w:rFonts w:ascii="Calibri" w:hAnsi="Calibri" w:eastAsia="宋体" w:cs="Arial"/>
      <w:b/>
      <w:bCs/>
      <w:kern w:val="2"/>
      <w:sz w:val="32"/>
      <w:szCs w:val="32"/>
      <w:lang w:val="en-US" w:eastAsia="zh-CN" w:bidi="ar-SA"/>
    </w:rPr>
  </w:style>
  <w:style w:type="character" w:customStyle="1" w:styleId="13">
    <w:name w:val="页眉 字符"/>
    <w:basedOn w:val="9"/>
    <w:link w:val="7"/>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ACD29-2F51-4238-AD0A-0AD652A18C8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1486</Words>
  <Characters>8446</Characters>
  <Lines>140</Lines>
  <Paragraphs>37</Paragraphs>
  <TotalTime>6</TotalTime>
  <ScaleCrop>false</ScaleCrop>
  <LinksUpToDate>false</LinksUpToDate>
  <CharactersWithSpaces>9910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2025-03-29T06:27:00Z</dcterms:created>
  <dc:creator>馨阳</dc:creator>
  <cp:lastModifiedBy>WPS_1614917938</cp:lastModifiedBy>
  <dcterms:modified xsi:type="dcterms:W3CDTF">2025-12-10T16:45:02Z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9EE671F7AB9C4DF2AF1D43E2D8780454_11</vt:lpwstr>
  </property>
  <property fmtid="{D5CDD505-2E9C-101B-9397-08002B2CF9AE}" pid="4" name="KSOTemplateDocerSaveRecord">
    <vt:lpwstr>eyJoZGlkIjoiZGJhMDcwNmI5NjE1ZmRiNTBjODBlNWQxYTBlYTQ5NDEiLCJ1c2VySWQiOiIxMTc3NTc0OTUwIn0=</vt:lpwstr>
  </property>
</Properties>
</file>