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7431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2026年北京TOP匹克球国际公开赛</w:t>
      </w:r>
    </w:p>
    <w:p w14:paraId="24560B9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竞赛规程</w:t>
      </w:r>
    </w:p>
    <w:p w14:paraId="1406B2B0">
      <w:pPr>
        <w:spacing w:line="560" w:lineRule="exact"/>
        <w:ind w:firstLine="2400" w:firstLineChars="1000"/>
        <w:rPr>
          <w:rFonts w:ascii="宋体" w:hAnsi="宋体" w:cs="宋体"/>
          <w:sz w:val="24"/>
        </w:rPr>
      </w:pPr>
    </w:p>
    <w:p w14:paraId="6001CAD3">
      <w:pPr>
        <w:spacing w:line="560" w:lineRule="exact"/>
        <w:ind w:firstLine="640" w:firstLineChars="200"/>
        <w:rPr>
          <w:rFonts w:ascii="黑体" w:hAnsi="黑体" w:eastAsia="黑体"/>
          <w:sz w:val="32"/>
          <w:szCs w:val="32"/>
        </w:rPr>
      </w:pPr>
      <w:r>
        <w:rPr>
          <w:rFonts w:hint="eastAsia" w:ascii="黑体" w:hAnsi="黑体" w:eastAsia="黑体"/>
          <w:sz w:val="32"/>
          <w:szCs w:val="32"/>
        </w:rPr>
        <w:t>一、主办单位</w:t>
      </w:r>
    </w:p>
    <w:p w14:paraId="3FCEE608">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北京市体育局</w:t>
      </w:r>
    </w:p>
    <w:p w14:paraId="7F5B9187">
      <w:pPr>
        <w:spacing w:line="560" w:lineRule="exact"/>
        <w:ind w:firstLine="640" w:firstLineChars="200"/>
        <w:rPr>
          <w:rFonts w:ascii="黑体" w:hAnsi="黑体" w:eastAsia="黑体"/>
          <w:sz w:val="32"/>
          <w:szCs w:val="32"/>
        </w:rPr>
      </w:pPr>
      <w:r>
        <w:rPr>
          <w:rFonts w:hint="eastAsia" w:ascii="黑体" w:hAnsi="黑体" w:eastAsia="黑体"/>
          <w:sz w:val="32"/>
          <w:szCs w:val="32"/>
        </w:rPr>
        <w:t>二、承办单位</w:t>
      </w:r>
    </w:p>
    <w:p w14:paraId="76EAD2F6">
      <w:pPr>
        <w:spacing w:line="560" w:lineRule="exact"/>
        <w:ind w:firstLine="640" w:firstLineChars="200"/>
        <w:rPr>
          <w:rFonts w:hint="eastAsia" w:ascii="仿宋_GB2312" w:hAnsi="Times New Roman" w:eastAsia="仿宋_GB2312"/>
          <w:sz w:val="32"/>
          <w:szCs w:val="32"/>
        </w:rPr>
      </w:pPr>
      <w:r>
        <w:rPr>
          <w:rFonts w:hint="eastAsia" w:ascii="仿宋_GB2312" w:hAnsi="Times New Roman" w:eastAsia="仿宋_GB2312"/>
          <w:sz w:val="32"/>
          <w:szCs w:val="32"/>
        </w:rPr>
        <w:t>北京市体育竞赛管理和国际交流中心</w:t>
      </w:r>
    </w:p>
    <w:p w14:paraId="5BC55C9F">
      <w:pPr>
        <w:spacing w:line="560" w:lineRule="exact"/>
        <w:ind w:firstLine="640" w:firstLineChars="200"/>
        <w:rPr>
          <w:rFonts w:hint="default" w:ascii="仿宋_GB2312" w:hAnsi="Times New Roman" w:eastAsia="仿宋_GB2312"/>
          <w:sz w:val="32"/>
          <w:szCs w:val="32"/>
          <w:highlight w:val="none"/>
          <w:lang w:val="en-US" w:eastAsia="zh-CN"/>
        </w:rPr>
      </w:pPr>
      <w:r>
        <w:rPr>
          <w:rFonts w:hint="eastAsia" w:ascii="仿宋_GB2312" w:hAnsi="Times New Roman" w:eastAsia="仿宋_GB2312"/>
          <w:sz w:val="32"/>
          <w:szCs w:val="32"/>
          <w:highlight w:val="none"/>
          <w:lang w:val="en-US" w:eastAsia="zh-CN"/>
        </w:rPr>
        <w:t>北京市匹克球协会</w:t>
      </w:r>
      <w:bookmarkStart w:id="3" w:name="_GoBack"/>
      <w:bookmarkEnd w:id="3"/>
    </w:p>
    <w:p w14:paraId="29AC2F5D">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北京联丰华文化发展有限公司</w:t>
      </w:r>
    </w:p>
    <w:p w14:paraId="4DA1D056">
      <w:pPr>
        <w:spacing w:line="560" w:lineRule="exact"/>
        <w:ind w:firstLine="640" w:firstLineChars="200"/>
        <w:rPr>
          <w:rFonts w:ascii="黑体" w:hAnsi="黑体" w:eastAsia="黑体"/>
          <w:sz w:val="32"/>
          <w:szCs w:val="32"/>
        </w:rPr>
      </w:pPr>
      <w:r>
        <w:rPr>
          <w:rFonts w:hint="eastAsia" w:ascii="黑体" w:hAnsi="黑体" w:eastAsia="黑体"/>
          <w:sz w:val="32"/>
          <w:szCs w:val="32"/>
        </w:rPr>
        <w:t>三、竞赛时间和地点</w:t>
      </w:r>
    </w:p>
    <w:p w14:paraId="53C24D01">
      <w:pPr>
        <w:spacing w:line="560" w:lineRule="exact"/>
        <w:ind w:firstLine="640" w:firstLineChars="200"/>
        <w:rPr>
          <w:rFonts w:ascii="楷体_GB2312" w:hAnsi="Times New Roman" w:eastAsia="楷体_GB2312"/>
          <w:sz w:val="32"/>
          <w:szCs w:val="32"/>
        </w:rPr>
      </w:pPr>
      <w:r>
        <w:rPr>
          <w:rFonts w:hint="eastAsia" w:ascii="楷体_GB2312" w:hAnsi="Times New Roman" w:eastAsia="楷体_GB2312"/>
          <w:sz w:val="32"/>
          <w:szCs w:val="32"/>
        </w:rPr>
        <w:t>（一）比赛时间：</w:t>
      </w:r>
    </w:p>
    <w:p w14:paraId="6011106E">
      <w:pPr>
        <w:spacing w:line="560" w:lineRule="exact"/>
        <w:ind w:firstLine="640" w:firstLineChars="200"/>
        <w:rPr>
          <w:rFonts w:ascii="仿宋_GB2312" w:eastAsia="仿宋_GB2312"/>
          <w:sz w:val="32"/>
          <w:szCs w:val="32"/>
        </w:rPr>
      </w:pPr>
      <w:r>
        <w:rPr>
          <w:rFonts w:hint="eastAsia" w:ascii="仿宋_GB2312" w:eastAsia="仿宋_GB2312"/>
          <w:sz w:val="32"/>
          <w:szCs w:val="32"/>
        </w:rPr>
        <w:t>青少年组：2026年11月21日至22日</w:t>
      </w:r>
    </w:p>
    <w:p w14:paraId="09B0297A">
      <w:pPr>
        <w:spacing w:line="560" w:lineRule="exact"/>
        <w:ind w:firstLine="640" w:firstLineChars="200"/>
        <w:rPr>
          <w:rFonts w:ascii="仿宋_GB2312" w:hAnsi="Times New Roman" w:eastAsia="仿宋_GB2312"/>
          <w:sz w:val="32"/>
          <w:szCs w:val="32"/>
          <w:highlight w:val="yellow"/>
        </w:rPr>
      </w:pPr>
      <w:r>
        <w:rPr>
          <w:rFonts w:hint="eastAsia" w:ascii="仿宋_GB2312" w:eastAsia="仿宋_GB2312"/>
          <w:sz w:val="32"/>
          <w:szCs w:val="32"/>
        </w:rPr>
        <w:t>公开组：2026年12月5日至6日</w:t>
      </w:r>
    </w:p>
    <w:p w14:paraId="4633D4CF">
      <w:pPr>
        <w:spacing w:line="560" w:lineRule="exact"/>
        <w:ind w:firstLine="640" w:firstLineChars="200"/>
        <w:rPr>
          <w:rFonts w:ascii="楷体_GB2312" w:hAnsi="Times New Roman" w:eastAsia="楷体_GB2312"/>
          <w:sz w:val="32"/>
          <w:szCs w:val="32"/>
        </w:rPr>
      </w:pPr>
      <w:r>
        <w:rPr>
          <w:rFonts w:hint="eastAsia" w:ascii="楷体_GB2312" w:hAnsi="Times New Roman" w:eastAsia="楷体_GB2312"/>
          <w:sz w:val="32"/>
          <w:szCs w:val="32"/>
        </w:rPr>
        <w:t>（二）比赛地点：</w:t>
      </w:r>
    </w:p>
    <w:p w14:paraId="4D77D879">
      <w:pPr>
        <w:spacing w:line="560" w:lineRule="exact"/>
        <w:ind w:firstLine="640" w:firstLineChars="200"/>
        <w:rPr>
          <w:rFonts w:ascii="仿宋_GB2312" w:hAnsi="Times New Roman" w:eastAsia="仿宋_GB2312"/>
          <w:sz w:val="32"/>
          <w:szCs w:val="32"/>
        </w:rPr>
      </w:pPr>
      <w:r>
        <w:rPr>
          <w:rFonts w:hint="eastAsia" w:ascii="仿宋_GB2312" w:eastAsia="仿宋_GB2312"/>
          <w:sz w:val="32"/>
          <w:szCs w:val="32"/>
        </w:rPr>
        <w:t>北京</w:t>
      </w:r>
      <w:r>
        <w:rPr>
          <w:rFonts w:hint="eastAsia" w:ascii="仿宋_GB2312" w:hAnsi="Times New Roman" w:eastAsia="仿宋_GB2312"/>
          <w:sz w:val="32"/>
          <w:szCs w:val="32"/>
        </w:rPr>
        <w:t>IPC匹克球俱乐部（丰台区北宫镇槐树岭4号院体育运动空间2号馆）</w:t>
      </w:r>
    </w:p>
    <w:p w14:paraId="09B87A8B">
      <w:pPr>
        <w:spacing w:line="560" w:lineRule="exact"/>
        <w:ind w:firstLine="640" w:firstLineChars="200"/>
        <w:rPr>
          <w:rFonts w:ascii="黑体" w:hAnsi="黑体" w:eastAsia="黑体"/>
          <w:sz w:val="32"/>
          <w:szCs w:val="32"/>
        </w:rPr>
      </w:pPr>
      <w:r>
        <w:rPr>
          <w:rFonts w:hint="eastAsia" w:ascii="黑体" w:hAnsi="黑体" w:eastAsia="黑体"/>
          <w:sz w:val="32"/>
          <w:szCs w:val="32"/>
        </w:rPr>
        <w:t>四、竞赛组别和项目</w:t>
      </w:r>
    </w:p>
    <w:p w14:paraId="0541DF25">
      <w:pPr>
        <w:spacing w:line="560" w:lineRule="exact"/>
        <w:ind w:firstLine="640" w:firstLineChars="200"/>
        <w:rPr>
          <w:rFonts w:ascii="宋体" w:hAnsi="宋体" w:cs="宋体"/>
          <w:sz w:val="24"/>
        </w:rPr>
      </w:pPr>
      <w:r>
        <w:rPr>
          <w:rFonts w:hint="eastAsia" w:ascii="楷体_GB2312" w:hAnsi="Times New Roman" w:eastAsia="楷体_GB2312"/>
          <w:sz w:val="32"/>
          <w:szCs w:val="32"/>
        </w:rPr>
        <w:t>(一)年龄分组：</w:t>
      </w:r>
    </w:p>
    <w:p w14:paraId="4B1A4E34">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1.青少年组：</w:t>
      </w:r>
    </w:p>
    <w:p w14:paraId="4B3710D5">
      <w:pPr>
        <w:spacing w:line="560" w:lineRule="exact"/>
        <w:ind w:firstLine="643" w:firstLineChars="200"/>
        <w:rPr>
          <w:rFonts w:ascii="仿宋_GB2312" w:hAnsi="Times New Roman" w:eastAsia="仿宋_GB2312"/>
          <w:sz w:val="32"/>
          <w:szCs w:val="32"/>
        </w:rPr>
      </w:pPr>
      <w:r>
        <w:rPr>
          <w:rFonts w:hint="eastAsia" w:ascii="仿宋_GB2312" w:hAnsi="Times New Roman" w:eastAsia="仿宋_GB2312"/>
          <w:b/>
          <w:bCs/>
          <w:sz w:val="32"/>
          <w:szCs w:val="32"/>
        </w:rPr>
        <w:t>A组：</w:t>
      </w:r>
      <w:r>
        <w:rPr>
          <w:rFonts w:hint="eastAsia" w:ascii="仿宋_GB2312" w:hAnsi="Times New Roman" w:eastAsia="仿宋_GB2312"/>
          <w:sz w:val="32"/>
          <w:szCs w:val="32"/>
        </w:rPr>
        <w:t>11岁-13岁（2013年1月1日含至2015年12月31日含出生）</w:t>
      </w:r>
    </w:p>
    <w:p w14:paraId="1A8DA375">
      <w:pPr>
        <w:spacing w:line="560" w:lineRule="exact"/>
        <w:ind w:firstLine="643" w:firstLineChars="200"/>
        <w:rPr>
          <w:rFonts w:ascii="仿宋_GB2312" w:hAnsi="Times New Roman" w:eastAsia="仿宋_GB2312"/>
          <w:sz w:val="32"/>
          <w:szCs w:val="32"/>
        </w:rPr>
      </w:pPr>
      <w:r>
        <w:rPr>
          <w:rFonts w:hint="eastAsia" w:ascii="仿宋_GB2312" w:hAnsi="Times New Roman" w:eastAsia="仿宋_GB2312"/>
          <w:b/>
          <w:bCs/>
          <w:sz w:val="32"/>
          <w:szCs w:val="32"/>
        </w:rPr>
        <w:t>B组：</w:t>
      </w:r>
      <w:r>
        <w:rPr>
          <w:rFonts w:hint="eastAsia" w:ascii="仿宋_GB2312" w:hAnsi="Times New Roman" w:eastAsia="仿宋_GB2312"/>
          <w:sz w:val="32"/>
          <w:szCs w:val="32"/>
        </w:rPr>
        <w:t>14岁-16岁（2010年1月1日含至2012年12月31日含出生）</w:t>
      </w:r>
    </w:p>
    <w:p w14:paraId="46C47E72">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2.公开组：</w:t>
      </w:r>
    </w:p>
    <w:p w14:paraId="7B33A511">
      <w:pPr>
        <w:spacing w:line="560" w:lineRule="exact"/>
        <w:ind w:firstLine="643" w:firstLineChars="200"/>
        <w:rPr>
          <w:rFonts w:ascii="仿宋_GB2312" w:hAnsi="Times New Roman" w:eastAsia="仿宋_GB2312"/>
          <w:sz w:val="32"/>
          <w:szCs w:val="32"/>
        </w:rPr>
      </w:pPr>
      <w:r>
        <w:rPr>
          <w:rFonts w:hint="eastAsia" w:ascii="仿宋_GB2312" w:hAnsi="Times New Roman" w:eastAsia="仿宋_GB2312"/>
          <w:b/>
          <w:bCs/>
          <w:sz w:val="32"/>
          <w:szCs w:val="32"/>
        </w:rPr>
        <w:t>A组：</w:t>
      </w:r>
      <w:r>
        <w:rPr>
          <w:rFonts w:hint="eastAsia" w:ascii="仿宋_GB2312" w:hAnsi="Times New Roman" w:eastAsia="仿宋_GB2312"/>
          <w:sz w:val="32"/>
          <w:szCs w:val="32"/>
        </w:rPr>
        <w:t>19岁-45岁（1981年1月1日含至2007年12月31日含出生）</w:t>
      </w:r>
    </w:p>
    <w:p w14:paraId="07506C39">
      <w:pPr>
        <w:pStyle w:val="2"/>
        <w:spacing w:line="560" w:lineRule="exact"/>
        <w:ind w:firstLine="643" w:firstLineChars="200"/>
        <w:rPr>
          <w:rFonts w:hAnsi="Times New Roman" w:cs="Times New Roman"/>
          <w:kern w:val="2"/>
          <w:lang w:eastAsia="zh-CN"/>
        </w:rPr>
      </w:pPr>
      <w:r>
        <w:rPr>
          <w:rFonts w:hint="eastAsia" w:hAnsi="Times New Roman" w:cs="Times New Roman"/>
          <w:b/>
          <w:bCs/>
          <w:kern w:val="2"/>
          <w:lang w:eastAsia="zh-CN"/>
        </w:rPr>
        <w:t xml:space="preserve">B组： </w:t>
      </w:r>
      <w:r>
        <w:rPr>
          <w:rFonts w:hint="eastAsia" w:hAnsi="Times New Roman" w:cs="Times New Roman"/>
          <w:kern w:val="2"/>
          <w:lang w:eastAsia="zh-CN"/>
        </w:rPr>
        <w:t xml:space="preserve">46岁-65岁（1961 年 1月 1 日含至 1980 年 12 月31日含出生）  </w:t>
      </w:r>
    </w:p>
    <w:p w14:paraId="335481AD">
      <w:pPr>
        <w:spacing w:line="560" w:lineRule="exact"/>
        <w:ind w:firstLine="640" w:firstLineChars="200"/>
        <w:rPr>
          <w:rFonts w:hint="eastAsia" w:ascii="楷体_GB2312" w:hAnsi="Times New Roman" w:eastAsia="楷体_GB2312"/>
          <w:sz w:val="32"/>
          <w:szCs w:val="32"/>
          <w:lang w:eastAsia="zh-CN"/>
        </w:rPr>
      </w:pPr>
      <w:r>
        <w:rPr>
          <w:rFonts w:hint="eastAsia" w:ascii="楷体_GB2312" w:hAnsi="Times New Roman" w:eastAsia="楷体_GB2312"/>
          <w:sz w:val="32"/>
          <w:szCs w:val="32"/>
        </w:rPr>
        <w:t>(二)比赛项目</w:t>
      </w:r>
      <w:r>
        <w:rPr>
          <w:rFonts w:hint="eastAsia" w:ascii="楷体_GB2312" w:hAnsi="Times New Roman" w:eastAsia="楷体_GB2312"/>
          <w:sz w:val="32"/>
          <w:szCs w:val="32"/>
          <w:lang w:eastAsia="zh-CN"/>
        </w:rPr>
        <w:t>：</w:t>
      </w:r>
    </w:p>
    <w:p w14:paraId="4BFFA1D0">
      <w:pPr>
        <w:spacing w:line="560" w:lineRule="exact"/>
        <w:ind w:firstLine="640" w:firstLineChars="200"/>
        <w:rPr>
          <w:rFonts w:ascii="仿宋_GB2312" w:eastAsia="仿宋_GB2312"/>
          <w:sz w:val="32"/>
          <w:szCs w:val="32"/>
        </w:rPr>
      </w:pPr>
      <w:r>
        <w:rPr>
          <w:rFonts w:hint="eastAsia" w:ascii="仿宋_GB2312" w:eastAsia="仿宋_GB2312"/>
          <w:sz w:val="32"/>
          <w:szCs w:val="32"/>
        </w:rPr>
        <w:t>1.青少年组</w:t>
      </w:r>
      <w:r>
        <w:rPr>
          <w:rFonts w:hint="eastAsia" w:ascii="仿宋_GB2312" w:eastAsia="仿宋_GB2312"/>
          <w:sz w:val="32"/>
          <w:szCs w:val="32"/>
          <w:lang w:eastAsia="zh-CN"/>
        </w:rPr>
        <w:t>：</w:t>
      </w:r>
      <w:r>
        <w:rPr>
          <w:rFonts w:hint="eastAsia" w:ascii="仿宋_GB2312" w:eastAsia="仿宋_GB2312"/>
          <w:sz w:val="32"/>
          <w:szCs w:val="32"/>
        </w:rPr>
        <w:t>男子单打、女子单打、男子双打、女子双打，共4个项目</w:t>
      </w:r>
    </w:p>
    <w:p w14:paraId="28EF8BD8">
      <w:pPr>
        <w:spacing w:line="560" w:lineRule="exact"/>
        <w:ind w:firstLine="640" w:firstLineChars="200"/>
        <w:rPr>
          <w:rFonts w:ascii="仿宋_GB2312" w:eastAsia="仿宋_GB2312"/>
          <w:sz w:val="32"/>
          <w:szCs w:val="32"/>
        </w:rPr>
      </w:pPr>
      <w:r>
        <w:rPr>
          <w:rFonts w:hint="eastAsia" w:ascii="仿宋_GB2312" w:eastAsia="仿宋_GB2312"/>
          <w:sz w:val="32"/>
          <w:szCs w:val="32"/>
        </w:rPr>
        <w:t>2.公开组</w:t>
      </w:r>
      <w:r>
        <w:rPr>
          <w:rFonts w:hint="eastAsia" w:ascii="仿宋_GB2312" w:eastAsia="仿宋_GB2312"/>
          <w:sz w:val="32"/>
          <w:szCs w:val="32"/>
          <w:lang w:eastAsia="zh-CN"/>
        </w:rPr>
        <w:t>：</w:t>
      </w:r>
      <w:r>
        <w:rPr>
          <w:rFonts w:hint="eastAsia" w:ascii="仿宋_GB2312" w:eastAsia="仿宋_GB2312"/>
          <w:sz w:val="32"/>
          <w:szCs w:val="32"/>
        </w:rPr>
        <w:t>男子双打、女子双打、混合双打，共3个项目</w:t>
      </w:r>
    </w:p>
    <w:p w14:paraId="08D4AACC">
      <w:pPr>
        <w:spacing w:line="560" w:lineRule="exact"/>
        <w:ind w:firstLine="640" w:firstLineChars="200"/>
        <w:rPr>
          <w:rFonts w:ascii="楷体_GB2312" w:hAnsi="Times New Roman" w:eastAsia="楷体_GB2312"/>
          <w:sz w:val="32"/>
          <w:szCs w:val="32"/>
        </w:rPr>
      </w:pPr>
      <w:r>
        <w:rPr>
          <w:rFonts w:hint="eastAsia" w:ascii="楷体_GB2312" w:hAnsi="Times New Roman" w:eastAsia="楷体_GB2312"/>
          <w:sz w:val="32"/>
          <w:szCs w:val="32"/>
        </w:rPr>
        <w:t>(三)签位设置：</w:t>
      </w:r>
    </w:p>
    <w:p w14:paraId="61A918F7">
      <w:pPr>
        <w:spacing w:line="560" w:lineRule="exact"/>
        <w:ind w:firstLine="640" w:firstLineChars="200"/>
        <w:rPr>
          <w:rFonts w:ascii="仿宋_GB2312" w:eastAsia="仿宋_GB2312"/>
          <w:sz w:val="32"/>
          <w:szCs w:val="32"/>
        </w:rPr>
      </w:pPr>
      <w:r>
        <w:rPr>
          <w:rFonts w:hint="eastAsia" w:ascii="仿宋_GB2312" w:eastAsia="仿宋_GB2312"/>
          <w:sz w:val="32"/>
          <w:szCs w:val="32"/>
        </w:rPr>
        <w:t>每个项目设置32签位</w:t>
      </w:r>
      <w:r>
        <w:rPr>
          <w:rFonts w:hint="eastAsia" w:ascii="仿宋_GB2312" w:eastAsia="仿宋_GB2312"/>
          <w:sz w:val="32"/>
          <w:szCs w:val="32"/>
          <w:lang w:eastAsia="zh-CN"/>
        </w:rPr>
        <w:t>；</w:t>
      </w:r>
      <w:r>
        <w:rPr>
          <w:rFonts w:hint="eastAsia" w:ascii="仿宋_GB2312" w:eastAsia="仿宋_GB2312"/>
          <w:sz w:val="32"/>
          <w:szCs w:val="32"/>
        </w:rPr>
        <w:t>运动员不得跨组参赛</w:t>
      </w:r>
      <w:r>
        <w:rPr>
          <w:rFonts w:hint="eastAsia" w:ascii="仿宋_GB2312" w:eastAsia="仿宋_GB2312"/>
          <w:sz w:val="32"/>
          <w:szCs w:val="32"/>
          <w:lang w:eastAsia="zh-CN"/>
        </w:rPr>
        <w:t>；</w:t>
      </w:r>
      <w:r>
        <w:rPr>
          <w:rFonts w:hint="eastAsia" w:ascii="仿宋_GB2312" w:eastAsia="仿宋_GB2312"/>
          <w:sz w:val="32"/>
          <w:szCs w:val="32"/>
        </w:rPr>
        <w:t>每个组别不满8签，取消该组别的比赛。</w:t>
      </w:r>
    </w:p>
    <w:p w14:paraId="2F2FB929">
      <w:pPr>
        <w:spacing w:line="560" w:lineRule="exact"/>
        <w:ind w:firstLine="640" w:firstLineChars="200"/>
        <w:rPr>
          <w:rFonts w:ascii="黑体" w:hAnsi="黑体" w:eastAsia="黑体"/>
          <w:sz w:val="32"/>
          <w:szCs w:val="32"/>
        </w:rPr>
      </w:pPr>
      <w:r>
        <w:rPr>
          <w:rFonts w:hint="eastAsia" w:ascii="黑体" w:hAnsi="黑体" w:eastAsia="黑体"/>
          <w:sz w:val="32"/>
          <w:szCs w:val="32"/>
        </w:rPr>
        <w:t>五、参赛资格</w:t>
      </w:r>
    </w:p>
    <w:p w14:paraId="54DF3648">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(一)身体健康符合条件的国内外运动员均可报名参加。中华人民共和国居民须持身份证原件；</w:t>
      </w:r>
      <w:r>
        <w:rPr>
          <w:rFonts w:hint="eastAsia" w:ascii="仿宋_GB2312" w:hAnsi="Times New Roman" w:eastAsia="仿宋_GB2312"/>
          <w:sz w:val="32"/>
          <w:szCs w:val="32"/>
          <w:lang w:val="zh-CN"/>
        </w:rPr>
        <w:t>港、澳地区人员须提供中华人民共和国港澳居民居住证、港澳居民来往内地通行证或护照证件原件；中国台湾地区人员须提供中华人民共和国台湾居民居住证、台湾居民来往大陆通行证原件</w:t>
      </w:r>
      <w:r>
        <w:rPr>
          <w:rFonts w:hint="eastAsia" w:ascii="仿宋_GB2312" w:hAnsi="Times New Roman" w:eastAsia="仿宋_GB2312"/>
          <w:sz w:val="32"/>
          <w:szCs w:val="32"/>
        </w:rPr>
        <w:t>；外籍人士须持护照原件，经确认后方可参赛。</w:t>
      </w:r>
    </w:p>
    <w:p w14:paraId="12324093">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(二)参赛运动员需凭有效身份证件原件、个人保险复印件、自愿参赛及风险告知书参加比赛。因参赛资格不符或舞弊参赛产生的一切损失，由个人自行承担。</w:t>
      </w:r>
    </w:p>
    <w:p w14:paraId="2CE407C4">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(三)录取原则：按照报名截止日缴费时间的先后依次录取。</w:t>
      </w:r>
    </w:p>
    <w:p w14:paraId="430AC52B">
      <w:pPr>
        <w:spacing w:line="560" w:lineRule="exact"/>
        <w:ind w:firstLine="640" w:firstLineChars="200"/>
        <w:rPr>
          <w:rFonts w:ascii="黑体" w:hAnsi="黑体" w:eastAsia="黑体"/>
          <w:sz w:val="32"/>
          <w:szCs w:val="32"/>
        </w:rPr>
      </w:pPr>
      <w:r>
        <w:rPr>
          <w:rFonts w:hint="eastAsia" w:ascii="黑体" w:hAnsi="黑体" w:eastAsia="黑体"/>
          <w:sz w:val="32"/>
          <w:szCs w:val="32"/>
        </w:rPr>
        <w:t>六、报名办法</w:t>
      </w:r>
    </w:p>
    <w:p w14:paraId="0F3AC9BB">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(一)使用微信小程序（乐动力网球)进行网上报名。报名截止时间</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2026年11月16日18:00点。联系人</w:t>
      </w:r>
      <w:r>
        <w:rPr>
          <w:rFonts w:hint="eastAsia" w:ascii="仿宋_GB2312" w:hAnsi="Times New Roman" w:eastAsia="仿宋_GB2312"/>
          <w:sz w:val="32"/>
          <w:szCs w:val="32"/>
          <w:lang w:eastAsia="zh-CN"/>
        </w:rPr>
        <w:t>：</w:t>
      </w:r>
      <w:r>
        <w:rPr>
          <w:rFonts w:hint="eastAsia" w:ascii="仿宋_GB2312" w:hAnsi="Times New Roman" w:eastAsia="仿宋_GB2312"/>
          <w:sz w:val="32"/>
          <w:szCs w:val="32"/>
          <w:lang w:val="en-US" w:eastAsia="zh-CN"/>
        </w:rPr>
        <w:t>李老师，</w:t>
      </w:r>
      <w:r>
        <w:rPr>
          <w:rFonts w:hint="eastAsia" w:ascii="仿宋_GB2312" w:hAnsi="Times New Roman" w:eastAsia="仿宋_GB2312"/>
          <w:sz w:val="32"/>
          <w:szCs w:val="32"/>
        </w:rPr>
        <w:t>电话：</w:t>
      </w:r>
      <w:r>
        <w:rPr>
          <w:rFonts w:hint="eastAsia" w:ascii="仿宋_GB2312" w:hAnsi="Times New Roman" w:eastAsia="仿宋_GB2312"/>
          <w:sz w:val="32"/>
          <w:szCs w:val="32"/>
          <w:lang w:val="en-US" w:eastAsia="zh-CN"/>
        </w:rPr>
        <w:t>63048870</w:t>
      </w:r>
      <w:r>
        <w:rPr>
          <w:rFonts w:hint="eastAsia" w:ascii="仿宋_GB2312" w:hAnsi="Times New Roman" w:eastAsia="仿宋_GB2312"/>
          <w:sz w:val="32"/>
          <w:szCs w:val="32"/>
        </w:rPr>
        <w:t>。</w:t>
      </w:r>
    </w:p>
    <w:p w14:paraId="5D59CCDE">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w:t>
      </w:r>
      <w:r>
        <w:rPr>
          <w:rFonts w:hint="eastAsia" w:ascii="仿宋_GB2312" w:eastAsia="仿宋_GB2312"/>
          <w:bCs/>
          <w:sz w:val="32"/>
          <w:szCs w:val="32"/>
        </w:rPr>
        <w:t>报名截止前均可报名或取消报名。</w:t>
      </w:r>
      <w:r>
        <w:rPr>
          <w:rFonts w:hint="eastAsia" w:ascii="仿宋_GB2312" w:eastAsia="仿宋_GB2312"/>
          <w:sz w:val="32"/>
          <w:szCs w:val="32"/>
        </w:rPr>
        <w:t>报名时间截止后，除因伤病原因无法参赛，且提供二级以上医院出具的覆盖赛期的诊断证明外，其他个人原因将不予受理项目变更和退款。</w:t>
      </w:r>
    </w:p>
    <w:p w14:paraId="59155ADB">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(三)运动员报名截止后，将在指定的网站或微信公众平台公布报名汇总和排序。</w:t>
      </w:r>
    </w:p>
    <w:p w14:paraId="234B673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(四)抽签</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在赛前2天的18</w:t>
      </w:r>
      <w:r>
        <w:rPr>
          <w:rFonts w:hint="eastAsia" w:ascii="仿宋_GB2312" w:hAnsi="Times New Roman" w:eastAsia="仿宋_GB2312"/>
          <w:sz w:val="32"/>
          <w:szCs w:val="32"/>
          <w:lang w:val="en-US" w:eastAsia="zh-CN"/>
        </w:rPr>
        <w:t>:</w:t>
      </w:r>
      <w:r>
        <w:rPr>
          <w:rFonts w:hint="eastAsia" w:ascii="仿宋_GB2312" w:hAnsi="Times New Roman" w:eastAsia="仿宋_GB2312"/>
          <w:sz w:val="32"/>
          <w:szCs w:val="32"/>
        </w:rPr>
        <w:t>00前进行抽签，并且在指定网站或者微信公众平台公布签表和比赛日程。</w:t>
      </w:r>
    </w:p>
    <w:p w14:paraId="1EC372CA">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(五)报名费</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单打200元；双打380元/对；</w:t>
      </w:r>
    </w:p>
    <w:p w14:paraId="4B175FA3">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(六)保险</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所有参赛运动员、教练员需自行购买意外伤害保险，其在比赛中发生的任何意外伤害、伤病等事故，主办和承办单位不承担任何责任。</w:t>
      </w:r>
    </w:p>
    <w:p w14:paraId="5ABCC92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(七)运动员赛前须签署《自愿参赛责任及风险告知书》，青少年须由监护人共同签署。</w:t>
      </w:r>
    </w:p>
    <w:p w14:paraId="177DCE50">
      <w:pPr>
        <w:spacing w:line="560" w:lineRule="exact"/>
        <w:ind w:firstLine="640" w:firstLineChars="200"/>
        <w:rPr>
          <w:rFonts w:ascii="黑体" w:hAnsi="黑体" w:eastAsia="黑体"/>
          <w:sz w:val="32"/>
          <w:szCs w:val="32"/>
        </w:rPr>
      </w:pPr>
      <w:r>
        <w:rPr>
          <w:rFonts w:hint="eastAsia" w:ascii="黑体" w:hAnsi="黑体" w:eastAsia="黑体"/>
          <w:sz w:val="32"/>
          <w:szCs w:val="32"/>
        </w:rPr>
        <w:t>七、竞赛办法</w:t>
      </w:r>
    </w:p>
    <w:p w14:paraId="5060912D">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(一)比赛采用中国网球协会颁布的最新《中国匹克球运动竞赛规则》。</w:t>
      </w:r>
    </w:p>
    <w:p w14:paraId="23AE5B71">
      <w:pPr>
        <w:spacing w:line="56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rPr>
        <w:t>(二)比赛方法及赛制</w:t>
      </w:r>
      <w:r>
        <w:rPr>
          <w:rFonts w:hint="eastAsia" w:ascii="仿宋_GB2312" w:hAnsi="Times New Roman" w:eastAsia="仿宋_GB2312"/>
          <w:sz w:val="32"/>
          <w:szCs w:val="32"/>
          <w:lang w:eastAsia="zh-CN"/>
        </w:rPr>
        <w:t>：</w:t>
      </w:r>
    </w:p>
    <w:p w14:paraId="72F6CDB2">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1.第一阶段为小组循环赛，小组前两名出线</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第二阶段淘汰赛，通过现场抽签落位决出最终名次。比赛不考虑同单位回避。</w:t>
      </w:r>
    </w:p>
    <w:p w14:paraId="013E2918">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2.公开组：比赛采用发球得分制，小组赛11分一局决胜，11分封顶。淘汰赛15分一局决胜，14:14平分时，净胜2分的一方获胜17分封顶。冠亚军决赛采用三局二胜制，每局11分决胜，11分封顶。</w:t>
      </w:r>
    </w:p>
    <w:p w14:paraId="48BB21E9">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3.青少年组：比赛采用发球得分制，小组赛11分一局决胜，11分封顶。淘汰赛15分一局决胜，14:14平分时，净胜2分的一方获胜17分封顶。</w:t>
      </w:r>
    </w:p>
    <w:p w14:paraId="4E10B738">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4.每场比赛，一局决胜制双方运动员每队有1次标准暂停，三局两胜制双方运动员每队每局有2次标准暂停，每次暂停时间不超过1分钟。连场休息时间不超过10分钟。</w:t>
      </w:r>
    </w:p>
    <w:p w14:paraId="7251C0E6">
      <w:pPr>
        <w:spacing w:line="56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rPr>
        <w:t>(三)小组循环赛决定小组名次的办法</w:t>
      </w:r>
      <w:r>
        <w:rPr>
          <w:rFonts w:hint="eastAsia" w:ascii="仿宋_GB2312" w:hAnsi="Times New Roman" w:eastAsia="仿宋_GB2312"/>
          <w:sz w:val="32"/>
          <w:szCs w:val="32"/>
          <w:lang w:eastAsia="zh-CN"/>
        </w:rPr>
        <w:t>：</w:t>
      </w:r>
    </w:p>
    <w:p w14:paraId="4562246D">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按各队获胜次数决定小组名次。如遇两队获胜次数相等，则以两队相互间比赛胜负决定名次。如三队或以上获胜次数相等，则按在同一小组中所有比赛的净胜分多少决定名次，分数多者名次列前</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如再出现其中有两个队的净胜分相同，则以这两队间的比赛胜负决定排名</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如仍有三个或以上的队净胜分相同，则抽签决定净胜分相同队的名次。</w:t>
      </w:r>
    </w:p>
    <w:p w14:paraId="611C4096">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（四）本次比赛不设置种子。</w:t>
      </w:r>
    </w:p>
    <w:p w14:paraId="13E6B64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第二阶段淘汰赛第一轮比赛均是小组第一名对阵小组第二名，同小组第一名与第二名区分上、下半区落位。</w:t>
      </w:r>
    </w:p>
    <w:p w14:paraId="14EB77F8">
      <w:pPr>
        <w:spacing w:line="560" w:lineRule="exact"/>
        <w:ind w:firstLine="640" w:firstLineChars="200"/>
        <w:rPr>
          <w:rFonts w:ascii="仿宋_GB2312" w:hAnsi="Times New Roman" w:eastAsia="仿宋_GB2312"/>
          <w:color w:val="auto"/>
          <w:sz w:val="32"/>
          <w:szCs w:val="32"/>
        </w:rPr>
      </w:pPr>
      <w:r>
        <w:rPr>
          <w:rFonts w:hint="eastAsia" w:ascii="仿宋_GB2312" w:hAnsi="Times New Roman" w:eastAsia="仿宋_GB2312"/>
          <w:color w:val="auto"/>
          <w:sz w:val="32"/>
          <w:szCs w:val="32"/>
        </w:rPr>
        <w:t>第一阶段比赛结束后进行第二阶段现场抽签，抽签由裁判长主持。</w:t>
      </w:r>
    </w:p>
    <w:p w14:paraId="1DF95E3D">
      <w:pPr>
        <w:spacing w:line="560" w:lineRule="exact"/>
        <w:ind w:firstLine="640" w:firstLineChars="200"/>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（五）</w:t>
      </w:r>
      <w:r>
        <w:rPr>
          <w:rFonts w:ascii="仿宋_GB2312" w:hAnsi="Times New Roman" w:eastAsia="仿宋_GB2312"/>
          <w:color w:val="auto"/>
          <w:sz w:val="32"/>
          <w:szCs w:val="32"/>
        </w:rPr>
        <w:t>运动员迟到10分钟按弃权算</w:t>
      </w:r>
      <w:r>
        <w:rPr>
          <w:rFonts w:hint="eastAsia" w:ascii="仿宋_GB2312" w:hAnsi="Times New Roman" w:eastAsia="仿宋_GB2312"/>
          <w:color w:val="auto"/>
          <w:sz w:val="32"/>
          <w:szCs w:val="32"/>
          <w:lang w:eastAsia="zh-CN"/>
        </w:rPr>
        <w:t>，</w:t>
      </w:r>
      <w:r>
        <w:rPr>
          <w:rFonts w:ascii="仿宋_GB2312" w:hAnsi="Times New Roman" w:eastAsia="仿宋_GB2312"/>
          <w:color w:val="auto"/>
          <w:sz w:val="32"/>
          <w:szCs w:val="32"/>
        </w:rPr>
        <w:t>具体以裁判长通知开表后的时间计算。</w:t>
      </w:r>
    </w:p>
    <w:p w14:paraId="10351C50">
      <w:pPr>
        <w:spacing w:line="560" w:lineRule="exact"/>
        <w:ind w:firstLine="640" w:firstLineChars="200"/>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（六）比赛期间如运动员身体条件不符合参赛，裁判长和组</w:t>
      </w:r>
    </w:p>
    <w:p w14:paraId="486C86A7">
      <w:pPr>
        <w:spacing w:line="560" w:lineRule="exact"/>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委会有权终止比赛。</w:t>
      </w:r>
    </w:p>
    <w:p w14:paraId="28662516">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(七)为使比赛顺利进行，如遇到特殊情况，经组委会同意，比赛监督和裁判长有权更改赛制、调整场地、暂停和延后比赛。</w:t>
      </w:r>
    </w:p>
    <w:p w14:paraId="71A9751C">
      <w:pPr>
        <w:spacing w:line="560" w:lineRule="exact"/>
        <w:ind w:firstLine="640" w:firstLineChars="200"/>
        <w:rPr>
          <w:rFonts w:ascii="黑体" w:hAnsi="黑体" w:eastAsia="黑体"/>
          <w:sz w:val="32"/>
          <w:szCs w:val="32"/>
        </w:rPr>
      </w:pPr>
      <w:r>
        <w:rPr>
          <w:rFonts w:hint="eastAsia" w:ascii="黑体" w:hAnsi="黑体" w:eastAsia="黑体"/>
          <w:sz w:val="32"/>
          <w:szCs w:val="32"/>
        </w:rPr>
        <w:t>八、录取名次与奖励</w:t>
      </w:r>
    </w:p>
    <w:p w14:paraId="0CFEB540">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（一）录取名次按照实际到场参赛人（队）数为准，比赛各项目组别录取前8名。</w:t>
      </w:r>
    </w:p>
    <w:p w14:paraId="227C1851">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（二）青少年组获得比赛前3名的运动员，分别颁发奖牌和证书；其他获得名次者分别颁发证书。</w:t>
      </w:r>
    </w:p>
    <w:p w14:paraId="0DBD9A85">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（三）公开组获得比赛前3名的运动员，分别颁发奖金和证书；其他获得名次者分别颁发证书。公开组：第一名4000元、第二名2500元、第三名1500元。</w:t>
      </w:r>
    </w:p>
    <w:p w14:paraId="3DDD918B">
      <w:pPr>
        <w:spacing w:line="560" w:lineRule="exact"/>
        <w:ind w:firstLine="640" w:firstLineChars="200"/>
        <w:rPr>
          <w:rFonts w:ascii="黑体" w:hAnsi="黑体" w:eastAsia="黑体"/>
          <w:sz w:val="32"/>
          <w:szCs w:val="32"/>
        </w:rPr>
      </w:pPr>
      <w:r>
        <w:rPr>
          <w:rFonts w:hint="eastAsia" w:ascii="黑体" w:hAnsi="黑体" w:eastAsia="黑体"/>
          <w:sz w:val="32"/>
          <w:szCs w:val="32"/>
        </w:rPr>
        <w:t>九、比赛用球和设施</w:t>
      </w:r>
    </w:p>
    <w:p w14:paraId="7825684B">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(一)比赛使用符合中国网球协会要求的匹克球(绿颜色)，请运动员不要穿着相近颜色衣服进行比赛，裁判员、裁判长或赛事监督有权要求运动员更换比赛服装。</w:t>
      </w:r>
    </w:p>
    <w:p w14:paraId="4E1F0D8A">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(二)比赛场地应符合中国网球协会审定的最新匹克球竞赛规则规定标准。</w:t>
      </w:r>
    </w:p>
    <w:p w14:paraId="1857508F">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(三)参赛球员使用的球拍必须符合中国网球协会的相关规定(届时根据中国网球协会最新规定，参赛运动员必须使用经中国网球协会认证过的球拍进行比赛)。</w:t>
      </w:r>
    </w:p>
    <w:p w14:paraId="68BA473A">
      <w:pPr>
        <w:spacing w:line="560" w:lineRule="exact"/>
        <w:ind w:firstLine="640" w:firstLineChars="200"/>
        <w:rPr>
          <w:rFonts w:ascii="黑体" w:hAnsi="黑体" w:eastAsia="黑体"/>
          <w:sz w:val="32"/>
          <w:szCs w:val="32"/>
        </w:rPr>
      </w:pPr>
      <w:r>
        <w:rPr>
          <w:rFonts w:hint="eastAsia" w:ascii="黑体" w:hAnsi="黑体" w:eastAsia="黑体"/>
          <w:sz w:val="32"/>
          <w:szCs w:val="32"/>
        </w:rPr>
        <w:t>十、赛事监督、裁判长、裁判员</w:t>
      </w:r>
    </w:p>
    <w:p w14:paraId="4D4B6EA3">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(一)赛事监督/裁判长负责对比赛进行规范运行及全面监督，赛事监督/裁判长的判罚为最终的决定。</w:t>
      </w:r>
    </w:p>
    <w:p w14:paraId="61E032A3">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(二)赛事监督/裁判长可全权履行赛事监督的职责。</w:t>
      </w:r>
    </w:p>
    <w:p w14:paraId="710385BB">
      <w:pPr>
        <w:spacing w:line="560" w:lineRule="exact"/>
        <w:ind w:firstLine="640" w:firstLineChars="200"/>
        <w:rPr>
          <w:rFonts w:ascii="黑体" w:hAnsi="黑体" w:eastAsia="黑体"/>
          <w:sz w:val="32"/>
          <w:szCs w:val="32"/>
        </w:rPr>
      </w:pPr>
      <w:r>
        <w:rPr>
          <w:rFonts w:hint="eastAsia" w:ascii="黑体" w:hAnsi="黑体" w:eastAsia="黑体"/>
          <w:sz w:val="32"/>
          <w:szCs w:val="32"/>
        </w:rPr>
        <w:t>十一、对参赛运动员违反行为准则的处罚</w:t>
      </w:r>
    </w:p>
    <w:p w14:paraId="2F2E5411">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违反行为准则的运动员，将视其情节和违反的条款给予处罚。具体方法详见《运动员行为准则处罚条例》。</w:t>
      </w:r>
    </w:p>
    <w:p w14:paraId="1F5BD0D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(一)处罚程序</w:t>
      </w:r>
    </w:p>
    <w:p w14:paraId="20679895">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赛场违纪由裁判长记录违纪行为和填写罚分通知单</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赛场外违纪由裁判长或赛事监督直接实施处罚。</w:t>
      </w:r>
    </w:p>
    <w:p w14:paraId="415542C0">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(二)处罚办法</w:t>
      </w:r>
    </w:p>
    <w:p w14:paraId="7EEEA98C">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1.对于在比赛中违反行为准则的运动员，按照竞赛规则中的规定进行处罚。</w:t>
      </w:r>
    </w:p>
    <w:p w14:paraId="24EB4BFC">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2.严格按照运动员资格规定进行资格审查，对参赛资格弄虚作假的运动员，取消运动员已取得成绩及参赛资格。</w:t>
      </w:r>
    </w:p>
    <w:p w14:paraId="71CEBA3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3.赛事期间发生辱骂、攻击裁判员和对方球员、教练员，在公共场合或社交媒体发布损害主办方及赛事的言论等违规违纪行为，视情节严重程度，对违规违纪运动员做出取消单场比赛成绩、停赛或取消参赛资格的处罚。</w:t>
      </w:r>
    </w:p>
    <w:p w14:paraId="22CACE9D">
      <w:pPr>
        <w:spacing w:line="560" w:lineRule="exact"/>
        <w:ind w:firstLine="640" w:firstLineChars="200"/>
        <w:rPr>
          <w:rFonts w:ascii="黑体" w:hAnsi="黑体" w:eastAsia="黑体"/>
          <w:sz w:val="32"/>
          <w:szCs w:val="32"/>
        </w:rPr>
      </w:pPr>
      <w:r>
        <w:rPr>
          <w:rFonts w:hint="eastAsia" w:ascii="黑体" w:hAnsi="黑体" w:eastAsia="黑体"/>
          <w:sz w:val="32"/>
          <w:szCs w:val="32"/>
        </w:rPr>
        <w:t>十二、申诉和纪律</w:t>
      </w:r>
    </w:p>
    <w:p w14:paraId="59650F9C">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(一)为维护竞赛公正性和规范性，如对选手资格和裁判员工作提出异议，应由异议方向组委会提交书面申诉，并提供举证材料，同时交纳800元申诉费，赛事组委会受理申诉进行核实。申诉成功，申诉费退还</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否则申诉费不予退还。申诉材料须在赛前或当场比赛结束1小时内提交。</w:t>
      </w:r>
    </w:p>
    <w:p w14:paraId="1514C4D1">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(二)所有口头申诉均视为无效，申诉人和被申诉人应当积极配合组委会核实申诉材料，并尊重组委会的裁决。</w:t>
      </w:r>
    </w:p>
    <w:p w14:paraId="58CF440A">
      <w:pPr>
        <w:spacing w:line="560" w:lineRule="exact"/>
        <w:ind w:firstLine="640" w:firstLineChars="200"/>
        <w:rPr>
          <w:rFonts w:ascii="黑体" w:hAnsi="黑体" w:eastAsia="黑体"/>
          <w:sz w:val="32"/>
          <w:szCs w:val="32"/>
        </w:rPr>
      </w:pPr>
      <w:r>
        <w:rPr>
          <w:rFonts w:hint="eastAsia" w:ascii="黑体" w:hAnsi="黑体" w:eastAsia="黑体"/>
          <w:sz w:val="32"/>
          <w:szCs w:val="32"/>
        </w:rPr>
        <w:t>十三、必须遵守的规则和放弃索赔权</w:t>
      </w:r>
    </w:p>
    <w:p w14:paraId="227223BA">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(一)比赛将依据本规程和中国网球协会颁布的最新匹克球运动竞赛规则进行。</w:t>
      </w:r>
    </w:p>
    <w:p w14:paraId="0FD16639">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(二)参赛运动员在提交报名时，即自动承诺遵守和充分履行上述这些规则和规程中所包括的义务，并接受其约束。</w:t>
      </w:r>
    </w:p>
    <w:p w14:paraId="6F4B4F6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(三)任何报名并参赛的运动员及其支持团队成员，都必须遵守赛事规则和规程政策中的规定并接受其约束。</w:t>
      </w:r>
    </w:p>
    <w:p w14:paraId="37321330">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四)作为一个报名条件，参赛运动员在提交报名时也就表示了认同，运动员本人及其代理人和私人代表将放弃一切针对主办和承办单位等单位的索赔权，无论索赔是何种方式、性质和类型，包括旅途和参赛过程中发生于过去、现在或将来的损失和伤害。</w:t>
      </w:r>
    </w:p>
    <w:p w14:paraId="1716DA27">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（五）未成年人参赛必须有家长或监护人陪同，家长或监护人对未成年运动员在比赛期间的安全负有责任。</w:t>
      </w:r>
    </w:p>
    <w:p w14:paraId="62BBC91B">
      <w:pPr>
        <w:spacing w:line="560" w:lineRule="exact"/>
        <w:ind w:firstLine="640" w:firstLineChars="200"/>
        <w:rPr>
          <w:rFonts w:ascii="黑体" w:hAnsi="黑体" w:eastAsia="黑体"/>
          <w:sz w:val="32"/>
          <w:szCs w:val="32"/>
        </w:rPr>
      </w:pPr>
      <w:r>
        <w:rPr>
          <w:rFonts w:hint="eastAsia" w:ascii="黑体" w:hAnsi="黑体" w:eastAsia="黑体"/>
          <w:sz w:val="32"/>
          <w:szCs w:val="32"/>
        </w:rPr>
        <w:t>十四、注意事项</w:t>
      </w:r>
    </w:p>
    <w:p w14:paraId="591F00D3">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参加比赛的视频、照片等归主办方所有，主办方有权对作品进行编辑、传播等。参赛运动员不得进行现场网络直播，如需对比赛进行录像，须赛前向裁判员申请并获得对方运动员同意，所有摄像器材设备不得妨碍比赛或赛事直播，裁判员有权移除各类妨碍赛事的摄像器材设备。比赛区域禁止使用各类无人机(组委会官方无人机除外)。</w:t>
      </w:r>
    </w:p>
    <w:p w14:paraId="156F8DB3">
      <w:pPr>
        <w:spacing w:line="560" w:lineRule="exact"/>
        <w:ind w:firstLine="640" w:firstLineChars="200"/>
        <w:rPr>
          <w:rFonts w:ascii="黑体" w:hAnsi="黑体" w:eastAsia="黑体"/>
          <w:sz w:val="32"/>
          <w:szCs w:val="32"/>
        </w:rPr>
      </w:pPr>
      <w:r>
        <w:rPr>
          <w:rFonts w:hint="eastAsia" w:ascii="黑体" w:hAnsi="黑体" w:eastAsia="黑体"/>
          <w:sz w:val="32"/>
          <w:szCs w:val="32"/>
        </w:rPr>
        <w:t>十五、其他有关竞赛要求按照中国网球协会相关规定执行。</w:t>
      </w:r>
    </w:p>
    <w:p w14:paraId="739BC6D8">
      <w:pPr>
        <w:spacing w:line="560" w:lineRule="exact"/>
        <w:ind w:firstLine="640" w:firstLineChars="200"/>
        <w:rPr>
          <w:rFonts w:ascii="黑体" w:hAnsi="黑体" w:eastAsia="黑体"/>
          <w:sz w:val="32"/>
          <w:szCs w:val="32"/>
        </w:rPr>
      </w:pPr>
      <w:r>
        <w:rPr>
          <w:rFonts w:hint="eastAsia" w:ascii="黑体" w:hAnsi="黑体" w:eastAsia="黑体"/>
          <w:sz w:val="32"/>
          <w:szCs w:val="32"/>
        </w:rPr>
        <w:t>十六、主承办拥有本规程的最终解释权。未尽事宜，另行通知。</w:t>
      </w:r>
    </w:p>
    <w:p w14:paraId="3A283CDD">
      <w:pPr>
        <w:spacing w:line="560" w:lineRule="exact"/>
        <w:ind w:firstLine="640" w:firstLineChars="200"/>
        <w:rPr>
          <w:rFonts w:ascii="黑体" w:hAnsi="黑体" w:eastAsia="黑体"/>
          <w:sz w:val="32"/>
          <w:szCs w:val="32"/>
        </w:rPr>
      </w:pPr>
    </w:p>
    <w:p w14:paraId="34B3AF72">
      <w:pPr>
        <w:spacing w:line="560" w:lineRule="exact"/>
        <w:ind w:left="640"/>
        <w:rPr>
          <w:rFonts w:ascii="仿宋_GB2312" w:eastAsia="仿宋_GB2312"/>
          <w:spacing w:val="-20"/>
          <w:sz w:val="32"/>
          <w:szCs w:val="32"/>
        </w:rPr>
      </w:pPr>
      <w:r>
        <w:rPr>
          <w:rFonts w:hint="eastAsia" w:ascii="仿宋_GB2312" w:eastAsia="仿宋_GB2312"/>
          <w:sz w:val="32"/>
          <w:szCs w:val="32"/>
        </w:rPr>
        <w:t>附件：</w:t>
      </w:r>
      <w:r>
        <w:rPr>
          <w:rFonts w:hint="eastAsia" w:ascii="仿宋_GB2312" w:eastAsia="仿宋_GB2312"/>
          <w:spacing w:val="-20"/>
          <w:sz w:val="32"/>
          <w:szCs w:val="32"/>
        </w:rPr>
        <w:t>1.2026年北京TOP匹克球国际公开赛自愿参赛免责书</w:t>
      </w:r>
    </w:p>
    <w:p w14:paraId="6C5E74FD">
      <w:pPr>
        <w:spacing w:line="560" w:lineRule="exact"/>
        <w:ind w:left="640" w:firstLine="960" w:firstLineChars="300"/>
        <w:rPr>
          <w:rFonts w:ascii="仿宋_GB2312" w:hAnsi="Times New Roman" w:eastAsia="仿宋_GB2312"/>
          <w:sz w:val="32"/>
          <w:szCs w:val="32"/>
        </w:rPr>
      </w:pPr>
      <w:r>
        <w:rPr>
          <w:rFonts w:hint="eastAsia" w:ascii="仿宋_GB2312" w:hAnsi="Times New Roman" w:eastAsia="仿宋_GB2312"/>
          <w:sz w:val="32"/>
          <w:szCs w:val="32"/>
        </w:rPr>
        <w:t>2.北京IPC匹克球俱乐部比赛场地</w:t>
      </w:r>
      <w:r>
        <w:rPr>
          <w:rFonts w:hint="eastAsia" w:ascii="仿宋_GB2312" w:eastAsia="仿宋_GB2312"/>
          <w:sz w:val="32"/>
          <w:szCs w:val="32"/>
        </w:rPr>
        <w:t>交通指引路线</w:t>
      </w:r>
    </w:p>
    <w:p w14:paraId="7EBB002C">
      <w:pPr>
        <w:rPr>
          <w:rFonts w:ascii="仿宋_GB2312" w:hAnsi="Times New Roman" w:eastAsia="仿宋_GB2312"/>
          <w:sz w:val="32"/>
          <w:szCs w:val="32"/>
        </w:rPr>
      </w:pPr>
      <w:r>
        <w:rPr>
          <w:rFonts w:hint="eastAsia" w:ascii="仿宋_GB2312" w:hAnsi="Times New Roman" w:eastAsia="仿宋_GB2312"/>
          <w:sz w:val="32"/>
          <w:szCs w:val="32"/>
        </w:rPr>
        <w:br w:type="page"/>
      </w:r>
    </w:p>
    <w:p w14:paraId="67029856">
      <w:pPr>
        <w:spacing w:line="560" w:lineRule="exact"/>
        <w:jc w:val="left"/>
        <w:rPr>
          <w:rFonts w:ascii="黑体" w:hAnsi="黑体" w:eastAsia="黑体"/>
          <w:sz w:val="28"/>
          <w:szCs w:val="28"/>
        </w:rPr>
      </w:pPr>
      <w:r>
        <w:rPr>
          <w:rFonts w:hint="eastAsia" w:ascii="黑体" w:hAnsi="黑体" w:eastAsia="黑体"/>
          <w:sz w:val="32"/>
          <w:szCs w:val="32"/>
        </w:rPr>
        <w:t>附件1</w:t>
      </w:r>
    </w:p>
    <w:p w14:paraId="699AFAEC">
      <w:pPr>
        <w:spacing w:line="560" w:lineRule="exact"/>
        <w:jc w:val="center"/>
        <w:rPr>
          <w:rFonts w:ascii="方正小标宋简体" w:eastAsia="方正小标宋简体"/>
          <w:sz w:val="32"/>
          <w:szCs w:val="32"/>
        </w:rPr>
      </w:pPr>
      <w:bookmarkStart w:id="0" w:name="OLE_LINK41"/>
      <w:bookmarkStart w:id="1" w:name="OLE_LINK40"/>
      <w:r>
        <w:rPr>
          <w:rFonts w:hint="eastAsia" w:ascii="方正小标宋简体" w:eastAsia="方正小标宋简体"/>
          <w:sz w:val="32"/>
          <w:szCs w:val="32"/>
        </w:rPr>
        <w:t>202</w:t>
      </w:r>
      <w:bookmarkEnd w:id="0"/>
      <w:bookmarkEnd w:id="1"/>
      <w:r>
        <w:rPr>
          <w:rFonts w:hint="eastAsia" w:ascii="方正小标宋简体" w:eastAsia="方正小标宋简体"/>
          <w:sz w:val="32"/>
          <w:szCs w:val="32"/>
        </w:rPr>
        <w:t>6年北京TOP匹克球国际公开赛自愿参赛免责书</w:t>
      </w:r>
    </w:p>
    <w:p w14:paraId="79992E36">
      <w:pPr>
        <w:spacing w:line="240" w:lineRule="atLeast"/>
        <w:rPr>
          <w:rFonts w:ascii="仿宋_GB2312" w:eastAsia="仿宋_GB2312"/>
          <w:szCs w:val="21"/>
        </w:rPr>
      </w:pPr>
      <w:r>
        <w:rPr>
          <w:rFonts w:hint="eastAsia" w:ascii="仿宋_GB2312" w:eastAsia="仿宋_GB2312"/>
          <w:szCs w:val="21"/>
        </w:rPr>
        <w:t>致：</w:t>
      </w:r>
      <w:bookmarkStart w:id="2" w:name="OLE_LINK30"/>
      <w:r>
        <w:rPr>
          <w:rFonts w:hint="eastAsia" w:ascii="仿宋_GB2312" w:eastAsia="仿宋_GB2312"/>
          <w:szCs w:val="21"/>
        </w:rPr>
        <w:t>2026年北京TOP匹克球国际公开赛</w:t>
      </w:r>
      <w:bookmarkEnd w:id="2"/>
      <w:r>
        <w:rPr>
          <w:rFonts w:hint="eastAsia" w:ascii="仿宋_GB2312" w:eastAsia="仿宋_GB2312"/>
          <w:szCs w:val="21"/>
        </w:rPr>
        <w:t>主办方（以下统称“赛事主办方”）</w:t>
      </w:r>
    </w:p>
    <w:p w14:paraId="048EBED6">
      <w:pPr>
        <w:spacing w:line="240" w:lineRule="atLeast"/>
        <w:ind w:firstLine="420" w:firstLineChars="200"/>
        <w:rPr>
          <w:rFonts w:ascii="仿宋_GB2312" w:eastAsia="仿宋_GB2312"/>
          <w:szCs w:val="21"/>
        </w:rPr>
      </w:pPr>
      <w:r>
        <w:rPr>
          <w:rFonts w:hint="eastAsia" w:ascii="仿宋_GB2312" w:eastAsia="仿宋_GB2312"/>
          <w:szCs w:val="21"/>
        </w:rPr>
        <w:t xml:space="preserve">作为参赛运动员（以下简称“本人”），本人（姓名：    </w:t>
      </w:r>
    </w:p>
    <w:p w14:paraId="733BDCE6">
      <w:pPr>
        <w:spacing w:line="240" w:lineRule="atLeast"/>
        <w:rPr>
          <w:rFonts w:ascii="仿宋_GB2312" w:eastAsia="仿宋_GB2312"/>
          <w:szCs w:val="21"/>
        </w:rPr>
      </w:pPr>
      <w:r>
        <w:rPr>
          <w:rFonts w:hint="eastAsia" w:ascii="仿宋_GB2312" w:eastAsia="仿宋_GB2312"/>
          <w:szCs w:val="21"/>
        </w:rPr>
        <w:t xml:space="preserve">身份证号：                 </w:t>
      </w:r>
      <w:r>
        <w:rPr>
          <w:rFonts w:ascii="仿宋_GB2312" w:eastAsia="仿宋_GB2312"/>
          <w:szCs w:val="21"/>
        </w:rPr>
        <w:t xml:space="preserve"> </w:t>
      </w:r>
      <w:r>
        <w:rPr>
          <w:rFonts w:hint="eastAsia" w:ascii="仿宋_GB2312" w:eastAsia="仿宋_GB2312"/>
          <w:szCs w:val="21"/>
        </w:rPr>
        <w:t xml:space="preserve">   ）及本人法定监护人（姓名：</w:t>
      </w:r>
    </w:p>
    <w:p w14:paraId="5A96567E">
      <w:pPr>
        <w:spacing w:line="240" w:lineRule="atLeast"/>
        <w:rPr>
          <w:rFonts w:ascii="仿宋_GB2312" w:eastAsia="仿宋_GB2312"/>
          <w:szCs w:val="21"/>
        </w:rPr>
      </w:pPr>
      <w:r>
        <w:rPr>
          <w:rFonts w:hint="eastAsia" w:ascii="仿宋_GB2312" w:eastAsia="仿宋_GB2312"/>
          <w:szCs w:val="21"/>
        </w:rPr>
        <w:t xml:space="preserve">身份证号：                  </w:t>
      </w:r>
      <w:r>
        <w:rPr>
          <w:rFonts w:ascii="仿宋_GB2312" w:eastAsia="仿宋_GB2312"/>
          <w:szCs w:val="21"/>
        </w:rPr>
        <w:t xml:space="preserve"> </w:t>
      </w:r>
      <w:r>
        <w:rPr>
          <w:rFonts w:hint="eastAsia" w:ascii="仿宋_GB2312" w:eastAsia="仿宋_GB2312"/>
          <w:szCs w:val="21"/>
        </w:rPr>
        <w:t xml:space="preserve"> ）已认真阅读、全面理解并自愿签署如下声明及承诺：</w:t>
      </w:r>
    </w:p>
    <w:p w14:paraId="54811230">
      <w:pPr>
        <w:spacing w:line="240" w:lineRule="atLeast"/>
        <w:ind w:firstLine="420" w:firstLineChars="200"/>
        <w:rPr>
          <w:rFonts w:ascii="仿宋_GB2312" w:eastAsia="仿宋_GB2312"/>
          <w:szCs w:val="21"/>
        </w:rPr>
      </w:pPr>
      <w:r>
        <w:rPr>
          <w:rFonts w:hint="eastAsia" w:ascii="仿宋_GB2312" w:eastAsia="仿宋_GB2312"/>
          <w:szCs w:val="21"/>
        </w:rPr>
        <w:t>1.本人自愿报名参加2026年北京TOP匹克球国际公开赛及一切与该赛事相关的活动（以下统称“赛事”或“比赛”），并已详细阅读且认可竞赛规程有关要求，具有参加本赛事相应的民事行为能力，且本人的法定监护人同意本人参加该赛事。</w:t>
      </w:r>
    </w:p>
    <w:p w14:paraId="76A3A349">
      <w:pPr>
        <w:spacing w:line="240" w:lineRule="atLeast"/>
        <w:ind w:firstLine="420" w:firstLineChars="200"/>
        <w:rPr>
          <w:rFonts w:ascii="仿宋_GB2312" w:eastAsia="仿宋_GB2312"/>
          <w:szCs w:val="21"/>
        </w:rPr>
      </w:pPr>
      <w:r>
        <w:rPr>
          <w:rFonts w:hint="eastAsia" w:ascii="仿宋_GB2312" w:eastAsia="仿宋_GB2312"/>
          <w:szCs w:val="21"/>
        </w:rPr>
        <w:t>2.本人及本人法定监护人确认知晓参与本次赛事可能发生的一切风险（包括但不限于人身伤亡风险），本人承诺将以对自己的健康和安全负责的态度参赛。我完全了解自己的身体状况，确认自己的精神与身体健康状况良好，没有任何不适合匹克球运动的疾病，在此我郑重声明，本人可以正常参加2026年北京TOP匹克球国际公开赛。</w:t>
      </w:r>
    </w:p>
    <w:p w14:paraId="7EBC1E47">
      <w:pPr>
        <w:spacing w:line="240" w:lineRule="atLeast"/>
        <w:ind w:firstLine="420" w:firstLineChars="200"/>
        <w:rPr>
          <w:rFonts w:ascii="仿宋_GB2312" w:eastAsia="仿宋_GB2312"/>
          <w:szCs w:val="21"/>
        </w:rPr>
      </w:pPr>
      <w:r>
        <w:rPr>
          <w:rFonts w:hint="eastAsia" w:ascii="仿宋_GB2312" w:eastAsia="仿宋_GB2312"/>
          <w:szCs w:val="21"/>
        </w:rPr>
        <w:t>3.本人及本人法定监护人同意，在本次比赛中发生意外事故或突发疾病时接受组委会在比赛期间提供的现场急救性质的医务治疗，接受该医疗救治期间发生的相关费用由本人及本人法定监护人承担，且放弃追究因意外事故或突发疾病导致人身损害后果的权利。</w:t>
      </w:r>
    </w:p>
    <w:p w14:paraId="11E28641">
      <w:pPr>
        <w:spacing w:line="240" w:lineRule="atLeast"/>
        <w:ind w:firstLine="420" w:firstLineChars="200"/>
        <w:rPr>
          <w:rFonts w:ascii="仿宋_GB2312" w:eastAsia="仿宋_GB2312"/>
          <w:szCs w:val="21"/>
        </w:rPr>
      </w:pPr>
      <w:r>
        <w:rPr>
          <w:rFonts w:hint="eastAsia" w:ascii="仿宋_GB2312" w:eastAsia="仿宋_GB2312"/>
          <w:szCs w:val="21"/>
        </w:rPr>
        <w:t>4.本人知悉并同意赛事主办方将本人在报名过程中提供的个人信息用于本人参赛、赛事成绩查询等为促进赛事正常开展所必需情形；本人知悉并同意赛事主办方在赛事期间通过使用人脸识别技术对本人进行身份识别。</w:t>
      </w:r>
    </w:p>
    <w:p w14:paraId="3A4513DA">
      <w:pPr>
        <w:spacing w:line="240" w:lineRule="atLeast"/>
        <w:ind w:firstLine="420" w:firstLineChars="200"/>
        <w:rPr>
          <w:rFonts w:ascii="仿宋_GB2312" w:eastAsia="仿宋_GB2312"/>
          <w:szCs w:val="21"/>
        </w:rPr>
      </w:pPr>
      <w:r>
        <w:rPr>
          <w:rFonts w:hint="eastAsia" w:ascii="仿宋_GB2312" w:eastAsia="仿宋_GB2312"/>
          <w:szCs w:val="21"/>
        </w:rPr>
        <w:t>5.本人承诺以自己的名义报名参赛，同意向赛事主办方提供有效的身份证件和资料用于核实本人的身份，本人及本人法定监护人同意承担因身份证件和资料不实所产生的全部责任。</w:t>
      </w:r>
    </w:p>
    <w:p w14:paraId="07175A6E">
      <w:pPr>
        <w:spacing w:line="240" w:lineRule="atLeast"/>
        <w:ind w:firstLine="420" w:firstLineChars="200"/>
        <w:rPr>
          <w:rFonts w:ascii="仿宋_GB2312" w:eastAsia="仿宋_GB2312"/>
          <w:szCs w:val="21"/>
        </w:rPr>
      </w:pPr>
      <w:r>
        <w:rPr>
          <w:rFonts w:hint="eastAsia" w:ascii="仿宋_GB2312" w:eastAsia="仿宋_GB2312"/>
          <w:szCs w:val="21"/>
        </w:rPr>
        <w:t>6.赛事过程中，本人将遵守赛事纪律，遵守赛事主、承办方所制定的各项赛事规程、规则、规定、要求及采取的各项措施，不辱骂赛事工作人员、其他参赛者，不打架斗殴，不在场馆建筑内和禁止吸烟区域吸烟，如有违反，本人及本人法定监护人将接受赛事主办方等相关主管机构的处罚并承担因此产生的法律责任。</w:t>
      </w:r>
    </w:p>
    <w:p w14:paraId="25F4E556">
      <w:pPr>
        <w:spacing w:line="240" w:lineRule="atLeast"/>
        <w:ind w:firstLine="420" w:firstLineChars="200"/>
        <w:rPr>
          <w:rFonts w:ascii="仿宋_GB2312" w:eastAsia="仿宋_GB2312"/>
          <w:szCs w:val="21"/>
        </w:rPr>
      </w:pPr>
      <w:r>
        <w:rPr>
          <w:rFonts w:hint="eastAsia" w:ascii="仿宋_GB2312" w:eastAsia="仿宋_GB2312"/>
          <w:szCs w:val="21"/>
        </w:rPr>
        <w:t>7.本人及本人法定监护人承诺认真贯彻国家体育总局颁布的《体育赛事活动赛风赛纪管理办法》中相关要求，严格遵守国家法律法规，自觉维护比赛秩序，不以任何方式干扰和影响裁判员的执裁工作。</w:t>
      </w:r>
    </w:p>
    <w:p w14:paraId="3F0ED0A3">
      <w:pPr>
        <w:spacing w:line="240" w:lineRule="atLeast"/>
        <w:ind w:firstLine="420" w:firstLineChars="200"/>
        <w:rPr>
          <w:rFonts w:ascii="仿宋_GB2312" w:eastAsia="仿宋_GB2312"/>
          <w:szCs w:val="21"/>
        </w:rPr>
      </w:pPr>
      <w:r>
        <w:rPr>
          <w:rFonts w:hint="eastAsia" w:ascii="仿宋_GB2312" w:eastAsia="仿宋_GB2312"/>
          <w:szCs w:val="21"/>
        </w:rPr>
        <w:t>8.本人及本人法定监护人将积极主动维护和宣传赛事正面形象，客观、正确对待比赛胜负，不通过媒体采访或个人社交媒体平台（包括但不限于微博、微信等）发表、散播有关赛事虚假消息或不当言论，避免不实报道对赛事主、承办方等产生不良影响。</w:t>
      </w:r>
    </w:p>
    <w:p w14:paraId="3666C020">
      <w:pPr>
        <w:spacing w:line="240" w:lineRule="atLeast"/>
        <w:ind w:firstLine="420" w:firstLineChars="200"/>
        <w:rPr>
          <w:rFonts w:ascii="仿宋_GB2312" w:eastAsia="仿宋_GB2312"/>
          <w:szCs w:val="21"/>
        </w:rPr>
      </w:pPr>
      <w:r>
        <w:rPr>
          <w:rFonts w:hint="eastAsia" w:ascii="仿宋_GB2312" w:eastAsia="仿宋_GB2312"/>
          <w:szCs w:val="21"/>
        </w:rPr>
        <w:t>9.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1EE56D55">
      <w:pPr>
        <w:spacing w:line="240" w:lineRule="atLeast"/>
        <w:rPr>
          <w:rFonts w:ascii="仿宋_GB2312" w:eastAsia="仿宋_GB2312"/>
          <w:szCs w:val="21"/>
        </w:rPr>
      </w:pPr>
    </w:p>
    <w:p w14:paraId="62A02A52">
      <w:pPr>
        <w:spacing w:line="240" w:lineRule="atLeast"/>
        <w:rPr>
          <w:rFonts w:ascii="仿宋_GB2312" w:eastAsia="仿宋_GB2312"/>
          <w:szCs w:val="21"/>
        </w:rPr>
      </w:pPr>
      <w:r>
        <w:rPr>
          <w:rFonts w:hint="eastAsia" w:ascii="仿宋_GB2312" w:eastAsia="仿宋_GB2312"/>
          <w:szCs w:val="21"/>
        </w:rPr>
        <w:t>运动员签字：               法定监护人签字：</w:t>
      </w:r>
    </w:p>
    <w:p w14:paraId="358480D4">
      <w:pPr>
        <w:spacing w:line="240" w:lineRule="atLeast"/>
        <w:rPr>
          <w:rFonts w:ascii="仿宋_GB2312" w:eastAsia="仿宋_GB2312"/>
          <w:szCs w:val="21"/>
        </w:rPr>
      </w:pPr>
      <w:r>
        <w:rPr>
          <w:rFonts w:hint="eastAsia" w:ascii="仿宋_GB2312" w:eastAsia="仿宋_GB2312"/>
          <w:szCs w:val="21"/>
        </w:rPr>
        <w:t>联系方式：                 法定监护人联系方式：</w:t>
      </w:r>
    </w:p>
    <w:p w14:paraId="374F1437">
      <w:pPr>
        <w:spacing w:line="520" w:lineRule="exact"/>
        <w:jc w:val="right"/>
        <w:rPr>
          <w:rFonts w:ascii="仿宋_GB2312" w:eastAsia="仿宋_GB2312"/>
          <w:sz w:val="28"/>
          <w:szCs w:val="28"/>
        </w:rPr>
      </w:pPr>
      <w:r>
        <w:rPr>
          <w:rFonts w:hint="eastAsia" w:ascii="仿宋_GB2312" w:eastAsia="仿宋_GB2312"/>
          <w:szCs w:val="21"/>
        </w:rPr>
        <w:t xml:space="preserve">                           年    月    日</w:t>
      </w:r>
    </w:p>
    <w:p w14:paraId="6FC75B98">
      <w:pPr>
        <w:rPr>
          <w:rFonts w:ascii="黑体" w:hAnsi="黑体" w:eastAsia="黑体"/>
          <w:sz w:val="32"/>
          <w:szCs w:val="32"/>
        </w:rPr>
      </w:pPr>
      <w:r>
        <w:rPr>
          <w:rFonts w:hint="eastAsia" w:ascii="黑体" w:hAnsi="黑体" w:eastAsia="黑体"/>
          <w:sz w:val="32"/>
          <w:szCs w:val="32"/>
        </w:rPr>
        <w:br w:type="page"/>
      </w:r>
    </w:p>
    <w:p w14:paraId="4E11B959">
      <w:pPr>
        <w:spacing w:line="520" w:lineRule="exact"/>
        <w:rPr>
          <w:rFonts w:ascii="黑体" w:hAnsi="黑体" w:eastAsia="黑体"/>
          <w:sz w:val="32"/>
          <w:szCs w:val="32"/>
        </w:rPr>
      </w:pPr>
      <w:r>
        <w:rPr>
          <w:rFonts w:hint="eastAsia" w:ascii="黑体" w:hAnsi="黑体" w:eastAsia="黑体"/>
          <w:sz w:val="32"/>
          <w:szCs w:val="32"/>
        </w:rPr>
        <w:t>附件2</w:t>
      </w:r>
    </w:p>
    <w:p w14:paraId="1900712A">
      <w:pPr>
        <w:spacing w:line="520" w:lineRule="exact"/>
        <w:rPr>
          <w:rFonts w:ascii="黑体" w:hAnsi="黑体" w:eastAsia="黑体"/>
          <w:sz w:val="32"/>
          <w:szCs w:val="32"/>
        </w:rPr>
      </w:pPr>
    </w:p>
    <w:p w14:paraId="410205F7">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北京IPC匹克球俱乐部比赛场地交通指引路线</w:t>
      </w:r>
    </w:p>
    <w:p w14:paraId="05ABA6EE">
      <w:pPr>
        <w:spacing w:line="520" w:lineRule="exact"/>
        <w:jc w:val="center"/>
        <w:rPr>
          <w:rFonts w:ascii="方正小标宋简体" w:hAnsi="方正小标宋简体" w:eastAsia="方正小标宋简体" w:cs="方正小标宋简体"/>
          <w:sz w:val="44"/>
          <w:szCs w:val="44"/>
        </w:rPr>
      </w:pPr>
    </w:p>
    <w:p w14:paraId="252FB5E7">
      <w:pPr>
        <w:spacing w:line="520" w:lineRule="exact"/>
        <w:ind w:firstLine="640" w:firstLineChars="200"/>
        <w:rPr>
          <w:rFonts w:ascii="仿宋_GB2312" w:eastAsia="仿宋_GB2312"/>
          <w:sz w:val="32"/>
          <w:szCs w:val="32"/>
        </w:rPr>
      </w:pPr>
      <w:r>
        <w:rPr>
          <w:rFonts w:hint="eastAsia" w:ascii="仿宋_GB2312" w:eastAsia="仿宋_GB2312"/>
          <w:sz w:val="32"/>
          <w:szCs w:val="32"/>
        </w:rPr>
        <w:t>一、北京大兴国际机场至</w:t>
      </w:r>
      <w:r>
        <w:rPr>
          <w:rFonts w:hint="eastAsia" w:ascii="仿宋_GB2312" w:hAnsi="Times New Roman" w:eastAsia="仿宋_GB2312"/>
          <w:sz w:val="32"/>
          <w:szCs w:val="32"/>
        </w:rPr>
        <w:t>北京IPC匹克球俱乐部</w:t>
      </w:r>
      <w:r>
        <w:rPr>
          <w:rFonts w:hint="eastAsia" w:ascii="仿宋_GB2312" w:eastAsia="仿宋_GB2312"/>
          <w:sz w:val="32"/>
          <w:szCs w:val="32"/>
        </w:rPr>
        <w:t>路线</w:t>
      </w:r>
    </w:p>
    <w:p w14:paraId="326236A9">
      <w:pPr>
        <w:spacing w:line="520" w:lineRule="exact"/>
        <w:ind w:firstLine="640" w:firstLineChars="200"/>
        <w:rPr>
          <w:rFonts w:ascii="仿宋_GB2312" w:eastAsia="仿宋_GB2312"/>
          <w:sz w:val="32"/>
          <w:szCs w:val="32"/>
        </w:rPr>
      </w:pPr>
      <w:r>
        <w:rPr>
          <w:rFonts w:hint="eastAsia" w:ascii="仿宋_GB2312" w:eastAsia="仿宋_GB2312"/>
          <w:sz w:val="32"/>
          <w:szCs w:val="32"/>
        </w:rPr>
        <w:t>（一）乘坐地铁大兴机场线至草桥站下车，换乘地铁19号线至景风门站下车，换乘地铁14号线至张郭庄站下车，骑行约2.1公里到达场馆。（全程约1小时22分钟）</w:t>
      </w:r>
    </w:p>
    <w:p w14:paraId="7CD7BFC4">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（二）北京大兴国际机场至北京IPC匹克球俱乐部约59公里，打车费用约120元。</w:t>
      </w:r>
    </w:p>
    <w:p w14:paraId="7BE4C241">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二、北京首都国际机场至</w:t>
      </w:r>
      <w:r>
        <w:rPr>
          <w:rFonts w:hint="eastAsia" w:ascii="仿宋_GB2312" w:hAnsi="Times New Roman" w:eastAsia="仿宋_GB2312"/>
          <w:sz w:val="32"/>
          <w:szCs w:val="32"/>
        </w:rPr>
        <w:t>北京IPC匹克球俱乐部</w:t>
      </w:r>
      <w:r>
        <w:rPr>
          <w:rFonts w:hint="eastAsia" w:ascii="仿宋_GB2312" w:eastAsia="仿宋_GB2312"/>
          <w:sz w:val="32"/>
          <w:szCs w:val="32"/>
        </w:rPr>
        <w:t>路线</w:t>
      </w:r>
    </w:p>
    <w:p w14:paraId="11FD21CA">
      <w:pPr>
        <w:spacing w:line="520" w:lineRule="exact"/>
        <w:ind w:firstLine="640" w:firstLineChars="200"/>
        <w:rPr>
          <w:rFonts w:ascii="仿宋_GB2312" w:eastAsia="仿宋_GB2312"/>
          <w:sz w:val="32"/>
          <w:szCs w:val="32"/>
        </w:rPr>
      </w:pPr>
      <w:r>
        <w:rPr>
          <w:rFonts w:hint="eastAsia" w:ascii="仿宋_GB2312" w:eastAsia="仿宋_GB2312"/>
          <w:sz w:val="32"/>
          <w:szCs w:val="32"/>
        </w:rPr>
        <w:t>（一）乘坐地铁首都机场线至三元桥站下车，换乘地铁10号线至十里河站下车，换乘地铁14号线至张郭庄站下车，骑行约2.1公里到达场馆。（全程约1小时53分钟）</w:t>
      </w:r>
    </w:p>
    <w:p w14:paraId="370604B2">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（二）北京首都国际机场至北京IPC匹克球俱乐部约60公里，打车费用约170元。</w:t>
      </w:r>
    </w:p>
    <w:p w14:paraId="7CEEF0FC">
      <w:pPr>
        <w:spacing w:line="520" w:lineRule="exact"/>
        <w:ind w:firstLine="640" w:firstLineChars="200"/>
        <w:rPr>
          <w:rFonts w:ascii="仿宋_GB2312" w:eastAsia="仿宋_GB2312"/>
          <w:sz w:val="32"/>
          <w:szCs w:val="32"/>
        </w:rPr>
      </w:pPr>
      <w:r>
        <w:rPr>
          <w:rFonts w:hint="eastAsia" w:ascii="仿宋_GB2312" w:eastAsia="仿宋_GB2312"/>
          <w:sz w:val="32"/>
          <w:szCs w:val="32"/>
        </w:rPr>
        <w:t>三、北京站至北京IPC匹克球俱乐部路线（火车站）</w:t>
      </w:r>
    </w:p>
    <w:p w14:paraId="759FE8F5">
      <w:pPr>
        <w:spacing w:line="520" w:lineRule="exact"/>
        <w:ind w:firstLine="640" w:firstLineChars="200"/>
        <w:rPr>
          <w:rFonts w:ascii="仿宋_GB2312" w:eastAsia="仿宋_GB2312"/>
          <w:sz w:val="32"/>
          <w:szCs w:val="32"/>
        </w:rPr>
      </w:pPr>
      <w:r>
        <w:rPr>
          <w:rFonts w:hint="eastAsia" w:ascii="仿宋_GB2312" w:eastAsia="仿宋_GB2312"/>
          <w:sz w:val="32"/>
          <w:szCs w:val="32"/>
        </w:rPr>
        <w:t>（一）乘坐地铁2号线至宣武门站下车，换乘地铁4号线至北京南站下车，换乘地铁14号线至张郭庄站下车，骑行约2.1公里到达场馆。（全程约1小时18分钟）</w:t>
      </w:r>
    </w:p>
    <w:p w14:paraId="12B8F11F">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（二）北京站至北京IPC匹克球俱乐部约32公里，打车费用约75元。</w:t>
      </w:r>
    </w:p>
    <w:p w14:paraId="5C06FE50">
      <w:pPr>
        <w:spacing w:line="520" w:lineRule="exact"/>
        <w:ind w:firstLine="640" w:firstLineChars="200"/>
        <w:rPr>
          <w:rFonts w:ascii="仿宋_GB2312" w:eastAsia="仿宋_GB2312"/>
          <w:sz w:val="32"/>
          <w:szCs w:val="32"/>
        </w:rPr>
      </w:pPr>
      <w:r>
        <w:rPr>
          <w:rFonts w:hint="eastAsia" w:ascii="仿宋_GB2312" w:eastAsia="仿宋_GB2312"/>
          <w:sz w:val="32"/>
          <w:szCs w:val="32"/>
        </w:rPr>
        <w:t>四、北京西站至北京IPC匹克球俱乐部路线（火车站）</w:t>
      </w:r>
    </w:p>
    <w:p w14:paraId="13572AEB">
      <w:pPr>
        <w:spacing w:line="520" w:lineRule="exact"/>
        <w:ind w:firstLine="640" w:firstLineChars="200"/>
        <w:rPr>
          <w:rFonts w:ascii="仿宋_GB2312" w:eastAsia="仿宋_GB2312"/>
          <w:sz w:val="32"/>
          <w:szCs w:val="32"/>
        </w:rPr>
      </w:pPr>
      <w:r>
        <w:rPr>
          <w:rFonts w:hint="eastAsia" w:ascii="仿宋_GB2312" w:eastAsia="仿宋_GB2312"/>
          <w:sz w:val="32"/>
          <w:szCs w:val="32"/>
        </w:rPr>
        <w:t>（一）乘坐地铁9号线至七里庄馆站下车，换乘地铁14号线至张郭庄站下车，骑行约2.1公里到达场馆。（全程约46分钟）</w:t>
      </w:r>
    </w:p>
    <w:p w14:paraId="12162369">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（二）北京西站至北京IPC匹克球俱乐部约18公里，打车费用约45元。</w:t>
      </w:r>
    </w:p>
    <w:p w14:paraId="765922CC">
      <w:pPr>
        <w:spacing w:line="520" w:lineRule="exact"/>
        <w:ind w:firstLine="640" w:firstLineChars="200"/>
        <w:rPr>
          <w:rFonts w:ascii="仿宋_GB2312" w:eastAsia="仿宋_GB2312"/>
          <w:sz w:val="32"/>
          <w:szCs w:val="32"/>
        </w:rPr>
      </w:pPr>
      <w:r>
        <w:rPr>
          <w:rFonts w:hint="eastAsia" w:ascii="仿宋_GB2312" w:eastAsia="仿宋_GB2312"/>
          <w:sz w:val="32"/>
          <w:szCs w:val="32"/>
        </w:rPr>
        <w:t>五、北京南站至北京IPC匹克球俱乐部路线（火车站）</w:t>
      </w:r>
    </w:p>
    <w:p w14:paraId="5498DA07">
      <w:pPr>
        <w:spacing w:line="520" w:lineRule="exact"/>
        <w:ind w:firstLine="640" w:firstLineChars="200"/>
        <w:rPr>
          <w:rFonts w:ascii="仿宋_GB2312" w:eastAsia="仿宋_GB2312"/>
          <w:sz w:val="32"/>
          <w:szCs w:val="32"/>
        </w:rPr>
      </w:pPr>
      <w:r>
        <w:rPr>
          <w:rFonts w:hint="eastAsia" w:ascii="仿宋_GB2312" w:eastAsia="仿宋_GB2312"/>
          <w:sz w:val="32"/>
          <w:szCs w:val="32"/>
        </w:rPr>
        <w:t>（一）乘坐地铁14号线至至张郭庄站下车，骑行约2.1公里到达场馆。（全程约48分钟）</w:t>
      </w:r>
    </w:p>
    <w:p w14:paraId="06F12A5E">
      <w:pPr>
        <w:spacing w:line="520" w:lineRule="exact"/>
        <w:ind w:firstLine="640" w:firstLineChars="200"/>
        <w:rPr>
          <w:rFonts w:ascii="仿宋_GB2312" w:eastAsia="仿宋_GB2312"/>
          <w:sz w:val="32"/>
          <w:szCs w:val="32"/>
        </w:rPr>
      </w:pPr>
      <w:r>
        <w:rPr>
          <w:rFonts w:hint="eastAsia" w:ascii="仿宋_GB2312" w:eastAsia="仿宋_GB2312"/>
          <w:sz w:val="32"/>
          <w:szCs w:val="32"/>
        </w:rPr>
        <w:t>（二）北京南站至北京IPC匹克球俱乐部约22公里，打车费用约60元。</w:t>
      </w:r>
    </w:p>
    <w:p w14:paraId="185BF7F9">
      <w:pPr>
        <w:spacing w:line="560" w:lineRule="exact"/>
        <w:rPr>
          <w:rFonts w:ascii="仿宋_GB2312" w:hAnsi="Times New Roman" w:eastAsia="仿宋_GB2312"/>
          <w:sz w:val="32"/>
          <w:szCs w:val="32"/>
        </w:rPr>
      </w:pPr>
    </w:p>
    <w:p w14:paraId="1B44D5DD">
      <w:pPr>
        <w:spacing w:line="560" w:lineRule="exact"/>
        <w:rPr>
          <w:rFonts w:ascii="仿宋_GB2312" w:hAnsi="Times New Roman" w:eastAsia="仿宋_GB2312"/>
          <w:sz w:val="32"/>
          <w:szCs w:val="32"/>
        </w:rPr>
      </w:pPr>
    </w:p>
    <w:p w14:paraId="3ACD40EC">
      <w:pPr>
        <w:spacing w:line="560" w:lineRule="exact"/>
        <w:rPr>
          <w:rFonts w:ascii="仿宋_GB2312" w:hAnsi="Times New Roman" w:eastAsia="仿宋_GB2312"/>
          <w:sz w:val="32"/>
          <w:szCs w:val="32"/>
        </w:rPr>
      </w:pPr>
    </w:p>
    <w:p w14:paraId="6F407C11">
      <w:pPr>
        <w:spacing w:line="560" w:lineRule="exact"/>
        <w:rPr>
          <w:rFonts w:ascii="仿宋_GB2312" w:hAnsi="Times New Roman" w:eastAsia="仿宋_GB2312"/>
          <w:sz w:val="32"/>
          <w:szCs w:val="32"/>
        </w:rPr>
      </w:pPr>
    </w:p>
    <w:p w14:paraId="17E48C51">
      <w:pPr>
        <w:spacing w:line="560" w:lineRule="exact"/>
        <w:rPr>
          <w:rFonts w:ascii="仿宋_GB2312" w:hAnsi="Times New Roman" w:eastAsia="仿宋_GB2312"/>
          <w:sz w:val="32"/>
          <w:szCs w:val="32"/>
        </w:rPr>
      </w:pPr>
    </w:p>
    <w:p w14:paraId="35E7C7E2">
      <w:pPr>
        <w:spacing w:line="560" w:lineRule="exact"/>
        <w:rPr>
          <w:rFonts w:ascii="仿宋_GB2312" w:hAnsi="Times New Roman" w:eastAsia="仿宋_GB2312"/>
          <w:sz w:val="32"/>
          <w:szCs w:val="32"/>
        </w:rPr>
      </w:pPr>
    </w:p>
    <w:p w14:paraId="17EBF562">
      <w:pPr>
        <w:spacing w:line="560" w:lineRule="exact"/>
        <w:rPr>
          <w:rFonts w:ascii="仿宋_GB2312" w:hAnsi="Times New Roman" w:eastAsia="仿宋_GB2312"/>
          <w:sz w:val="32"/>
          <w:szCs w:val="32"/>
        </w:rPr>
      </w:pPr>
    </w:p>
    <w:p w14:paraId="523160A1">
      <w:pPr>
        <w:spacing w:line="560" w:lineRule="exact"/>
        <w:rPr>
          <w:rFonts w:ascii="仿宋_GB2312" w:hAnsi="Times New Roman" w:eastAsia="仿宋_GB2312"/>
          <w:sz w:val="32"/>
          <w:szCs w:val="32"/>
        </w:rPr>
      </w:pPr>
    </w:p>
    <w:p w14:paraId="4B54EAE3">
      <w:pPr>
        <w:spacing w:line="560" w:lineRule="exact"/>
        <w:rPr>
          <w:rFonts w:ascii="仿宋_GB2312" w:hAnsi="Times New Roman" w:eastAsia="仿宋_GB2312"/>
          <w:sz w:val="32"/>
          <w:szCs w:val="32"/>
        </w:rPr>
      </w:pPr>
    </w:p>
    <w:p w14:paraId="13C3DD9C">
      <w:pPr>
        <w:spacing w:line="560" w:lineRule="exact"/>
        <w:rPr>
          <w:rFonts w:ascii="仿宋_GB2312" w:hAnsi="Times New Roman" w:eastAsia="仿宋_GB2312"/>
          <w:sz w:val="32"/>
          <w:szCs w:val="32"/>
        </w:rPr>
      </w:pPr>
    </w:p>
    <w:p w14:paraId="5C1966AA">
      <w:pPr>
        <w:spacing w:line="560" w:lineRule="exact"/>
        <w:rPr>
          <w:rFonts w:ascii="仿宋_GB2312" w:hAnsi="Times New Roman" w:eastAsia="仿宋_GB2312"/>
          <w:sz w:val="32"/>
          <w:szCs w:val="32"/>
        </w:rPr>
      </w:pPr>
    </w:p>
    <w:p w14:paraId="55845C0D">
      <w:pPr>
        <w:spacing w:line="560" w:lineRule="exact"/>
        <w:rPr>
          <w:rFonts w:ascii="仿宋_GB2312" w:hAnsi="Times New Roman" w:eastAsia="仿宋_GB2312"/>
          <w:sz w:val="32"/>
          <w:szCs w:val="32"/>
        </w:rPr>
      </w:pPr>
    </w:p>
    <w:p w14:paraId="627C496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3392D"/>
    <w:rsid w:val="1CD94FF6"/>
    <w:rsid w:val="4A683B2E"/>
    <w:rsid w:val="62E01AAE"/>
    <w:rsid w:val="67A276CA"/>
    <w:rsid w:val="67C97648"/>
    <w:rsid w:val="77F33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仿宋_GB2312" w:hAnsi="仿宋_GB2312" w:eastAsia="仿宋_GB2312" w:cs="仿宋_GB2312"/>
      <w:kern w:val="0"/>
      <w:sz w:val="32"/>
      <w:szCs w:val="3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4885</Words>
  <Characters>5109</Characters>
  <Lines>0</Lines>
  <Paragraphs>0</Paragraphs>
  <TotalTime>8</TotalTime>
  <ScaleCrop>false</ScaleCrop>
  <LinksUpToDate>false</LinksUpToDate>
  <CharactersWithSpaces>5232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2026-11-03T16:41:00Z</dcterms:created>
  <dc:creator>admin</dc:creator>
  <cp:lastModifiedBy>匿名用户</cp:lastModifiedBy>
  <dcterms:modified xsi:type="dcterms:W3CDTF">2026-11-06T02:37:55Z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44DE6B001920D583229EE96A14046191_41</vt:lpwstr>
  </property>
  <property fmtid="{D5CDD505-2E9C-101B-9397-08002B2CF9AE}" pid="4" name="KSOTemplateDocerSaveRecord">
    <vt:lpwstr>eyJoZGlkIjoiNzk0ODE3ZDJjYTFlNWYxZWJiNGJjZmVkN2ViZjk5YzgiLCJ1c2VySWQiOiI3NjM2NDA2NTQifQ==</vt:lpwstr>
  </property>
</Properties>
</file>