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E4F2D0">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2026年北京TOP游泳国际公开赛</w:t>
      </w:r>
    </w:p>
    <w:p w14:paraId="5C37C2D7">
      <w:pPr>
        <w:pStyle w:val="16"/>
        <w:spacing w:line="560" w:lineRule="exact"/>
        <w:jc w:val="center"/>
        <w:outlineLvl w:val="0"/>
        <w:rPr>
          <w:rFonts w:ascii="方正小标宋简体" w:eastAsia="方正小标宋简体" w:cs="Times New Roman"/>
          <w:color w:val="auto"/>
          <w:kern w:val="0"/>
          <w:sz w:val="44"/>
          <w:szCs w:val="44"/>
          <w:lang w:val="zh-TW" w:eastAsia="zh-TW"/>
        </w:rPr>
      </w:pPr>
      <w:r>
        <w:rPr>
          <w:rFonts w:hint="eastAsia" w:ascii="方正小标宋简体" w:eastAsia="方正小标宋简体" w:cs="Times New Roman"/>
          <w:color w:val="auto"/>
          <w:kern w:val="0"/>
          <w:sz w:val="44"/>
          <w:szCs w:val="44"/>
          <w:lang w:val="zh-TW" w:eastAsia="zh-TW"/>
        </w:rPr>
        <w:t>竞赛规程</w:t>
      </w:r>
    </w:p>
    <w:p w14:paraId="2BC8A1EC">
      <w:pPr>
        <w:pStyle w:val="16"/>
        <w:spacing w:line="560" w:lineRule="exact"/>
        <w:jc w:val="center"/>
        <w:rPr>
          <w:rFonts w:hint="eastAsia" w:ascii="Brush Script MT Italic" w:hAnsi="Brush Script MT Italic" w:eastAsia="Brush Script MT Italic" w:cs="Brush Script MT Italic"/>
          <w:color w:val="auto"/>
          <w:sz w:val="44"/>
          <w:szCs w:val="44"/>
          <w:lang w:val="zh-TW" w:eastAsia="zh-TW"/>
        </w:rPr>
      </w:pPr>
    </w:p>
    <w:p w14:paraId="32C5CE16">
      <w:pPr>
        <w:spacing w:line="560" w:lineRule="exact"/>
        <w:ind w:firstLine="640" w:firstLineChars="200"/>
        <w:rPr>
          <w:rFonts w:hint="eastAsia" w:ascii="黑体" w:hAnsi="黑体" w:eastAsia="黑体" w:cs="仿宋"/>
          <w:bCs/>
          <w:sz w:val="32"/>
          <w:szCs w:val="32"/>
        </w:rPr>
      </w:pPr>
      <w:r>
        <w:rPr>
          <w:rFonts w:hint="eastAsia" w:ascii="黑体" w:hAnsi="黑体" w:eastAsia="黑体" w:cs="仿宋"/>
          <w:bCs/>
          <w:sz w:val="32"/>
          <w:szCs w:val="32"/>
        </w:rPr>
        <w:t>一、主办单位</w:t>
      </w:r>
    </w:p>
    <w:p w14:paraId="4CC9A66F">
      <w:pPr>
        <w:spacing w:line="560" w:lineRule="exact"/>
        <w:ind w:firstLine="640" w:firstLineChars="200"/>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北京市体育局</w:t>
      </w:r>
    </w:p>
    <w:p w14:paraId="7AC5083B">
      <w:pPr>
        <w:spacing w:line="560" w:lineRule="exact"/>
        <w:ind w:firstLine="640" w:firstLineChars="200"/>
        <w:rPr>
          <w:rFonts w:hint="eastAsia" w:ascii="黑体" w:hAnsi="黑体" w:eastAsia="黑体" w:cs="仿宋"/>
          <w:bCs/>
          <w:sz w:val="32"/>
          <w:szCs w:val="32"/>
        </w:rPr>
      </w:pPr>
      <w:r>
        <w:rPr>
          <w:rFonts w:hint="eastAsia" w:ascii="黑体" w:hAnsi="黑体" w:eastAsia="黑体" w:cs="仿宋"/>
          <w:bCs/>
          <w:sz w:val="32"/>
          <w:szCs w:val="32"/>
        </w:rPr>
        <w:t>二、承办单位</w:t>
      </w:r>
    </w:p>
    <w:p w14:paraId="1D999247">
      <w:pPr>
        <w:spacing w:line="560" w:lineRule="exact"/>
        <w:ind w:firstLine="640" w:firstLineChars="200"/>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北京市体育竞赛管理和国际交流中心</w:t>
      </w:r>
    </w:p>
    <w:p w14:paraId="6F336A33">
      <w:pPr>
        <w:spacing w:line="560" w:lineRule="exact"/>
        <w:ind w:firstLine="640"/>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北京鸟巢文化创意交流有限责任公司</w:t>
      </w:r>
    </w:p>
    <w:p w14:paraId="48E2EABD">
      <w:pPr>
        <w:pStyle w:val="16"/>
        <w:spacing w:line="560" w:lineRule="exact"/>
        <w:ind w:firstLine="640" w:firstLineChars="200"/>
        <w:outlineLvl w:val="0"/>
        <w:rPr>
          <w:rFonts w:hint="eastAsia" w:ascii="黑体" w:hAnsi="黑体" w:eastAsia="黑体" w:cs="黑体"/>
          <w:color w:val="auto"/>
          <w:kern w:val="0"/>
          <w:sz w:val="32"/>
          <w:szCs w:val="32"/>
          <w:lang w:val="zh-TW" w:eastAsia="zh-TW"/>
        </w:rPr>
      </w:pPr>
      <w:r>
        <w:rPr>
          <w:rFonts w:hint="eastAsia" w:ascii="黑体" w:hAnsi="黑体" w:eastAsia="黑体" w:cs="黑体"/>
          <w:color w:val="auto"/>
          <w:kern w:val="0"/>
          <w:sz w:val="32"/>
          <w:szCs w:val="32"/>
        </w:rPr>
        <w:t>三、</w:t>
      </w:r>
      <w:r>
        <w:rPr>
          <w:rFonts w:hint="eastAsia" w:ascii="黑体" w:hAnsi="黑体" w:eastAsia="黑体" w:cs="黑体"/>
          <w:color w:val="auto"/>
          <w:kern w:val="0"/>
          <w:sz w:val="32"/>
          <w:szCs w:val="32"/>
          <w:lang w:val="zh-TW" w:eastAsia="zh-TW"/>
        </w:rPr>
        <w:t>日期和地点</w:t>
      </w:r>
    </w:p>
    <w:p w14:paraId="43B118C0">
      <w:pPr>
        <w:pStyle w:val="16"/>
        <w:spacing w:line="560" w:lineRule="exact"/>
        <w:ind w:firstLine="640" w:firstLineChars="200"/>
        <w:outlineLvl w:val="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（一）日期：2026年12月19日至20日、26至27日</w:t>
      </w:r>
    </w:p>
    <w:p w14:paraId="0FCCBF38">
      <w:pPr>
        <w:pStyle w:val="16"/>
        <w:spacing w:line="560" w:lineRule="exact"/>
        <w:ind w:firstLine="640" w:firstLineChars="200"/>
        <w:outlineLvl w:val="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（二）地点：北京市大兴区体育中心游泳馆</w:t>
      </w:r>
    </w:p>
    <w:p w14:paraId="7882E1FB">
      <w:pPr>
        <w:pStyle w:val="16"/>
        <w:spacing w:line="560" w:lineRule="exact"/>
        <w:ind w:firstLine="640" w:firstLineChars="200"/>
        <w:outlineLvl w:val="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（三）地址：北京市大兴区兴华大街二段15号</w:t>
      </w:r>
    </w:p>
    <w:p w14:paraId="2598588E">
      <w:pPr>
        <w:pStyle w:val="16"/>
        <w:spacing w:line="560" w:lineRule="exact"/>
        <w:ind w:firstLine="640" w:firstLineChars="200"/>
        <w:outlineLvl w:val="0"/>
        <w:rPr>
          <w:rFonts w:hint="eastAsia" w:ascii="楷体_GB2312" w:hAnsi="楷体_GB2312" w:eastAsia="楷体_GB2312" w:cs="楷体_GB2312"/>
          <w:color w:val="auto"/>
          <w:sz w:val="32"/>
          <w:szCs w:val="32"/>
        </w:rPr>
      </w:pPr>
      <w:r>
        <w:rPr>
          <w:rFonts w:hint="eastAsia" w:ascii="黑体" w:hAnsi="黑体" w:eastAsia="黑体" w:cs="黑体"/>
          <w:color w:val="auto"/>
          <w:sz w:val="32"/>
          <w:szCs w:val="32"/>
        </w:rPr>
        <w:t>四</w:t>
      </w:r>
      <w:r>
        <w:rPr>
          <w:rFonts w:hint="eastAsia" w:ascii="黑体" w:hAnsi="黑体" w:eastAsia="黑体" w:cs="黑体"/>
          <w:color w:val="auto"/>
          <w:sz w:val="32"/>
          <w:szCs w:val="32"/>
          <w:lang w:val="zh-TW" w:eastAsia="zh-TW"/>
        </w:rPr>
        <w:t>、竞赛组别</w:t>
      </w:r>
      <w:r>
        <w:rPr>
          <w:rFonts w:hint="eastAsia" w:ascii="黑体" w:hAnsi="黑体" w:eastAsia="黑体" w:cs="黑体"/>
          <w:color w:val="auto"/>
          <w:sz w:val="32"/>
          <w:szCs w:val="32"/>
          <w:lang w:val="zh-TW"/>
        </w:rPr>
        <w:t>及项目</w:t>
      </w:r>
    </w:p>
    <w:p w14:paraId="28B37F22">
      <w:pPr>
        <w:pStyle w:val="16"/>
        <w:spacing w:line="560" w:lineRule="exact"/>
        <w:ind w:firstLine="640" w:firstLineChars="200"/>
        <w:outlineLvl w:val="0"/>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（一）单项</w:t>
      </w:r>
    </w:p>
    <w:p w14:paraId="15A25971">
      <w:pPr>
        <w:pStyle w:val="16"/>
        <w:spacing w:line="560" w:lineRule="exact"/>
        <w:ind w:firstLine="643" w:firstLineChars="200"/>
        <w:outlineLvl w:val="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8岁组、9岁组（男、女）：</w:t>
      </w:r>
      <w:r>
        <w:rPr>
          <w:rFonts w:hint="eastAsia" w:ascii="仿宋_GB2312" w:hAnsi="仿宋_GB2312" w:eastAsia="仿宋_GB2312" w:cs="仿宋_GB2312"/>
          <w:color w:val="auto"/>
          <w:kern w:val="2"/>
          <w:sz w:val="32"/>
          <w:szCs w:val="32"/>
          <w:lang w:val="en-US" w:eastAsia="zh-CN" w:bidi="ar-SA"/>
        </w:rPr>
        <w:t>50米自由泳、50米蛙泳、50米蝶泳、50米仰泳 、100米自由泳、100米蛙泳、100米蝶泳、100米仰泳</w:t>
      </w:r>
    </w:p>
    <w:p w14:paraId="2CCA3BC7">
      <w:pPr>
        <w:pStyle w:val="16"/>
        <w:spacing w:line="560" w:lineRule="exact"/>
        <w:ind w:firstLine="643" w:firstLineChars="200"/>
        <w:outlineLvl w:val="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10岁组、11岁组、12岁组（男、女）：</w:t>
      </w:r>
      <w:r>
        <w:rPr>
          <w:rFonts w:hint="eastAsia" w:ascii="仿宋_GB2312" w:hAnsi="仿宋_GB2312" w:eastAsia="仿宋_GB2312" w:cs="仿宋_GB2312"/>
          <w:color w:val="auto"/>
          <w:kern w:val="2"/>
          <w:sz w:val="32"/>
          <w:szCs w:val="32"/>
          <w:lang w:val="en-US" w:eastAsia="zh-CN" w:bidi="ar-SA"/>
        </w:rPr>
        <w:t>50米自由泳、50米蛙泳、50米蝶泳、50米仰泳、100米自由泳、100米蛙泳、100米蝶泳、100米仰泳、200米自由泳、200米个人混合泳</w:t>
      </w:r>
    </w:p>
    <w:p w14:paraId="125DCDC6">
      <w:pPr>
        <w:pStyle w:val="16"/>
        <w:spacing w:line="560" w:lineRule="exact"/>
        <w:ind w:firstLine="643" w:firstLineChars="200"/>
        <w:outlineLvl w:val="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13-14岁组、15-17岁组（男、女）：</w:t>
      </w:r>
      <w:r>
        <w:rPr>
          <w:rFonts w:hint="eastAsia" w:ascii="仿宋_GB2312" w:hAnsi="仿宋_GB2312" w:eastAsia="仿宋_GB2312" w:cs="仿宋_GB2312"/>
          <w:color w:val="auto"/>
          <w:kern w:val="2"/>
          <w:sz w:val="32"/>
          <w:szCs w:val="32"/>
          <w:lang w:val="en-US" w:eastAsia="zh-CN" w:bidi="ar-SA"/>
        </w:rPr>
        <w:t xml:space="preserve">50米自由泳、50米蛙泳、50米蝶泳、50米仰泳、100米自由泳、100米蛙泳、100米蝶泳、100米仰泳、200米个人混合泳 </w:t>
      </w:r>
    </w:p>
    <w:p w14:paraId="1BB68E0B">
      <w:pPr>
        <w:pStyle w:val="3"/>
        <w:spacing w:line="560" w:lineRule="exact"/>
        <w:ind w:left="0" w:right="114" w:firstLine="643"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18-24岁组、25-29岁组、30-34岁组、35-39岁组、40-44岁组、45-49岁组（男、女）：</w:t>
      </w:r>
      <w:r>
        <w:rPr>
          <w:rFonts w:hint="eastAsia" w:ascii="仿宋_GB2312" w:hAnsi="仿宋_GB2312" w:eastAsia="仿宋_GB2312" w:cs="仿宋_GB2312"/>
          <w:color w:val="auto"/>
          <w:kern w:val="2"/>
          <w:sz w:val="32"/>
          <w:szCs w:val="32"/>
          <w:lang w:val="en-US" w:eastAsia="zh-CN" w:bidi="ar-SA"/>
        </w:rPr>
        <w:t>50米自由泳、50米蛙泳、50米蝶泳、50米仰泳、100米自由泳、100米蛙泳</w:t>
      </w:r>
    </w:p>
    <w:p w14:paraId="174A75AF">
      <w:pPr>
        <w:pStyle w:val="3"/>
        <w:spacing w:line="560" w:lineRule="exact"/>
        <w:ind w:left="0" w:right="113" w:firstLine="628" w:firstLineChars="200"/>
        <w:rPr>
          <w:rFonts w:hint="eastAsia" w:ascii="楷体_GB2312" w:hAnsi="楷体_GB2312" w:eastAsia="楷体_GB2312" w:cs="楷体_GB2312"/>
          <w:spacing w:val="-3"/>
          <w:sz w:val="32"/>
          <w:szCs w:val="32"/>
        </w:rPr>
      </w:pPr>
      <w:r>
        <w:rPr>
          <w:rFonts w:hint="eastAsia" w:ascii="楷体_GB2312" w:hAnsi="楷体_GB2312" w:eastAsia="楷体_GB2312" w:cs="楷体_GB2312"/>
          <w:spacing w:val="-3"/>
          <w:sz w:val="32"/>
          <w:szCs w:val="32"/>
        </w:rPr>
        <w:t>（二）接力项目</w:t>
      </w:r>
    </w:p>
    <w:p w14:paraId="4030B759">
      <w:pPr>
        <w:pStyle w:val="3"/>
        <w:spacing w:line="560" w:lineRule="exact"/>
        <w:ind w:left="0" w:right="114" w:firstLine="643"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8-9岁组：</w:t>
      </w:r>
      <w:r>
        <w:rPr>
          <w:rFonts w:hint="eastAsia" w:ascii="仿宋_GB2312" w:hAnsi="仿宋_GB2312" w:eastAsia="仿宋_GB2312" w:cs="仿宋_GB2312"/>
          <w:color w:val="auto"/>
          <w:kern w:val="2"/>
          <w:sz w:val="32"/>
          <w:szCs w:val="32"/>
          <w:lang w:val="en-US" w:eastAsia="zh-CN" w:bidi="ar-SA"/>
        </w:rPr>
        <w:t>男子4×50米自由泳、女子4×50米自由泳、</w:t>
      </w:r>
    </w:p>
    <w:p w14:paraId="06BDA14B">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男女4×50米混合泳</w:t>
      </w:r>
    </w:p>
    <w:p w14:paraId="5F6D33C6">
      <w:pPr>
        <w:pStyle w:val="3"/>
        <w:spacing w:line="560" w:lineRule="exact"/>
        <w:ind w:left="0" w:right="114" w:firstLine="643"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10-12岁组：</w:t>
      </w:r>
      <w:r>
        <w:rPr>
          <w:rFonts w:hint="eastAsia" w:ascii="仿宋_GB2312" w:hAnsi="仿宋_GB2312" w:eastAsia="仿宋_GB2312" w:cs="仿宋_GB2312"/>
          <w:color w:val="auto"/>
          <w:kern w:val="2"/>
          <w:sz w:val="32"/>
          <w:szCs w:val="32"/>
          <w:lang w:val="en-US" w:eastAsia="zh-CN" w:bidi="ar-SA"/>
        </w:rPr>
        <w:t>男子4×100米自由泳、男子4×100米混合泳、女子4×100米自由泳、女子4×100米混合泳、男女4×100米混合泳</w:t>
      </w:r>
    </w:p>
    <w:p w14:paraId="07C101F0">
      <w:pPr>
        <w:pStyle w:val="3"/>
        <w:spacing w:line="560" w:lineRule="exact"/>
        <w:ind w:left="0" w:right="114" w:firstLine="643"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13-17岁组：</w:t>
      </w:r>
      <w:r>
        <w:rPr>
          <w:rFonts w:hint="eastAsia" w:ascii="仿宋_GB2312" w:hAnsi="仿宋_GB2312" w:eastAsia="仿宋_GB2312" w:cs="仿宋_GB2312"/>
          <w:color w:val="auto"/>
          <w:kern w:val="2"/>
          <w:sz w:val="32"/>
          <w:szCs w:val="32"/>
          <w:lang w:val="en-US" w:eastAsia="zh-CN" w:bidi="ar-SA"/>
        </w:rPr>
        <w:t>男子4×50米自由泳、男子4×50米混合泳、女子4×50米自由泳、女子4×50米混合泳、男女4×50米混合泳</w:t>
      </w:r>
    </w:p>
    <w:p w14:paraId="1CE1BCEF">
      <w:pPr>
        <w:pStyle w:val="3"/>
        <w:spacing w:line="560" w:lineRule="exact"/>
        <w:ind w:left="0" w:right="114" w:firstLine="643"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18-49岁组：</w:t>
      </w:r>
      <w:r>
        <w:rPr>
          <w:rFonts w:hint="eastAsia" w:ascii="仿宋_GB2312" w:hAnsi="仿宋_GB2312" w:eastAsia="仿宋_GB2312" w:cs="仿宋_GB2312"/>
          <w:color w:val="auto"/>
          <w:kern w:val="2"/>
          <w:sz w:val="32"/>
          <w:szCs w:val="32"/>
          <w:lang w:val="en-US" w:eastAsia="zh-CN" w:bidi="ar-SA"/>
        </w:rPr>
        <w:t>男女4×50米混合泳、男女4×50米自由泳</w:t>
      </w:r>
    </w:p>
    <w:p w14:paraId="7670CF6C">
      <w:pPr>
        <w:pStyle w:val="16"/>
        <w:spacing w:line="560" w:lineRule="exact"/>
        <w:ind w:firstLine="643" w:firstLineChars="200"/>
        <w:outlineLvl w:val="0"/>
        <w:rPr>
          <w:rFonts w:hint="eastAsia" w:ascii="仿宋_GB2312" w:hAnsi="仿宋_GB2312" w:eastAsia="仿宋_GB2312" w:cs="仿宋_GB2312"/>
          <w:b/>
          <w:bCs/>
          <w:sz w:val="32"/>
          <w:szCs w:val="32"/>
        </w:rPr>
      </w:pPr>
      <w:r>
        <w:rPr>
          <w:rFonts w:hint="eastAsia" w:ascii="仿宋_GB2312" w:hAnsi="仿宋_GB2312" w:eastAsia="仿宋_GB2312" w:cs="仿宋_GB2312"/>
          <w:b/>
          <w:bCs/>
          <w:color w:val="auto"/>
          <w:sz w:val="32"/>
          <w:szCs w:val="32"/>
        </w:rPr>
        <w:t>注：参赛运动员年龄组将以出生日期自然年来计算（1月1日—12月31日出生）</w:t>
      </w:r>
    </w:p>
    <w:p w14:paraId="318C22C1">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五、参加办法</w:t>
      </w:r>
    </w:p>
    <w:p w14:paraId="19018D43">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（一）以协会、体校、学校、俱乐部为单位组队参赛。无参赛单位的个人，以个人报名参赛。每名运动员只能代表一个参赛单位或个人进行比赛。</w:t>
      </w:r>
    </w:p>
    <w:p w14:paraId="4F0DDB01">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（二）报名参赛的运动员必须经医务部门检查证明身体健康且符合年龄规定，应具备长期参加游泳训练和锻炼的基础，能够连续不间断完成200米游泳距离，并确保能够完成所参加比赛项目距离。</w:t>
      </w:r>
    </w:p>
    <w:p w14:paraId="0A40EF75">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（三）各参赛单位需报领队1人，教练员人数按运动员参赛数量的1:5报名（不足1人四舍五入）；8-17岁运动员选择个人参赛请安排一位家长或者教练陪同。</w:t>
      </w:r>
    </w:p>
    <w:p w14:paraId="47CA9E6B">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四）由参赛运动员及其监护人签署《运动员参赛和健康承诺书》（附件2）；成人组仅需参赛运动员进行签署；本次比赛涉及体育展示内容，请所有参赛运动员阅读《体育展示肖像权使用说明书》（附件3）；领队会时上交参赛承诺书方可领取参赛证后参赛，</w:t>
      </w:r>
      <w:bookmarkStart w:id="1" w:name="_GoBack"/>
      <w:bookmarkEnd w:id="1"/>
      <w:r>
        <w:rPr>
          <w:rFonts w:hint="eastAsia" w:ascii="仿宋_GB2312" w:hAnsi="仿宋_GB2312" w:eastAsia="仿宋_GB2312" w:cs="仿宋_GB2312"/>
          <w:color w:val="auto"/>
          <w:kern w:val="2"/>
          <w:sz w:val="32"/>
          <w:szCs w:val="32"/>
          <w:lang w:val="zh-TW" w:eastAsia="zh-TW" w:bidi="ar-SA"/>
        </w:rPr>
        <w:t>未签署</w:t>
      </w:r>
      <w:r>
        <w:rPr>
          <w:rFonts w:hint="eastAsia" w:ascii="仿宋_GB2312" w:hAnsi="仿宋_GB2312" w:eastAsia="仿宋_GB2312" w:cs="仿宋_GB2312"/>
          <w:color w:val="auto"/>
          <w:kern w:val="2"/>
          <w:sz w:val="32"/>
          <w:szCs w:val="32"/>
          <w:lang w:val="en-US" w:eastAsia="zh-CN" w:bidi="ar-SA"/>
        </w:rPr>
        <w:t>承诺书</w:t>
      </w:r>
      <w:r>
        <w:rPr>
          <w:rFonts w:hint="eastAsia" w:ascii="仿宋_GB2312" w:hAnsi="仿宋_GB2312" w:eastAsia="仿宋_GB2312" w:cs="仿宋_GB2312"/>
          <w:color w:val="auto"/>
          <w:kern w:val="2"/>
          <w:sz w:val="32"/>
          <w:szCs w:val="32"/>
          <w:lang w:val="zh-TW" w:eastAsia="zh-TW" w:bidi="ar-SA"/>
        </w:rPr>
        <w:t>的运动员将不允许参赛。</w:t>
      </w:r>
    </w:p>
    <w:p w14:paraId="75CA4334">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六、报名办法</w:t>
      </w:r>
    </w:p>
    <w:p w14:paraId="1FB8817A">
      <w:pPr>
        <w:pStyle w:val="3"/>
        <w:autoSpaceDE/>
        <w:autoSpaceDN/>
        <w:spacing w:line="560" w:lineRule="exact"/>
        <w:ind w:left="0" w:right="114" w:firstLine="640" w:firstLineChars="200"/>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一）登录微信小程序“数智赛事通”报名，报名开始日期为2026年11月8日10:00，截止日期为2026年11月15日17:00。请各参赛队扫描下方二维码进行报名或电脑端登录https://pc.vswim.cn，搜索“2026年北京TOP游泳国际公开赛”进行报名。在报名过程中如有小程序操作上的问题，请在工作时间9:00-18:00与技术人员联系。</w:t>
      </w:r>
    </w:p>
    <w:p w14:paraId="781D56F4">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报名平台联系人：高中乐17753781280</w:t>
      </w:r>
    </w:p>
    <w:p w14:paraId="09325C90">
      <w:pPr>
        <w:pStyle w:val="3"/>
        <w:spacing w:line="560" w:lineRule="exact"/>
        <w:ind w:left="0" w:right="114" w:firstLine="3200" w:firstLineChars="10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郑肖娜15854768050</w:t>
      </w:r>
    </w:p>
    <w:p w14:paraId="74F39DB4">
      <w:pPr>
        <w:pStyle w:val="3"/>
        <w:spacing w:line="560" w:lineRule="exact"/>
        <w:ind w:left="0" w:right="114" w:firstLine="3200" w:firstLineChars="10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drawing>
          <wp:anchor distT="0" distB="0" distL="114300" distR="114300" simplePos="0" relativeHeight="251661312" behindDoc="0" locked="0" layoutInCell="1" allowOverlap="1">
            <wp:simplePos x="0" y="0"/>
            <wp:positionH relativeFrom="column">
              <wp:posOffset>620395</wp:posOffset>
            </wp:positionH>
            <wp:positionV relativeFrom="paragraph">
              <wp:posOffset>150495</wp:posOffset>
            </wp:positionV>
            <wp:extent cx="1758315" cy="1568450"/>
            <wp:effectExtent l="0" t="0" r="13335" b="12700"/>
            <wp:wrapSquare wrapText="bothSides"/>
            <wp:docPr id="10" name="图片 2" descr="bfaa0dd442ed303143f05f89e3b5fe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bfaa0dd442ed303143f05f89e3b5fe6e"/>
                    <pic:cNvPicPr>
                      <a:picLocks noChangeAspect="1"/>
                    </pic:cNvPicPr>
                  </pic:nvPicPr>
                  <pic:blipFill>
                    <a:blip r:embed="rId13"/>
                    <a:stretch>
                      <a:fillRect/>
                    </a:stretch>
                  </pic:blipFill>
                  <pic:spPr>
                    <a:xfrm>
                      <a:off x="0" y="0"/>
                      <a:ext cx="1758315" cy="1568450"/>
                    </a:xfrm>
                    <a:prstGeom prst="rect">
                      <a:avLst/>
                    </a:prstGeom>
                    <a:noFill/>
                    <a:ln>
                      <a:noFill/>
                    </a:ln>
                  </pic:spPr>
                </pic:pic>
              </a:graphicData>
            </a:graphic>
          </wp:anchor>
        </w:drawing>
      </w:r>
      <w:r>
        <w:rPr>
          <w:rFonts w:hint="eastAsia" w:ascii="仿宋_GB2312" w:hAnsi="仿宋_GB2312" w:eastAsia="仿宋_GB2312" w:cs="仿宋_GB2312"/>
          <w:color w:val="auto"/>
          <w:kern w:val="2"/>
          <w:sz w:val="32"/>
          <w:szCs w:val="32"/>
          <w:lang w:val="en-US" w:eastAsia="zh-CN" w:bidi="ar-SA"/>
        </w:rPr>
        <w:drawing>
          <wp:anchor distT="0" distB="0" distL="114300" distR="114300" simplePos="0" relativeHeight="251660288" behindDoc="0" locked="0" layoutInCell="1" allowOverlap="1">
            <wp:simplePos x="0" y="0"/>
            <wp:positionH relativeFrom="column">
              <wp:posOffset>3136265</wp:posOffset>
            </wp:positionH>
            <wp:positionV relativeFrom="paragraph">
              <wp:posOffset>163195</wp:posOffset>
            </wp:positionV>
            <wp:extent cx="1694180" cy="1565910"/>
            <wp:effectExtent l="0" t="0" r="1270" b="15240"/>
            <wp:wrapSquare wrapText="bothSides"/>
            <wp:docPr id="9" name="图片 3" descr="55154e7f4dfe5039bd98304b27cdb8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descr="55154e7f4dfe5039bd98304b27cdb8b2"/>
                    <pic:cNvPicPr>
                      <a:picLocks noChangeAspect="1"/>
                    </pic:cNvPicPr>
                  </pic:nvPicPr>
                  <pic:blipFill>
                    <a:blip r:embed="rId14"/>
                    <a:stretch>
                      <a:fillRect/>
                    </a:stretch>
                  </pic:blipFill>
                  <pic:spPr>
                    <a:xfrm>
                      <a:off x="0" y="0"/>
                      <a:ext cx="1694180" cy="1565910"/>
                    </a:xfrm>
                    <a:prstGeom prst="rect">
                      <a:avLst/>
                    </a:prstGeom>
                    <a:noFill/>
                    <a:ln>
                      <a:noFill/>
                    </a:ln>
                  </pic:spPr>
                </pic:pic>
              </a:graphicData>
            </a:graphic>
          </wp:anchor>
        </w:drawing>
      </w:r>
    </w:p>
    <w:p w14:paraId="0011D34B">
      <w:pPr>
        <w:pStyle w:val="3"/>
        <w:spacing w:line="560" w:lineRule="exact"/>
        <w:ind w:left="0" w:right="114" w:firstLine="3200" w:firstLineChars="1000"/>
        <w:rPr>
          <w:rFonts w:hint="eastAsia" w:ascii="仿宋_GB2312" w:hAnsi="仿宋_GB2312" w:eastAsia="仿宋_GB2312" w:cs="仿宋_GB2312"/>
          <w:color w:val="auto"/>
          <w:kern w:val="2"/>
          <w:sz w:val="32"/>
          <w:szCs w:val="32"/>
          <w:lang w:val="en-US" w:eastAsia="zh-CN" w:bidi="ar-SA"/>
        </w:rPr>
      </w:pPr>
    </w:p>
    <w:p w14:paraId="26BF86B7">
      <w:pPr>
        <w:pStyle w:val="3"/>
        <w:spacing w:line="560" w:lineRule="exact"/>
        <w:ind w:left="0" w:right="114" w:firstLine="3200" w:firstLineChars="1000"/>
        <w:rPr>
          <w:rFonts w:hint="eastAsia" w:ascii="仿宋_GB2312" w:hAnsi="仿宋_GB2312" w:eastAsia="仿宋_GB2312" w:cs="仿宋_GB2312"/>
          <w:color w:val="auto"/>
          <w:kern w:val="2"/>
          <w:sz w:val="32"/>
          <w:szCs w:val="32"/>
          <w:lang w:val="en-US" w:eastAsia="zh-CN" w:bidi="ar-SA"/>
        </w:rPr>
      </w:pPr>
    </w:p>
    <w:p w14:paraId="18B4E6DA">
      <w:pPr>
        <w:pStyle w:val="3"/>
        <w:spacing w:line="560" w:lineRule="exact"/>
        <w:ind w:left="0" w:right="114" w:firstLine="3200" w:firstLineChars="1000"/>
        <w:rPr>
          <w:rFonts w:hint="eastAsia" w:ascii="仿宋_GB2312" w:hAnsi="仿宋_GB2312" w:eastAsia="仿宋_GB2312" w:cs="仿宋_GB2312"/>
          <w:color w:val="auto"/>
          <w:kern w:val="2"/>
          <w:sz w:val="32"/>
          <w:szCs w:val="32"/>
          <w:lang w:val="en-US" w:eastAsia="zh-CN" w:bidi="ar-SA"/>
        </w:rPr>
      </w:pPr>
    </w:p>
    <w:p w14:paraId="25A3ED93">
      <w:pPr>
        <w:pStyle w:val="3"/>
        <w:spacing w:line="560" w:lineRule="exact"/>
        <w:ind w:right="114"/>
        <w:rPr>
          <w:rFonts w:hint="eastAsia" w:ascii="仿宋_GB2312" w:hAnsi="仿宋_GB2312" w:eastAsia="仿宋_GB2312" w:cs="仿宋_GB2312"/>
          <w:color w:val="auto"/>
          <w:kern w:val="2"/>
          <w:sz w:val="32"/>
          <w:szCs w:val="32"/>
          <w:lang w:val="en-US" w:eastAsia="zh-CN" w:bidi="ar-SA"/>
        </w:rPr>
      </w:pPr>
    </w:p>
    <w:p w14:paraId="7115963C">
      <w:pPr>
        <w:pStyle w:val="3"/>
        <w:spacing w:line="560" w:lineRule="exact"/>
        <w:ind w:right="114" w:firstLine="320" w:firstLineChars="100"/>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 xml:space="preserve">（18-49岁报名入口）   </w:t>
      </w:r>
      <w:r>
        <w:rPr>
          <w:rFonts w:hint="eastAsia" w:hAnsi="仿宋_GB2312" w:cs="仿宋_GB2312"/>
          <w:color w:val="auto"/>
          <w:kern w:val="2"/>
          <w:sz w:val="32"/>
          <w:szCs w:val="32"/>
          <w:lang w:val="en-US" w:eastAsia="zh-CN" w:bidi="ar-SA"/>
        </w:rPr>
        <w:t xml:space="preserve"> </w:t>
      </w:r>
      <w:r>
        <w:rPr>
          <w:rFonts w:hint="eastAsia" w:ascii="仿宋_GB2312" w:hAnsi="仿宋_GB2312" w:eastAsia="仿宋_GB2312" w:cs="仿宋_GB2312"/>
          <w:color w:val="auto"/>
          <w:kern w:val="2"/>
          <w:sz w:val="32"/>
          <w:szCs w:val="32"/>
          <w:lang w:val="en-US" w:eastAsia="zh-CN" w:bidi="ar-SA"/>
        </w:rPr>
        <w:t xml:space="preserve">  （8-17岁报名入口）</w:t>
      </w:r>
    </w:p>
    <w:p w14:paraId="37E29545">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（二）每名运动员可报三个单项。接力项目各代表队各组别各项目限报一队。请根据个人情况以及在良好的健康条件下合理安排报项。</w:t>
      </w:r>
    </w:p>
    <w:p w14:paraId="40BA8176">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（三）赛事名额：共计1000人，报满即止。</w:t>
      </w:r>
    </w:p>
    <w:p w14:paraId="5F22C252">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（四）赛事将邀请获得北京市第十七届运动会青少年组游泳比赛各组别全能、单项（除接力项目）第一名的运动员参赛，符合条件的运动员扫码以团体或个人进行报名，不占赛事总名额。</w:t>
      </w:r>
    </w:p>
    <w:p w14:paraId="50E65BE8">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1.12月19-20日：10岁组、11岁组、12岁组、35-39岁组、40-44岁组、45-49岁组</w:t>
      </w:r>
    </w:p>
    <w:p w14:paraId="32616103">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2.12月26-27日：8岁组、9岁组、13-14岁组、15-17岁组、18-24岁组、25-29岁组、30-34岁组</w:t>
      </w:r>
    </w:p>
    <w:p w14:paraId="06D706A3">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预编竞赛日程详见附件1。</w:t>
      </w:r>
    </w:p>
    <w:p w14:paraId="5A7489AE">
      <w:pPr>
        <w:spacing w:line="560" w:lineRule="exact"/>
        <w:ind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（五）个人单项和接力项目在报名截止后，单项和接力报名不足3人（队）时，取消该项目比赛（可进行换项）。</w:t>
      </w:r>
    </w:p>
    <w:p w14:paraId="127452DD">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（六）赛事报名费</w:t>
      </w:r>
    </w:p>
    <w:p w14:paraId="74F8540C">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1.个人单项：每人800元（可报三个单项）</w:t>
      </w:r>
    </w:p>
    <w:p w14:paraId="61055DD2">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2.接力项目：每队200元/项</w:t>
      </w:r>
    </w:p>
    <w:p w14:paraId="60A47854">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3.邀请运动员免报名费</w:t>
      </w:r>
    </w:p>
    <w:p w14:paraId="17DBBC98">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（七）如有运动员因个人原因取消报名，在报名截止后，为满足广大运动员的参赛需求，提供更多的参赛机会，视剩余名额情况开放二次报名。同时，将根据整体报名情况对预编竞赛日程进行调整。</w:t>
      </w:r>
    </w:p>
    <w:p w14:paraId="2BB9D6E6">
      <w:pPr>
        <w:spacing w:line="560" w:lineRule="exact"/>
        <w:ind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（八）比赛编排信息确认后，原则上不进行修改。</w:t>
      </w:r>
    </w:p>
    <w:p w14:paraId="37519A68">
      <w:pPr>
        <w:spacing w:line="560" w:lineRule="exact"/>
        <w:ind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（九）报名需填写报名成绩。如未填写视为无报名成绩，进行编排分组。</w:t>
      </w:r>
    </w:p>
    <w:p w14:paraId="2D120974">
      <w:pPr>
        <w:spacing w:line="560" w:lineRule="exact"/>
        <w:ind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（十）报名咨询联系方式：</w:t>
      </w:r>
    </w:p>
    <w:p w14:paraId="78AFFA9F">
      <w:pPr>
        <w:spacing w:line="560" w:lineRule="exact"/>
        <w:ind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李老师：18701360600</w:t>
      </w:r>
    </w:p>
    <w:p w14:paraId="4DCE9AAC">
      <w:pPr>
        <w:spacing w:line="560" w:lineRule="exact"/>
        <w:ind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白老师：13810878111</w:t>
      </w:r>
    </w:p>
    <w:p w14:paraId="76A99A17">
      <w:pPr>
        <w:spacing w:line="560" w:lineRule="exact"/>
        <w:ind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郭老师：15120018872</w:t>
      </w:r>
    </w:p>
    <w:p w14:paraId="2CD31874">
      <w:pPr>
        <w:spacing w:line="560" w:lineRule="exact"/>
        <w:ind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李老师：18611100621</w:t>
      </w:r>
    </w:p>
    <w:p w14:paraId="3B5B6F81">
      <w:pPr>
        <w:spacing w:line="560" w:lineRule="exact"/>
        <w:ind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吴老师：13522649210</w:t>
      </w:r>
    </w:p>
    <w:p w14:paraId="085A7626">
      <w:pPr>
        <w:spacing w:line="560" w:lineRule="exact"/>
        <w:ind w:firstLine="640" w:firstLineChars="200"/>
        <w:rPr>
          <w:rFonts w:hint="eastAsia" w:hAnsi="仿宋_GB2312" w:cs="仿宋_GB2312"/>
          <w:spacing w:val="-3"/>
          <w:sz w:val="32"/>
          <w:szCs w:val="32"/>
        </w:rPr>
      </w:pPr>
      <w:r>
        <w:rPr>
          <w:rFonts w:hint="eastAsia" w:ascii="黑体" w:hAnsi="黑体" w:eastAsia="黑体" w:cs="黑体"/>
          <w:sz w:val="32"/>
          <w:szCs w:val="32"/>
        </w:rPr>
        <w:t>七、竞赛办法</w:t>
      </w:r>
    </w:p>
    <w:p w14:paraId="6C5DE305">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（一）采用最新游泳竞赛规则。</w:t>
      </w:r>
    </w:p>
    <w:p w14:paraId="1F118015">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（二）比赛时运动员须持本人有效身份证件参赛。</w:t>
      </w:r>
    </w:p>
    <w:p w14:paraId="03CAA4E8">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（三）各项目视实际报名情况决定赛制。各项目报名不足8人（队）时，直接进行决赛。</w:t>
      </w:r>
    </w:p>
    <w:p w14:paraId="7E96242B">
      <w:pPr>
        <w:pStyle w:val="3"/>
        <w:spacing w:line="560" w:lineRule="exact"/>
        <w:ind w:left="0" w:right="114" w:firstLine="640" w:firstLineChars="200"/>
        <w:rPr>
          <w:rFonts w:hint="eastAsia" w:hAnsi="仿宋_GB2312" w:cs="仿宋_GB2312"/>
          <w:spacing w:val="-3"/>
          <w:sz w:val="32"/>
          <w:szCs w:val="32"/>
        </w:rPr>
      </w:pPr>
      <w:r>
        <w:rPr>
          <w:rFonts w:hint="eastAsia" w:ascii="黑体" w:hAnsi="仿宋" w:eastAsia="黑体" w:cs="黑体"/>
          <w:sz w:val="32"/>
          <w:szCs w:val="32"/>
        </w:rPr>
        <w:t>八、录取名次、团体总分和奖励办法</w:t>
      </w:r>
    </w:p>
    <w:p w14:paraId="3F52A9B4">
      <w:pPr>
        <w:spacing w:line="560" w:lineRule="exact"/>
        <w:ind w:firstLine="627" w:firstLineChars="196"/>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（一）录取名次按照实际到场参赛人数为准。各组别的各单项及接力项目录取前八名，成绩相同名次并列，取消下一名次。参赛不足8人（队）的，按实际名次录取。</w:t>
      </w:r>
    </w:p>
    <w:p w14:paraId="4B98936C">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二）比赛设团体总分，按成人组（18-49岁）及青少年组（8-17岁）分别参与团队积分排名。按个人单项名次一至八得分依次分值（9、7、6、5、4、3、2、1）计入团体总分；接力项目得分加倍，按接力名次一至八得分依次分值（18、14、12、10、8、6、4、2）计入团队总分。参加接力项目的运动员须为参加本次比赛单项的运动员。</w:t>
      </w:r>
    </w:p>
    <w:p w14:paraId="2227AF8A">
      <w:pPr>
        <w:spacing w:line="560" w:lineRule="exact"/>
        <w:ind w:right="-66" w:rightChars="-30" w:firstLine="627" w:firstLineChars="196"/>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（三）获得个人单项和接力项目前3名的运动员（队）分别颁发奖牌和证书；其他获得名次的运动员（队）颁发证书。</w:t>
      </w:r>
    </w:p>
    <w:p w14:paraId="643CDF32">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（四）按照团队积分排名分别授予青少年组、成人组团队TOP1至5，并获得对应排名的TOP奖杯。</w:t>
      </w:r>
    </w:p>
    <w:p w14:paraId="1E3C5BA1">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（五）赛会纪录：在比赛中每一个项目打破2025年纪录（赛会纪录不按年龄组分段记录，按照8-17岁和18-49岁两个年龄区间进行记录），授予赛事赛会纪录证书。</w:t>
      </w:r>
    </w:p>
    <w:p w14:paraId="668A94D6">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（六）最好成绩：各单项打破2025年各年龄组对应单项最好成绩，授予TOP年龄组最好成绩证书。</w:t>
      </w:r>
    </w:p>
    <w:p w14:paraId="1791697C">
      <w:pPr>
        <w:pStyle w:val="3"/>
        <w:spacing w:line="560" w:lineRule="exact"/>
        <w:ind w:left="0" w:right="114"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（七）凡报名参加并顺利完赛取得成绩的运动员，获得赛事完赛证书。</w:t>
      </w:r>
    </w:p>
    <w:p w14:paraId="58EA8825">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九、退费办法</w:t>
      </w:r>
    </w:p>
    <w:p w14:paraId="3EBA6F92">
      <w:pPr>
        <w:spacing w:line="560" w:lineRule="exact"/>
        <w:ind w:firstLine="627" w:firstLineChars="196"/>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（一）比赛报名截止时间之前，参赛队或个人可随时提交退费申请，待管理员审核通过后，可以全额退款取消参赛或调整项目重新报名。</w:t>
      </w:r>
    </w:p>
    <w:p w14:paraId="0BAE088F">
      <w:pPr>
        <w:spacing w:line="560" w:lineRule="exact"/>
        <w:ind w:firstLine="627" w:firstLineChars="196"/>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（二）比赛报名截止后，除因项目取消不接受换项外，不再接受任何退费。</w:t>
      </w:r>
    </w:p>
    <w:p w14:paraId="571F2851">
      <w:pPr>
        <w:spacing w:line="560" w:lineRule="exact"/>
        <w:ind w:firstLine="640" w:firstLineChars="200"/>
        <w:rPr>
          <w:rFonts w:hint="eastAsia" w:ascii="黑体" w:hAnsi="黑体" w:eastAsia="黑体" w:cs="仿宋_GB2312"/>
          <w:sz w:val="32"/>
          <w:szCs w:val="32"/>
        </w:rPr>
      </w:pPr>
      <w:r>
        <w:rPr>
          <w:rFonts w:hint="eastAsia" w:ascii="黑体" w:hAnsi="黑体" w:eastAsia="黑体" w:cs="仿宋_GB2312"/>
          <w:sz w:val="32"/>
          <w:szCs w:val="32"/>
        </w:rPr>
        <w:t>十、赛风赛纪</w:t>
      </w:r>
    </w:p>
    <w:p w14:paraId="292E1A67">
      <w:pPr>
        <w:spacing w:line="560" w:lineRule="exact"/>
        <w:ind w:firstLine="627" w:firstLineChars="196"/>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（一）参赛人员违反赛风赛纪规定，弄虚作假、冒名顶替、干扰赛场秩序、拒绝领奖、采用不正当手段获取名次者，一经查实，取消其参赛资格和成绩名次及奖励。</w:t>
      </w:r>
    </w:p>
    <w:p w14:paraId="0FF24F89">
      <w:pPr>
        <w:spacing w:line="560" w:lineRule="exact"/>
        <w:ind w:firstLine="627" w:firstLineChars="196"/>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（二）运动员热身时，必须按要求游进和冲刺练习，不得佩戴划水掌及脚蹼。由此造成他人伤害的运动员取消参赛资格，同时已获得的比赛成绩全部取消。</w:t>
      </w:r>
    </w:p>
    <w:p w14:paraId="5DD7042B">
      <w:pPr>
        <w:spacing w:line="560" w:lineRule="exact"/>
        <w:ind w:firstLine="640" w:firstLineChars="200"/>
        <w:rPr>
          <w:rFonts w:hint="eastAsia" w:ascii="黑体" w:hAnsi="黑体" w:eastAsia="黑体" w:cs="仿宋_GB2312"/>
          <w:sz w:val="32"/>
          <w:szCs w:val="32"/>
        </w:rPr>
      </w:pPr>
      <w:r>
        <w:rPr>
          <w:rFonts w:hint="eastAsia" w:ascii="黑体" w:hAnsi="黑体" w:eastAsia="黑体" w:cs="仿宋_GB2312"/>
          <w:sz w:val="32"/>
          <w:szCs w:val="32"/>
        </w:rPr>
        <w:t>十一、赛事保险</w:t>
      </w:r>
    </w:p>
    <w:p w14:paraId="0893759A">
      <w:pPr>
        <w:spacing w:line="560" w:lineRule="exact"/>
        <w:ind w:firstLine="627" w:firstLineChars="196"/>
        <w:rPr>
          <w:rFonts w:hint="eastAsia" w:ascii="黑体" w:hAnsi="黑体" w:eastAsia="黑体" w:cs="黑体"/>
          <w:sz w:val="32"/>
          <w:szCs w:val="32"/>
        </w:rPr>
      </w:pPr>
      <w:r>
        <w:rPr>
          <w:rFonts w:hint="eastAsia" w:ascii="仿宋_GB2312" w:hAnsi="仿宋_GB2312" w:eastAsia="仿宋_GB2312" w:cs="仿宋_GB2312"/>
          <w:color w:val="auto"/>
          <w:kern w:val="2"/>
          <w:sz w:val="32"/>
          <w:szCs w:val="32"/>
          <w:lang w:val="en-US" w:eastAsia="zh-CN" w:bidi="ar-SA"/>
        </w:rPr>
        <w:t>将为参赛运动员购买赛事期间保险。</w:t>
      </w:r>
    </w:p>
    <w:p w14:paraId="69E80889">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十二、纠纷解决和裁判员</w:t>
      </w:r>
    </w:p>
    <w:p w14:paraId="30AF27C4">
      <w:pPr>
        <w:spacing w:line="560" w:lineRule="exact"/>
        <w:ind w:firstLine="627" w:firstLineChars="196"/>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（一）如果对比赛成绩和判罚等方面有异议，参赛队需由领队、教练、工作人员、个人（个人参赛）在本项比赛结束30分钟内以书面形式提出申诉，并缴纳申诉费800元，逾期不予受理。申诉成功退还申诉费。</w:t>
      </w:r>
    </w:p>
    <w:p w14:paraId="0D3D94BB">
      <w:pPr>
        <w:spacing w:line="560" w:lineRule="exact"/>
        <w:ind w:firstLine="627" w:firstLineChars="196"/>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（二）技术官员由北京市游泳运动协会统一选派。</w:t>
      </w:r>
    </w:p>
    <w:p w14:paraId="06EC4898">
      <w:pPr>
        <w:pStyle w:val="3"/>
        <w:spacing w:line="560" w:lineRule="exact"/>
        <w:ind w:left="0" w:right="114" w:firstLine="628" w:firstLineChars="200"/>
        <w:rPr>
          <w:rFonts w:hint="eastAsia" w:ascii="黑体" w:hAnsi="黑体" w:eastAsia="黑体" w:cs="黑体"/>
          <w:spacing w:val="-3"/>
          <w:sz w:val="32"/>
          <w:szCs w:val="32"/>
        </w:rPr>
      </w:pPr>
      <w:r>
        <w:rPr>
          <w:rFonts w:hint="eastAsia" w:ascii="黑体" w:hAnsi="黑体" w:eastAsia="黑体" w:cs="黑体"/>
          <w:spacing w:val="-3"/>
          <w:sz w:val="32"/>
          <w:szCs w:val="32"/>
        </w:rPr>
        <w:t>十三、赛事联系方式</w:t>
      </w:r>
    </w:p>
    <w:p w14:paraId="4E1FC9F4">
      <w:pPr>
        <w:spacing w:line="560" w:lineRule="exact"/>
        <w:ind w:firstLine="627" w:firstLineChars="196"/>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（一）赛事相关咨询</w:t>
      </w:r>
    </w:p>
    <w:p w14:paraId="08816B1D">
      <w:pPr>
        <w:spacing w:line="560" w:lineRule="exact"/>
        <w:ind w:firstLine="627" w:firstLineChars="196"/>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李老师：18701360600（竞赛）</w:t>
      </w:r>
    </w:p>
    <w:p w14:paraId="11D2C988">
      <w:pPr>
        <w:spacing w:line="560" w:lineRule="exact"/>
        <w:ind w:firstLine="627" w:firstLineChars="196"/>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白老师：13810878111（场地）</w:t>
      </w:r>
    </w:p>
    <w:p w14:paraId="01DA9933">
      <w:pPr>
        <w:spacing w:line="560" w:lineRule="exact"/>
        <w:ind w:firstLine="627" w:firstLineChars="196"/>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郭老师：15120018872（场地）</w:t>
      </w:r>
    </w:p>
    <w:p w14:paraId="3B99AA9C">
      <w:pPr>
        <w:spacing w:line="560" w:lineRule="exact"/>
        <w:ind w:firstLine="627" w:firstLineChars="196"/>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电子邮箱：1320186637@qq.com</w:t>
      </w:r>
    </w:p>
    <w:p w14:paraId="2EDDA7AD">
      <w:pPr>
        <w:spacing w:line="560" w:lineRule="exact"/>
        <w:ind w:firstLine="627" w:firstLineChars="196"/>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（二）企业合作咨询电话</w:t>
      </w:r>
    </w:p>
    <w:p w14:paraId="5BD3B5A1">
      <w:pPr>
        <w:spacing w:line="560" w:lineRule="exact"/>
        <w:ind w:firstLine="627" w:firstLineChars="196"/>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李老师：18701360600</w:t>
      </w:r>
    </w:p>
    <w:p w14:paraId="393663FB">
      <w:pPr>
        <w:spacing w:line="560" w:lineRule="exact"/>
        <w:ind w:firstLine="627" w:firstLineChars="196"/>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郭老师：15120018872</w:t>
      </w:r>
    </w:p>
    <w:p w14:paraId="61472B90">
      <w:pPr>
        <w:spacing w:line="560" w:lineRule="exact"/>
        <w:ind w:firstLine="627" w:firstLineChars="196"/>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吕老师：15011107868</w:t>
      </w:r>
    </w:p>
    <w:p w14:paraId="1253B787">
      <w:pPr>
        <w:spacing w:line="560" w:lineRule="exact"/>
        <w:ind w:firstLine="627" w:firstLineChars="196"/>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电子邮箱：240298822@qq.com</w:t>
      </w:r>
    </w:p>
    <w:p w14:paraId="31AB46A2">
      <w:pPr>
        <w:pStyle w:val="3"/>
        <w:spacing w:line="560" w:lineRule="exact"/>
        <w:ind w:left="0" w:right="114" w:firstLine="640" w:firstLineChars="200"/>
        <w:rPr>
          <w:rFonts w:hint="eastAsia" w:ascii="黑体" w:hAnsi="黑体" w:eastAsia="黑体" w:cs="黑体"/>
          <w:sz w:val="32"/>
          <w:szCs w:val="32"/>
        </w:rPr>
      </w:pPr>
      <w:r>
        <w:rPr>
          <w:rFonts w:hint="eastAsia" w:ascii="黑体" w:hAnsi="黑体" w:eastAsia="黑体" w:cs="黑体"/>
          <w:sz w:val="32"/>
          <w:szCs w:val="32"/>
        </w:rPr>
        <w:t>十四、本规程解释、修改权属北京市体育竞赛管理和国际交流中心，未尽事宜另行通知。</w:t>
      </w:r>
      <w:bookmarkStart w:id="0" w:name="_Hlk53477358"/>
    </w:p>
    <w:p w14:paraId="3B04BF58">
      <w:pPr>
        <w:ind w:right="114"/>
        <w:rPr>
          <w:rFonts w:ascii="黑体" w:hAnsi="黑体" w:eastAsia="黑体" w:cs="黑体"/>
          <w:sz w:val="32"/>
          <w:szCs w:val="32"/>
        </w:rPr>
      </w:pPr>
      <w:r>
        <w:rPr>
          <w:rFonts w:hint="eastAsia" w:ascii="黑体" w:hAnsi="黑体" w:eastAsia="黑体" w:cs="黑体"/>
          <w:sz w:val="32"/>
          <w:szCs w:val="32"/>
        </w:rPr>
        <w:br w:type="page"/>
      </w:r>
      <w:r>
        <w:rPr>
          <w:rFonts w:hint="eastAsia" w:ascii="黑体" w:hAnsi="黑体" w:eastAsia="黑体" w:cs="黑体"/>
          <w:sz w:val="32"/>
          <w:szCs w:val="32"/>
        </w:rPr>
        <w:t>附件</w:t>
      </w:r>
      <w:r>
        <w:rPr>
          <w:rFonts w:ascii="黑体" w:hAnsi="黑体" w:eastAsia="黑体" w:cs="黑体"/>
          <w:sz w:val="32"/>
          <w:szCs w:val="32"/>
        </w:rPr>
        <w:t>1</w:t>
      </w:r>
    </w:p>
    <w:p w14:paraId="2E6C7DC0">
      <w:pPr>
        <w:spacing w:line="560" w:lineRule="exact"/>
        <w:jc w:val="center"/>
        <w:rPr>
          <w:rFonts w:hint="eastAsia" w:ascii="黑体" w:hAnsi="黑体" w:eastAsia="黑体" w:cs="黑体"/>
          <w:sz w:val="32"/>
          <w:szCs w:val="32"/>
        </w:rPr>
      </w:pPr>
      <w:r>
        <w:rPr>
          <w:rFonts w:hint="eastAsia" w:ascii="黑体" w:hAnsi="黑体" w:eastAsia="黑体" w:cs="黑体"/>
          <w:sz w:val="32"/>
          <w:szCs w:val="32"/>
        </w:rPr>
        <w:t>预编竞赛日程</w:t>
      </w:r>
    </w:p>
    <w:p w14:paraId="1AE3E7F7">
      <w:pPr>
        <w:spacing w:line="560" w:lineRule="exact"/>
        <w:jc w:val="both"/>
        <w:rPr>
          <w:rFonts w:hint="eastAsia" w:ascii="黑体" w:hAnsi="黑体" w:eastAsia="黑体" w:cs="黑体"/>
          <w:sz w:val="32"/>
          <w:szCs w:val="32"/>
          <w:lang w:eastAsia="zh-CN"/>
        </w:rPr>
      </w:pPr>
      <w:r>
        <w:rPr>
          <w:rFonts w:hint="eastAsia" w:ascii="黑体" w:hAnsi="黑体" w:eastAsia="黑体" w:cs="黑体"/>
          <w:sz w:val="32"/>
          <w:szCs w:val="32"/>
          <w:lang w:eastAsia="zh-CN"/>
        </w:rPr>
        <w:drawing>
          <wp:anchor distT="0" distB="0" distL="114300" distR="114300" simplePos="0" relativeHeight="251663360" behindDoc="0" locked="0" layoutInCell="1" allowOverlap="1">
            <wp:simplePos x="0" y="0"/>
            <wp:positionH relativeFrom="column">
              <wp:posOffset>-85090</wp:posOffset>
            </wp:positionH>
            <wp:positionV relativeFrom="paragraph">
              <wp:posOffset>3990975</wp:posOffset>
            </wp:positionV>
            <wp:extent cx="5945505" cy="3734435"/>
            <wp:effectExtent l="0" t="0" r="17145" b="18415"/>
            <wp:wrapSquare wrapText="bothSides"/>
            <wp:docPr id="8" name="图片 4" descr="8e40bd22f31d173f32b5f35fb5b3a7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8e40bd22f31d173f32b5f35fb5b3a7c6"/>
                    <pic:cNvPicPr>
                      <a:picLocks noChangeAspect="1"/>
                    </pic:cNvPicPr>
                  </pic:nvPicPr>
                  <pic:blipFill>
                    <a:blip r:embed="rId15"/>
                    <a:stretch>
                      <a:fillRect/>
                    </a:stretch>
                  </pic:blipFill>
                  <pic:spPr>
                    <a:xfrm>
                      <a:off x="0" y="0"/>
                      <a:ext cx="5945505" cy="3734435"/>
                    </a:xfrm>
                    <a:prstGeom prst="rect">
                      <a:avLst/>
                    </a:prstGeom>
                    <a:noFill/>
                    <a:ln>
                      <a:noFill/>
                    </a:ln>
                  </pic:spPr>
                </pic:pic>
              </a:graphicData>
            </a:graphic>
          </wp:anchor>
        </w:drawing>
      </w:r>
      <w:r>
        <w:rPr>
          <w:rFonts w:hint="eastAsia" w:ascii="黑体" w:hAnsi="黑体" w:eastAsia="黑体" w:cs="黑体"/>
          <w:sz w:val="32"/>
          <w:szCs w:val="32"/>
          <w:lang w:eastAsia="zh-CN"/>
        </w:rPr>
        <w:drawing>
          <wp:anchor distT="0" distB="0" distL="114300" distR="114300" simplePos="0" relativeHeight="251662336" behindDoc="0" locked="0" layoutInCell="1" allowOverlap="1">
            <wp:simplePos x="0" y="0"/>
            <wp:positionH relativeFrom="column">
              <wp:posOffset>-95250</wp:posOffset>
            </wp:positionH>
            <wp:positionV relativeFrom="paragraph">
              <wp:posOffset>57150</wp:posOffset>
            </wp:positionV>
            <wp:extent cx="5965190" cy="3956050"/>
            <wp:effectExtent l="0" t="0" r="16510" b="6350"/>
            <wp:wrapSquare wrapText="bothSides"/>
            <wp:docPr id="7" name="图片 5" descr="a8e71e19d2bf6126603d158c1c9f44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a8e71e19d2bf6126603d158c1c9f44ed"/>
                    <pic:cNvPicPr>
                      <a:picLocks noChangeAspect="1"/>
                    </pic:cNvPicPr>
                  </pic:nvPicPr>
                  <pic:blipFill>
                    <a:blip r:embed="rId16"/>
                    <a:stretch>
                      <a:fillRect/>
                    </a:stretch>
                  </pic:blipFill>
                  <pic:spPr>
                    <a:xfrm>
                      <a:off x="0" y="0"/>
                      <a:ext cx="5965190" cy="3956050"/>
                    </a:xfrm>
                    <a:prstGeom prst="rect">
                      <a:avLst/>
                    </a:prstGeom>
                    <a:noFill/>
                    <a:ln>
                      <a:noFill/>
                    </a:ln>
                  </pic:spPr>
                </pic:pic>
              </a:graphicData>
            </a:graphic>
          </wp:anchor>
        </w:drawing>
      </w:r>
    </w:p>
    <w:p w14:paraId="2C6672A6">
      <w:pPr>
        <w:spacing w:line="560" w:lineRule="exact"/>
        <w:jc w:val="both"/>
        <w:rPr>
          <w:rFonts w:hint="eastAsia" w:ascii="黑体" w:hAnsi="黑体" w:eastAsia="黑体" w:cs="黑体"/>
          <w:sz w:val="32"/>
          <w:szCs w:val="32"/>
          <w:lang w:eastAsia="zh-CN"/>
        </w:rPr>
        <w:sectPr>
          <w:headerReference r:id="rId5" w:type="first"/>
          <w:footerReference r:id="rId8" w:type="first"/>
          <w:headerReference r:id="rId3" w:type="default"/>
          <w:footerReference r:id="rId6" w:type="default"/>
          <w:headerReference r:id="rId4" w:type="even"/>
          <w:footerReference r:id="rId7" w:type="even"/>
          <w:pgSz w:w="11906" w:h="16838"/>
          <w:pgMar w:top="1440" w:right="1519" w:bottom="1440" w:left="1519" w:header="851" w:footer="992" w:gutter="0"/>
          <w:pgNumType w:fmt="numberInDash"/>
          <w:cols w:space="720" w:num="1"/>
          <w:docGrid w:type="lines" w:linePitch="312" w:charSpace="0"/>
        </w:sectPr>
      </w:pPr>
    </w:p>
    <w:p w14:paraId="46FCCC4C">
      <w:pPr>
        <w:widowControl/>
        <w:autoSpaceDE/>
        <w:autoSpaceDN/>
        <w:jc w:val="both"/>
        <w:rPr>
          <w:rFonts w:hint="eastAsia" w:ascii="黑体" w:hAnsi="黑体" w:eastAsia="黑体" w:cs="黑体"/>
          <w:kern w:val="2"/>
          <w:sz w:val="32"/>
          <w:szCs w:val="32"/>
          <w:lang w:eastAsia="zh-CN"/>
        </w:rPr>
      </w:pPr>
      <w:r>
        <w:rPr>
          <w:rFonts w:hint="eastAsia" w:ascii="黑体" w:hAnsi="黑体" w:eastAsia="黑体" w:cs="黑体"/>
          <w:kern w:val="2"/>
          <w:sz w:val="32"/>
          <w:szCs w:val="32"/>
          <w:lang w:eastAsia="zh-CN"/>
        </w:rPr>
        <w:drawing>
          <wp:anchor distT="0" distB="0" distL="114300" distR="114300" simplePos="0" relativeHeight="251664384" behindDoc="0" locked="0" layoutInCell="1" allowOverlap="1">
            <wp:simplePos x="0" y="0"/>
            <wp:positionH relativeFrom="column">
              <wp:posOffset>-295910</wp:posOffset>
            </wp:positionH>
            <wp:positionV relativeFrom="paragraph">
              <wp:posOffset>40005</wp:posOffset>
            </wp:positionV>
            <wp:extent cx="5946775" cy="3816985"/>
            <wp:effectExtent l="0" t="0" r="15875" b="12065"/>
            <wp:wrapSquare wrapText="bothSides"/>
            <wp:docPr id="5" name="图片 7" descr="85488e1ebb435d6d46b6ce151f1dd3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descr="85488e1ebb435d6d46b6ce151f1dd3e2"/>
                    <pic:cNvPicPr>
                      <a:picLocks noChangeAspect="1"/>
                    </pic:cNvPicPr>
                  </pic:nvPicPr>
                  <pic:blipFill>
                    <a:blip r:embed="rId17"/>
                    <a:stretch>
                      <a:fillRect/>
                    </a:stretch>
                  </pic:blipFill>
                  <pic:spPr>
                    <a:xfrm>
                      <a:off x="0" y="0"/>
                      <a:ext cx="5946775" cy="3816985"/>
                    </a:xfrm>
                    <a:prstGeom prst="rect">
                      <a:avLst/>
                    </a:prstGeom>
                    <a:noFill/>
                    <a:ln>
                      <a:noFill/>
                    </a:ln>
                  </pic:spPr>
                </pic:pic>
              </a:graphicData>
            </a:graphic>
          </wp:anchor>
        </w:drawing>
      </w:r>
      <w:r>
        <w:rPr>
          <w:rFonts w:hint="eastAsia" w:ascii="黑体" w:hAnsi="黑体" w:eastAsia="黑体" w:cs="黑体"/>
          <w:kern w:val="2"/>
          <w:sz w:val="32"/>
          <w:szCs w:val="32"/>
          <w:lang w:eastAsia="zh-CN"/>
        </w:rPr>
        <w:drawing>
          <wp:anchor distT="0" distB="0" distL="114300" distR="114300" simplePos="0" relativeHeight="251665408" behindDoc="0" locked="0" layoutInCell="1" allowOverlap="1">
            <wp:simplePos x="0" y="0"/>
            <wp:positionH relativeFrom="column">
              <wp:posOffset>-283845</wp:posOffset>
            </wp:positionH>
            <wp:positionV relativeFrom="paragraph">
              <wp:posOffset>3830955</wp:posOffset>
            </wp:positionV>
            <wp:extent cx="5941695" cy="3914140"/>
            <wp:effectExtent l="0" t="0" r="1905" b="10160"/>
            <wp:wrapSquare wrapText="bothSides"/>
            <wp:docPr id="6" name="图片 6" descr="c1495b004ef95ceb309da11d6be2a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1495b004ef95ceb309da11d6be2a881"/>
                    <pic:cNvPicPr>
                      <a:picLocks noChangeAspect="1"/>
                    </pic:cNvPicPr>
                  </pic:nvPicPr>
                  <pic:blipFill>
                    <a:blip r:embed="rId18"/>
                    <a:stretch>
                      <a:fillRect/>
                    </a:stretch>
                  </pic:blipFill>
                  <pic:spPr>
                    <a:xfrm>
                      <a:off x="0" y="0"/>
                      <a:ext cx="5941695" cy="3914140"/>
                    </a:xfrm>
                    <a:prstGeom prst="rect">
                      <a:avLst/>
                    </a:prstGeom>
                    <a:noFill/>
                    <a:ln>
                      <a:noFill/>
                    </a:ln>
                  </pic:spPr>
                </pic:pic>
              </a:graphicData>
            </a:graphic>
          </wp:anchor>
        </w:drawing>
      </w:r>
    </w:p>
    <w:p w14:paraId="4303A44A">
      <w:pPr>
        <w:widowControl/>
        <w:autoSpaceDE/>
        <w:autoSpaceDN/>
        <w:jc w:val="center"/>
        <w:rPr>
          <w:rFonts w:hint="eastAsia" w:ascii="黑体" w:hAnsi="黑体" w:eastAsia="黑体" w:cs="黑体"/>
          <w:kern w:val="2"/>
          <w:sz w:val="32"/>
          <w:szCs w:val="32"/>
          <w:lang w:eastAsia="zh-CN"/>
        </w:rPr>
      </w:pPr>
    </w:p>
    <w:p w14:paraId="2D9251CB">
      <w:pPr>
        <w:widowControl/>
        <w:autoSpaceDE/>
        <w:autoSpaceDN/>
        <w:jc w:val="center"/>
        <w:rPr>
          <w:rFonts w:hint="eastAsia" w:ascii="黑体" w:hAnsi="黑体" w:eastAsia="黑体" w:cs="黑体"/>
          <w:kern w:val="2"/>
          <w:sz w:val="32"/>
          <w:szCs w:val="32"/>
          <w:lang w:eastAsia="zh-CN"/>
        </w:rPr>
      </w:pPr>
    </w:p>
    <w:p w14:paraId="229D30DC">
      <w:pPr>
        <w:widowControl/>
        <w:autoSpaceDE/>
        <w:autoSpaceDN/>
        <w:jc w:val="center"/>
        <w:rPr>
          <w:rFonts w:hint="eastAsia" w:ascii="黑体" w:hAnsi="黑体" w:eastAsia="黑体" w:cs="黑体"/>
          <w:kern w:val="2"/>
          <w:sz w:val="32"/>
          <w:szCs w:val="32"/>
          <w:lang w:eastAsia="zh-CN"/>
        </w:rPr>
      </w:pPr>
    </w:p>
    <w:p w14:paraId="49E2C7AE">
      <w:pPr>
        <w:widowControl/>
        <w:autoSpaceDE/>
        <w:autoSpaceDN/>
        <w:jc w:val="center"/>
        <w:rPr>
          <w:rFonts w:hint="eastAsia" w:ascii="黑体" w:hAnsi="黑体" w:eastAsia="黑体" w:cs="黑体"/>
          <w:kern w:val="2"/>
          <w:sz w:val="32"/>
          <w:szCs w:val="32"/>
          <w:lang w:eastAsia="zh-CN"/>
        </w:rPr>
      </w:pPr>
      <w:r>
        <w:rPr>
          <w:rFonts w:hint="eastAsia" w:ascii="黑体" w:hAnsi="黑体" w:eastAsia="黑体" w:cs="黑体"/>
          <w:kern w:val="2"/>
          <w:sz w:val="32"/>
          <w:szCs w:val="32"/>
          <w:lang w:eastAsia="zh-CN"/>
        </w:rPr>
        <w:drawing>
          <wp:anchor distT="0" distB="0" distL="114300" distR="114300" simplePos="0" relativeHeight="251669504" behindDoc="0" locked="0" layoutInCell="1" allowOverlap="1">
            <wp:simplePos x="0" y="0"/>
            <wp:positionH relativeFrom="column">
              <wp:posOffset>-240665</wp:posOffset>
            </wp:positionH>
            <wp:positionV relativeFrom="paragraph">
              <wp:posOffset>0</wp:posOffset>
            </wp:positionV>
            <wp:extent cx="5842635" cy="4441825"/>
            <wp:effectExtent l="0" t="0" r="5715" b="15875"/>
            <wp:wrapSquare wrapText="bothSides"/>
            <wp:docPr id="11" name="图片 11" descr="d8b25500b817f0810c86ae7529d89f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d8b25500b817f0810c86ae7529d89f4e"/>
                    <pic:cNvPicPr>
                      <a:picLocks noChangeAspect="1"/>
                    </pic:cNvPicPr>
                  </pic:nvPicPr>
                  <pic:blipFill>
                    <a:blip r:embed="rId19"/>
                    <a:stretch>
                      <a:fillRect/>
                    </a:stretch>
                  </pic:blipFill>
                  <pic:spPr>
                    <a:xfrm>
                      <a:off x="0" y="0"/>
                      <a:ext cx="5842635" cy="4441825"/>
                    </a:xfrm>
                    <a:prstGeom prst="rect">
                      <a:avLst/>
                    </a:prstGeom>
                  </pic:spPr>
                </pic:pic>
              </a:graphicData>
            </a:graphic>
          </wp:anchor>
        </w:drawing>
      </w:r>
      <w:r>
        <w:rPr>
          <w:rFonts w:hint="eastAsia" w:ascii="黑体" w:hAnsi="黑体" w:eastAsia="黑体" w:cs="黑体"/>
          <w:kern w:val="2"/>
          <w:sz w:val="32"/>
          <w:szCs w:val="32"/>
          <w:lang w:eastAsia="zh-CN"/>
        </w:rPr>
        <w:drawing>
          <wp:anchor distT="0" distB="0" distL="114300" distR="114300" simplePos="0" relativeHeight="251666432" behindDoc="0" locked="0" layoutInCell="1" allowOverlap="1">
            <wp:simplePos x="0" y="0"/>
            <wp:positionH relativeFrom="column">
              <wp:posOffset>-242570</wp:posOffset>
            </wp:positionH>
            <wp:positionV relativeFrom="paragraph">
              <wp:posOffset>4423410</wp:posOffset>
            </wp:positionV>
            <wp:extent cx="5853430" cy="4286885"/>
            <wp:effectExtent l="0" t="0" r="13970" b="18415"/>
            <wp:wrapSquare wrapText="bothSides"/>
            <wp:docPr id="4" name="图片 8" descr="d6ad027b586b30ce348b2f99adebf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 descr="d6ad027b586b30ce348b2f99adebf716"/>
                    <pic:cNvPicPr>
                      <a:picLocks noChangeAspect="1"/>
                    </pic:cNvPicPr>
                  </pic:nvPicPr>
                  <pic:blipFill>
                    <a:blip r:embed="rId20"/>
                    <a:stretch>
                      <a:fillRect/>
                    </a:stretch>
                  </pic:blipFill>
                  <pic:spPr>
                    <a:xfrm>
                      <a:off x="0" y="0"/>
                      <a:ext cx="5853430" cy="4286885"/>
                    </a:xfrm>
                    <a:prstGeom prst="rect">
                      <a:avLst/>
                    </a:prstGeom>
                    <a:noFill/>
                    <a:ln>
                      <a:noFill/>
                    </a:ln>
                  </pic:spPr>
                </pic:pic>
              </a:graphicData>
            </a:graphic>
          </wp:anchor>
        </w:drawing>
      </w:r>
    </w:p>
    <w:p w14:paraId="49C92A2A">
      <w:pPr>
        <w:widowControl/>
        <w:autoSpaceDE/>
        <w:autoSpaceDN/>
        <w:jc w:val="both"/>
        <w:rPr>
          <w:rFonts w:hint="eastAsia" w:ascii="黑体" w:hAnsi="黑体" w:eastAsia="黑体" w:cs="黑体"/>
          <w:kern w:val="2"/>
          <w:sz w:val="32"/>
          <w:szCs w:val="32"/>
          <w:lang w:eastAsia="zh-CN"/>
        </w:rPr>
      </w:pPr>
      <w:r>
        <w:rPr>
          <w:rFonts w:hint="eastAsia" w:ascii="黑体" w:hAnsi="黑体" w:eastAsia="黑体" w:cs="黑体"/>
          <w:kern w:val="2"/>
          <w:sz w:val="32"/>
          <w:szCs w:val="32"/>
          <w:lang w:eastAsia="zh-CN"/>
        </w:rPr>
        <w:drawing>
          <wp:anchor distT="0" distB="0" distL="114300" distR="114300" simplePos="0" relativeHeight="251668480" behindDoc="0" locked="0" layoutInCell="1" allowOverlap="1">
            <wp:simplePos x="0" y="0"/>
            <wp:positionH relativeFrom="column">
              <wp:posOffset>-194945</wp:posOffset>
            </wp:positionH>
            <wp:positionV relativeFrom="paragraph">
              <wp:posOffset>4236085</wp:posOffset>
            </wp:positionV>
            <wp:extent cx="5805805" cy="3846830"/>
            <wp:effectExtent l="0" t="0" r="4445" b="1270"/>
            <wp:wrapSquare wrapText="bothSides"/>
            <wp:docPr id="2" name="图片 10" descr="d44cbb08dd29671a1532534a736c8c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d44cbb08dd29671a1532534a736c8cce"/>
                    <pic:cNvPicPr>
                      <a:picLocks noChangeAspect="1"/>
                    </pic:cNvPicPr>
                  </pic:nvPicPr>
                  <pic:blipFill>
                    <a:blip r:embed="rId21"/>
                    <a:stretch>
                      <a:fillRect/>
                    </a:stretch>
                  </pic:blipFill>
                  <pic:spPr>
                    <a:xfrm>
                      <a:off x="0" y="0"/>
                      <a:ext cx="5805805" cy="3846830"/>
                    </a:xfrm>
                    <a:prstGeom prst="rect">
                      <a:avLst/>
                    </a:prstGeom>
                    <a:noFill/>
                    <a:ln>
                      <a:noFill/>
                    </a:ln>
                  </pic:spPr>
                </pic:pic>
              </a:graphicData>
            </a:graphic>
          </wp:anchor>
        </w:drawing>
      </w:r>
      <w:r>
        <w:rPr>
          <w:rFonts w:hint="eastAsia" w:ascii="黑体" w:hAnsi="黑体" w:eastAsia="黑体" w:cs="黑体"/>
          <w:kern w:val="2"/>
          <w:sz w:val="32"/>
          <w:szCs w:val="32"/>
          <w:lang w:eastAsia="zh-CN"/>
        </w:rPr>
        <w:drawing>
          <wp:anchor distT="0" distB="0" distL="114300" distR="114300" simplePos="0" relativeHeight="251667456" behindDoc="0" locked="0" layoutInCell="1" allowOverlap="1">
            <wp:simplePos x="0" y="0"/>
            <wp:positionH relativeFrom="column">
              <wp:posOffset>-197485</wp:posOffset>
            </wp:positionH>
            <wp:positionV relativeFrom="paragraph">
              <wp:posOffset>130810</wp:posOffset>
            </wp:positionV>
            <wp:extent cx="5819140" cy="4146550"/>
            <wp:effectExtent l="0" t="0" r="10160" b="6350"/>
            <wp:wrapSquare wrapText="bothSides"/>
            <wp:docPr id="1" name="图片 11" descr="e09a095f141e3b5efccd8f1063588b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e09a095f141e3b5efccd8f1063588bd2"/>
                    <pic:cNvPicPr>
                      <a:picLocks noChangeAspect="1"/>
                    </pic:cNvPicPr>
                  </pic:nvPicPr>
                  <pic:blipFill>
                    <a:blip r:embed="rId22"/>
                    <a:stretch>
                      <a:fillRect/>
                    </a:stretch>
                  </pic:blipFill>
                  <pic:spPr>
                    <a:xfrm>
                      <a:off x="0" y="0"/>
                      <a:ext cx="5819140" cy="4146550"/>
                    </a:xfrm>
                    <a:prstGeom prst="rect">
                      <a:avLst/>
                    </a:prstGeom>
                    <a:noFill/>
                    <a:ln>
                      <a:noFill/>
                    </a:ln>
                  </pic:spPr>
                </pic:pic>
              </a:graphicData>
            </a:graphic>
          </wp:anchor>
        </w:drawing>
      </w:r>
    </w:p>
    <w:p w14:paraId="49D91A3E">
      <w:pPr>
        <w:widowControl/>
        <w:autoSpaceDE/>
        <w:autoSpaceDN/>
        <w:jc w:val="both"/>
        <w:rPr>
          <w:rFonts w:hint="eastAsia" w:ascii="黑体" w:hAnsi="黑体" w:eastAsia="黑体" w:cs="黑体"/>
          <w:kern w:val="2"/>
          <w:sz w:val="32"/>
          <w:szCs w:val="32"/>
          <w:lang w:eastAsia="zh-CN"/>
        </w:rPr>
      </w:pPr>
    </w:p>
    <w:p w14:paraId="57DD5970">
      <w:pPr>
        <w:autoSpaceDE/>
        <w:autoSpaceDN/>
        <w:spacing w:line="400" w:lineRule="exact"/>
        <w:jc w:val="both"/>
        <w:rPr>
          <w:rFonts w:ascii="Calibri" w:hAnsi="Calibri" w:eastAsia="方正仿宋简体"/>
          <w:sz w:val="32"/>
        </w:rPr>
      </w:pPr>
      <w:r>
        <w:rPr>
          <w:rFonts w:hint="eastAsia" w:ascii="黑体" w:hAnsi="黑体" w:eastAsia="黑体" w:cs="黑体"/>
          <w:kern w:val="2"/>
          <w:sz w:val="32"/>
          <w:szCs w:val="32"/>
        </w:rPr>
        <w:t>附件2</w:t>
      </w:r>
    </w:p>
    <w:p w14:paraId="3B8ECFD5">
      <w:pPr>
        <w:autoSpaceDE/>
        <w:autoSpaceDN/>
        <w:spacing w:line="400" w:lineRule="exact"/>
        <w:jc w:val="center"/>
        <w:rPr>
          <w:rFonts w:hint="eastAsia" w:ascii="方正小标宋简体" w:hAnsi="等线 Light" w:eastAsia="方正小标宋简体" w:cs="仿宋_GB2312"/>
          <w:kern w:val="2"/>
          <w:sz w:val="44"/>
          <w:szCs w:val="44"/>
        </w:rPr>
      </w:pPr>
    </w:p>
    <w:p w14:paraId="06167F6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方正小标宋简体" w:hAnsi="等线 Light" w:eastAsia="方正小标宋简体" w:cs="仿宋_GB2312"/>
          <w:kern w:val="2"/>
          <w:sz w:val="44"/>
          <w:szCs w:val="44"/>
        </w:rPr>
      </w:pPr>
      <w:r>
        <w:rPr>
          <w:rFonts w:hint="eastAsia" w:ascii="方正小标宋简体" w:hAnsi="等线 Light" w:eastAsia="方正小标宋简体" w:cs="仿宋_GB2312"/>
          <w:kern w:val="2"/>
          <w:sz w:val="44"/>
          <w:szCs w:val="44"/>
        </w:rPr>
        <w:t>2026年北京TOP游泳国际公开赛</w:t>
      </w:r>
    </w:p>
    <w:p w14:paraId="1E378D5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方正小标宋简体" w:hAnsi="等线 Light" w:eastAsia="方正小标宋简体" w:cs="仿宋_GB2312"/>
          <w:kern w:val="2"/>
          <w:sz w:val="44"/>
          <w:szCs w:val="44"/>
        </w:rPr>
      </w:pPr>
      <w:r>
        <w:rPr>
          <w:rFonts w:hint="eastAsia" w:ascii="方正小标宋简体" w:hAnsi="等线 Light" w:eastAsia="方正小标宋简体" w:cs="仿宋_GB2312"/>
          <w:kern w:val="2"/>
          <w:sz w:val="44"/>
          <w:szCs w:val="44"/>
        </w:rPr>
        <w:t>运动员参赛和健康承诺书</w:t>
      </w:r>
    </w:p>
    <w:p w14:paraId="30CD2627">
      <w:pPr>
        <w:keepNext w:val="0"/>
        <w:keepLines w:val="0"/>
        <w:pageBreakBefore w:val="0"/>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kern w:val="2"/>
          <w:sz w:val="28"/>
          <w:szCs w:val="28"/>
        </w:rPr>
      </w:pPr>
    </w:p>
    <w:p w14:paraId="439AAFC7">
      <w:pPr>
        <w:keepNext w:val="0"/>
        <w:keepLines w:val="0"/>
        <w:pageBreakBefore w:val="0"/>
        <w:kinsoku/>
        <w:wordWrap/>
        <w:overflowPunct/>
        <w:topLinePunct w:val="0"/>
        <w:autoSpaceDE/>
        <w:autoSpaceDN/>
        <w:bidi w:val="0"/>
        <w:adjustRightInd/>
        <w:snapToGrid/>
        <w:spacing w:line="320" w:lineRule="exact"/>
        <w:ind w:firstLine="560" w:firstLineChars="200"/>
        <w:jc w:val="both"/>
        <w:textAlignment w:val="auto"/>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为严肃赛风赛纪，维护正常、有序的赛场秩序，保障比赛期间人身安全，营造良好、和谐的比赛环境，特签订本次比赛的参赛和健康承诺书。</w:t>
      </w:r>
    </w:p>
    <w:p w14:paraId="058B1568">
      <w:pPr>
        <w:keepNext w:val="0"/>
        <w:keepLines w:val="0"/>
        <w:pageBreakBefore w:val="0"/>
        <w:kinsoku/>
        <w:wordWrap/>
        <w:overflowPunct/>
        <w:topLinePunct w:val="0"/>
        <w:autoSpaceDE/>
        <w:autoSpaceDN/>
        <w:bidi w:val="0"/>
        <w:adjustRightInd/>
        <w:snapToGrid/>
        <w:spacing w:line="320" w:lineRule="exact"/>
        <w:ind w:firstLine="560" w:firstLineChars="200"/>
        <w:jc w:val="both"/>
        <w:textAlignment w:val="auto"/>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一、本队（人）自愿报名参加本次比赛及一切相关活动。</w:t>
      </w:r>
    </w:p>
    <w:p w14:paraId="78A0A126">
      <w:pPr>
        <w:keepNext w:val="0"/>
        <w:keepLines w:val="0"/>
        <w:pageBreakBefore w:val="0"/>
        <w:kinsoku/>
        <w:wordWrap/>
        <w:overflowPunct/>
        <w:topLinePunct w:val="0"/>
        <w:autoSpaceDE/>
        <w:autoSpaceDN/>
        <w:bidi w:val="0"/>
        <w:adjustRightInd/>
        <w:snapToGrid/>
        <w:spacing w:line="320" w:lineRule="exact"/>
        <w:ind w:firstLine="560" w:firstLineChars="200"/>
        <w:jc w:val="both"/>
        <w:textAlignment w:val="auto"/>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二、本队（人）全面理解并同意遵守赛事所制订的各项规程、规则、规定、要求及采取的各项措施。</w:t>
      </w:r>
    </w:p>
    <w:p w14:paraId="06458805">
      <w:pPr>
        <w:keepNext w:val="0"/>
        <w:keepLines w:val="0"/>
        <w:pageBreakBefore w:val="0"/>
        <w:kinsoku/>
        <w:wordWrap/>
        <w:overflowPunct/>
        <w:topLinePunct w:val="0"/>
        <w:autoSpaceDE/>
        <w:autoSpaceDN/>
        <w:bidi w:val="0"/>
        <w:adjustRightInd/>
        <w:snapToGrid/>
        <w:spacing w:line="320" w:lineRule="exact"/>
        <w:ind w:firstLine="560" w:firstLineChars="200"/>
        <w:jc w:val="both"/>
        <w:textAlignment w:val="auto"/>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三、本队（人）明确了解参加赛事可能发生的一切风险，且已准备必要的防范措施，并承担参赛可能存在的风险和责任，保证身体健康，已通过正规医疗机构进行身体检查，确保身体状况能够参赛。如存在隐瞒不报等相关问题，在赛事中出现任何伤害事故，由本队（人）负责，赛事方无需承担任何形式的责任。本队（人）教练员、运动员安全、意外伤害事故由本队（人）自行负责。本队（人）如在比赛过程中因身体不适或发生突发状况，应主动退出比赛。因本队（人）坚持比赛所产生的全部责任及后果，均由本队（人）承担。</w:t>
      </w:r>
    </w:p>
    <w:p w14:paraId="5F514803">
      <w:pPr>
        <w:keepNext w:val="0"/>
        <w:keepLines w:val="0"/>
        <w:pageBreakBefore w:val="0"/>
        <w:kinsoku/>
        <w:wordWrap/>
        <w:overflowPunct/>
        <w:topLinePunct w:val="0"/>
        <w:autoSpaceDE/>
        <w:autoSpaceDN/>
        <w:bidi w:val="0"/>
        <w:adjustRightInd/>
        <w:snapToGrid/>
        <w:spacing w:line="320" w:lineRule="exact"/>
        <w:ind w:firstLine="560" w:firstLineChars="200"/>
        <w:jc w:val="both"/>
        <w:textAlignment w:val="auto"/>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四、本队（人）同意接受赛事方在比赛期间提供的现场急救性质的医务治疗，但在医院救治等发生的相关费用由本队（人）自理。</w:t>
      </w:r>
    </w:p>
    <w:p w14:paraId="77611967">
      <w:pPr>
        <w:keepNext w:val="0"/>
        <w:keepLines w:val="0"/>
        <w:pageBreakBefore w:val="0"/>
        <w:kinsoku/>
        <w:wordWrap/>
        <w:overflowPunct/>
        <w:topLinePunct w:val="0"/>
        <w:autoSpaceDE/>
        <w:autoSpaceDN/>
        <w:bidi w:val="0"/>
        <w:adjustRightInd/>
        <w:snapToGrid/>
        <w:spacing w:line="320" w:lineRule="exact"/>
        <w:ind w:firstLine="560" w:firstLineChars="200"/>
        <w:jc w:val="both"/>
        <w:textAlignment w:val="auto"/>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五、本队（人）同意向赛事方提供真实有效的身份证件和资料用于核实本人的身份，并同意承担因身份证件和资料不实所产生的全部责任。</w:t>
      </w:r>
    </w:p>
    <w:p w14:paraId="4DD8BC9D">
      <w:pPr>
        <w:keepNext w:val="0"/>
        <w:keepLines w:val="0"/>
        <w:pageBreakBefore w:val="0"/>
        <w:kinsoku/>
        <w:wordWrap/>
        <w:overflowPunct/>
        <w:topLinePunct w:val="0"/>
        <w:autoSpaceDE/>
        <w:autoSpaceDN/>
        <w:bidi w:val="0"/>
        <w:adjustRightInd/>
        <w:snapToGrid/>
        <w:spacing w:line="320" w:lineRule="exact"/>
        <w:ind w:firstLine="560" w:firstLineChars="200"/>
        <w:jc w:val="both"/>
        <w:textAlignment w:val="auto"/>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六、本队（人）保证在比赛过程中遵守赛风赛纪等规定，遵守裁判、医疗人员和安保人员的要求，尊重裁判、尊重对手，不辱骂或攻击裁判、对手及工作人员，不打架斗殴，如有违反，将接受赛事方处罚。</w:t>
      </w:r>
    </w:p>
    <w:p w14:paraId="791DB7B5">
      <w:pPr>
        <w:keepNext w:val="0"/>
        <w:keepLines w:val="0"/>
        <w:pageBreakBefore w:val="0"/>
        <w:kinsoku/>
        <w:wordWrap/>
        <w:overflowPunct/>
        <w:topLinePunct w:val="0"/>
        <w:autoSpaceDE/>
        <w:autoSpaceDN/>
        <w:bidi w:val="0"/>
        <w:adjustRightInd/>
        <w:snapToGrid/>
        <w:spacing w:line="320" w:lineRule="exact"/>
        <w:ind w:firstLine="560" w:firstLineChars="200"/>
        <w:jc w:val="both"/>
        <w:textAlignment w:val="auto"/>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七、本队（人）授权赛事方及指定媒体无偿使用本人的肖像、姓名、声音和其它个人资料用于比赛的组织和推广。</w:t>
      </w:r>
    </w:p>
    <w:p w14:paraId="163D7D3C">
      <w:pPr>
        <w:keepNext w:val="0"/>
        <w:keepLines w:val="0"/>
        <w:pageBreakBefore w:val="0"/>
        <w:kinsoku/>
        <w:wordWrap/>
        <w:overflowPunct/>
        <w:topLinePunct w:val="0"/>
        <w:autoSpaceDE/>
        <w:autoSpaceDN/>
        <w:bidi w:val="0"/>
        <w:adjustRightInd/>
        <w:snapToGrid/>
        <w:spacing w:line="320" w:lineRule="exact"/>
        <w:ind w:firstLine="560" w:firstLineChars="200"/>
        <w:jc w:val="both"/>
        <w:textAlignment w:val="auto"/>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八、为维护游泳运动的纯洁性、公正性，保护游泳运动员的身心健康，本队（人）保证：坚决反对且绝不使用有害游泳运动发展及运动员身心健康的任何违禁药物。若有违反，接受赛事方依据国家有关规定所给予的相应处罚。</w:t>
      </w:r>
    </w:p>
    <w:p w14:paraId="251F5887">
      <w:pPr>
        <w:keepNext w:val="0"/>
        <w:keepLines w:val="0"/>
        <w:pageBreakBefore w:val="0"/>
        <w:kinsoku/>
        <w:wordWrap/>
        <w:overflowPunct/>
        <w:topLinePunct w:val="0"/>
        <w:autoSpaceDE/>
        <w:autoSpaceDN/>
        <w:bidi w:val="0"/>
        <w:adjustRightInd/>
        <w:snapToGrid/>
        <w:spacing w:line="320" w:lineRule="exact"/>
        <w:ind w:firstLine="560" w:firstLineChars="200"/>
        <w:jc w:val="both"/>
        <w:textAlignment w:val="auto"/>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九、本队（人）或法定监护人（代理人）已认真阅读并全面理解以上内容，且对上述所有内容予以确认并承担相应的法律责任。</w:t>
      </w:r>
    </w:p>
    <w:p w14:paraId="54006933">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领队签字：</w:t>
      </w:r>
    </w:p>
    <w:p w14:paraId="2ACB69CF">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kern w:val="2"/>
          <w:sz w:val="28"/>
          <w:szCs w:val="28"/>
        </w:rPr>
      </w:pPr>
    </w:p>
    <w:p w14:paraId="6B6B7592">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运动员签字：                       监护人签字：</w:t>
      </w:r>
    </w:p>
    <w:p w14:paraId="2E51BE3B">
      <w:pPr>
        <w:keepNext w:val="0"/>
        <w:keepLines w:val="0"/>
        <w:pageBreakBefore w:val="0"/>
        <w:kinsoku/>
        <w:wordWrap/>
        <w:overflowPunct/>
        <w:topLinePunct w:val="0"/>
        <w:autoSpaceDE/>
        <w:autoSpaceDN/>
        <w:bidi w:val="0"/>
        <w:adjustRightInd/>
        <w:snapToGrid/>
        <w:spacing w:line="320" w:lineRule="exact"/>
        <w:ind w:firstLine="560" w:firstLineChars="200"/>
        <w:jc w:val="both"/>
        <w:textAlignment w:val="auto"/>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 xml:space="preserve">                                  </w:t>
      </w:r>
    </w:p>
    <w:p w14:paraId="27BC96AF">
      <w:pPr>
        <w:keepNext w:val="0"/>
        <w:keepLines w:val="0"/>
        <w:pageBreakBefore w:val="0"/>
        <w:kinsoku/>
        <w:wordWrap/>
        <w:overflowPunct/>
        <w:topLinePunct w:val="0"/>
        <w:autoSpaceDE/>
        <w:autoSpaceDN/>
        <w:bidi w:val="0"/>
        <w:adjustRightInd/>
        <w:snapToGrid/>
        <w:spacing w:line="320" w:lineRule="exact"/>
        <w:ind w:firstLine="5040" w:firstLineChars="1800"/>
        <w:jc w:val="both"/>
        <w:textAlignment w:val="auto"/>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签署日期：     年  月  日</w:t>
      </w:r>
    </w:p>
    <w:p w14:paraId="36643964">
      <w:pPr>
        <w:spacing w:line="560" w:lineRule="exact"/>
        <w:jc w:val="both"/>
        <w:rPr>
          <w:rFonts w:hint="eastAsia" w:ascii="华文中宋" w:hAnsi="华文中宋" w:eastAsia="华文中宋" w:cs="华文中宋"/>
          <w:b/>
          <w:bCs/>
          <w:sz w:val="32"/>
          <w:szCs w:val="32"/>
        </w:rPr>
      </w:pPr>
      <w:r>
        <w:rPr>
          <w:rFonts w:hint="eastAsia" w:ascii="黑体" w:hAnsi="黑体" w:eastAsia="黑体" w:cs="黑体"/>
          <w:sz w:val="32"/>
          <w:szCs w:val="32"/>
        </w:rPr>
        <w:t>附件</w:t>
      </w:r>
      <w:r>
        <w:rPr>
          <w:rFonts w:ascii="黑体" w:hAnsi="黑体" w:eastAsia="黑体" w:cs="黑体"/>
          <w:sz w:val="32"/>
          <w:szCs w:val="32"/>
        </w:rPr>
        <w:t>3</w:t>
      </w:r>
    </w:p>
    <w:p w14:paraId="436FA906">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2026年北京TOP游泳国际公开赛</w:t>
      </w:r>
    </w:p>
    <w:p w14:paraId="2DB76238">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体育展示肖像权使用说明书</w:t>
      </w:r>
    </w:p>
    <w:p w14:paraId="253C1928">
      <w:pPr>
        <w:spacing w:line="560" w:lineRule="exact"/>
        <w:ind w:firstLine="640" w:firstLineChars="200"/>
        <w:rPr>
          <w:rFonts w:hint="eastAsia" w:ascii="黑体" w:hAnsi="黑体" w:eastAsia="黑体" w:cs="黑体"/>
          <w:sz w:val="32"/>
          <w:szCs w:val="32"/>
        </w:rPr>
      </w:pPr>
    </w:p>
    <w:p w14:paraId="4F0EFB91">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一、目的与适用范围</w:t>
      </w:r>
    </w:p>
    <w:p w14:paraId="3AC6F607">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为规范本赛事在媒体报道、影像拍摄及宣传推广中涉及的肖像使用行为，保护参赛选手、教练员、裁判员、工作人员及观众的合法权益，同时保障赛事宣传展示的合法性与完整性，特制定本说明书。</w:t>
      </w:r>
    </w:p>
    <w:p w14:paraId="40CEF22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本说明适用于参加、服务或出席本赛事的所有相关人员，包括但不限于运动员、教练员、裁判员、工作人员、志愿者及观众。</w:t>
      </w:r>
    </w:p>
    <w:p w14:paraId="74220B34">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二、肖像权授权说明</w:t>
      </w:r>
    </w:p>
    <w:p w14:paraId="259695B6">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所有报名并参与本次赛事的个人，视为已自愿授权赛事方及其授权媒体，在赛事期间及相关活动中，使用其肖像、姓名、声音、影像、表情、动作及其他可识别个人身份的形象资料。</w:t>
      </w:r>
    </w:p>
    <w:p w14:paraId="2D38464C">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肖像使用范围包括但不限于以下形式：</w:t>
      </w:r>
    </w:p>
    <w:p w14:paraId="2BEF26C7">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（1）赛事现场直播、视频回放及媒体报道；</w:t>
      </w:r>
    </w:p>
    <w:p w14:paraId="413E07E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（2）赛事宣传片、集锦、纪录片及新闻报道；</w:t>
      </w:r>
    </w:p>
    <w:p w14:paraId="1912D7A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（3）官方网站、社交媒体、赛事画册及档案展示；</w:t>
      </w:r>
    </w:p>
    <w:p w14:paraId="0C8C72BB">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（4）赛事品牌推广、公益宣传及教育活动等。</w:t>
      </w:r>
    </w:p>
    <w:p w14:paraId="75C06D0C">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赛事方承诺肖像使用行为仅限于赛事相关宣传及非恶意用途，不得歪曲、丑化或损害被摄者形象。</w:t>
      </w:r>
    </w:p>
    <w:p w14:paraId="42A8BACA">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任何参赛者如不同意授权，应在报名确认前以书面形式向主办方提出；未提出书面异议者，视为同意本说明书全部内容。</w:t>
      </w:r>
    </w:p>
    <w:p w14:paraId="3D3544F0">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三、授权期限与使用范围</w:t>
      </w:r>
    </w:p>
    <w:p w14:paraId="5672779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授权期限：自报名确认之日起，至赛事结束后五年内有效。</w:t>
      </w:r>
    </w:p>
    <w:p w14:paraId="1E502977">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授权范围：全球范围内，用于赛事展示、宣传、报道及档案保存。</w:t>
      </w:r>
    </w:p>
    <w:p w14:paraId="69B1A71D">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四、肖像资料管理</w:t>
      </w:r>
    </w:p>
    <w:p w14:paraId="66791CE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赛事影像资料由主办方授权的媒体机构统一采集、编辑与存档。</w:t>
      </w:r>
    </w:p>
    <w:p w14:paraId="5332C380">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所有资料的使用、传播与存储须符合《中华人民共和国个人信息保护法》《中华人民共和国体育法》等相关法规。</w:t>
      </w:r>
    </w:p>
    <w:p w14:paraId="24202525">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未经主办方书面许可，任何第三方不得擅自使用、转载或分发赛事影像资料。</w:t>
      </w:r>
    </w:p>
    <w:p w14:paraId="0AA33825">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五、免责声明</w:t>
      </w:r>
    </w:p>
    <w:p w14:paraId="6E2C8135">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参赛者及相关人员同意其肖像可用于赛事展示及宣传，不因此获得额外经济补偿。</w:t>
      </w:r>
    </w:p>
    <w:p w14:paraId="73F3D9D4">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若个人肖像被单独用于商业广告、品牌代言或商品包装等超出赛事传播范围的商业用途，赛事方或使用方须另行征得该个人书面同意。</w:t>
      </w:r>
    </w:p>
    <w:p w14:paraId="66F50E1C">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因肖像使用引发的争议，双方应以友好协商为主，协商不成的，提交北京仲裁委员会依据中华人民共和国法律进行仲裁。</w:t>
      </w:r>
    </w:p>
    <w:p w14:paraId="4C04120D">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六、附则</w:t>
      </w:r>
    </w:p>
    <w:p w14:paraId="6A7104B7">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本说明书的最终解释权归2026年北京TOP游泳国际公开赛赛事方所有。</w:t>
      </w:r>
    </w:p>
    <w:p w14:paraId="6565F25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报名参赛即视为阅读、理解并同意本说明书全部条款。</w:t>
      </w:r>
    </w:p>
    <w:p w14:paraId="7115DA4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本说明自发布之日起生效，适用于赛事筹备、比赛、颁奖及赛后展示全过程。</w:t>
      </w:r>
    </w:p>
    <w:p w14:paraId="548343C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主办单位：北京市体育局</w:t>
      </w:r>
    </w:p>
    <w:p w14:paraId="7107D1B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承办单位：北京市体育竞赛管理和国际交流中心</w:t>
      </w:r>
    </w:p>
    <w:p w14:paraId="4D648189">
      <w:pPr>
        <w:spacing w:line="560" w:lineRule="exact"/>
        <w:ind w:firstLine="2240" w:firstLineChars="7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北京鸟巢文化创意交流有限责任公司</w:t>
      </w:r>
    </w:p>
    <w:p w14:paraId="7CB8555D">
      <w:pPr>
        <w:spacing w:line="560" w:lineRule="exact"/>
        <w:ind w:firstLine="640" w:firstLineChars="200"/>
        <w:rPr>
          <w:rFonts w:hint="eastAsia" w:ascii="仿宋_GB2312" w:hAnsi="仿宋_GB2312" w:eastAsia="仿宋_GB2312" w:cs="仿宋_GB2312"/>
          <w:sz w:val="32"/>
          <w:szCs w:val="32"/>
        </w:rPr>
      </w:pPr>
    </w:p>
    <w:p w14:paraId="25B4CED4">
      <w:pPr>
        <w:spacing w:line="560" w:lineRule="exact"/>
        <w:ind w:firstLine="2240" w:firstLineChars="700"/>
        <w:rPr>
          <w:rFonts w:hint="eastAsia" w:ascii="仿宋_GB2312" w:hAnsi="仿宋_GB2312" w:eastAsia="仿宋_GB2312" w:cs="仿宋_GB2312"/>
          <w:sz w:val="32"/>
          <w:szCs w:val="32"/>
        </w:rPr>
      </w:pPr>
    </w:p>
    <w:p w14:paraId="6FD19A3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发布日期：2026年11月</w:t>
      </w:r>
      <w:r>
        <w:rPr>
          <w:rFonts w:hint="eastAsia" w:hAnsi="仿宋_GB2312" w:cs="仿宋_GB2312"/>
          <w:sz w:val="32"/>
          <w:szCs w:val="32"/>
          <w:lang w:val="en-US" w:eastAsia="zh-CN"/>
        </w:rPr>
        <w:t>6</w:t>
      </w:r>
      <w:r>
        <w:rPr>
          <w:rFonts w:hint="eastAsia" w:ascii="仿宋_GB2312" w:hAnsi="仿宋_GB2312" w:eastAsia="仿宋_GB2312" w:cs="仿宋_GB2312"/>
          <w:sz w:val="32"/>
          <w:szCs w:val="32"/>
        </w:rPr>
        <w:t>日</w:t>
      </w:r>
      <w:bookmarkEnd w:id="0"/>
    </w:p>
    <w:p w14:paraId="79BD3FDC">
      <w:pPr>
        <w:spacing w:line="640" w:lineRule="exact"/>
        <w:jc w:val="both"/>
        <w:rPr>
          <w:rFonts w:hint="eastAsia" w:ascii="黑体" w:hAnsi="黑体" w:eastAsia="黑体" w:cs="黑体"/>
          <w:sz w:val="32"/>
          <w:szCs w:val="32"/>
          <w:lang w:val="en-US" w:eastAsia="zh-CN"/>
        </w:rPr>
      </w:pPr>
    </w:p>
    <w:p w14:paraId="25875631">
      <w:pPr>
        <w:spacing w:line="560" w:lineRule="exact"/>
        <w:rPr>
          <w:rFonts w:hint="eastAsia" w:hAnsi="仿宋_GB2312" w:cs="仿宋_GB2312"/>
          <w:sz w:val="32"/>
          <w:szCs w:val="32"/>
        </w:rPr>
      </w:pPr>
    </w:p>
    <w:sectPr>
      <w:headerReference r:id="rId9" w:type="default"/>
      <w:footerReference r:id="rId10" w:type="default"/>
      <w:footerReference r:id="rId11" w:type="even"/>
      <w:pgSz w:w="11900" w:h="16840"/>
      <w:pgMar w:top="1440" w:right="1800" w:bottom="1440" w:left="1800" w:header="851" w:footer="992" w:gutter="0"/>
      <w:pgNumType w:fmt="numberInDash"/>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方正仿宋简体">
    <w:altName w:val="微软雅黑"/>
    <w:panose1 w:val="00000000000000000000"/>
    <w:charset w:val="86"/>
    <w:family w:val="script"/>
    <w:pitch w:val="default"/>
    <w:sig w:usb0="00000000" w:usb1="00000000" w:usb2="00000012" w:usb3="00000000" w:csb0="00040001" w:csb1="00000000"/>
  </w:font>
  <w:font w:name="Helvetica Neue">
    <w:altName w:val="Times New Roman"/>
    <w:panose1 w:val="00000000000000000000"/>
    <w:charset w:val="00"/>
    <w:family w:val="auto"/>
    <w:pitch w:val="default"/>
    <w:sig w:usb0="00000000" w:usb1="00000000" w:usb2="00000010" w:usb3="00000000" w:csb0="00000000"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auto"/>
    <w:pitch w:val="default"/>
    <w:sig w:usb0="00000000" w:usb1="00000000" w:usb2="00000000" w:usb3="00000000" w:csb0="2000019F" w:csb1="4F010000"/>
  </w:font>
  <w:font w:name="方正小标宋简体">
    <w:panose1 w:val="03000509000000000000"/>
    <w:charset w:val="86"/>
    <w:family w:val="auto"/>
    <w:pitch w:val="default"/>
    <w:sig w:usb0="00000001" w:usb1="080E0000" w:usb2="00000000" w:usb3="00000000" w:csb0="00040000" w:csb1="00000000"/>
  </w:font>
  <w:font w:name="Brush Script MT Italic">
    <w:altName w:val="等线"/>
    <w:panose1 w:val="00000000000000000000"/>
    <w:charset w:val="86"/>
    <w:family w:val="auto"/>
    <w:pitch w:val="default"/>
    <w:sig w:usb0="00000000" w:usb1="00000000" w:usb2="00000000" w:usb3="00000000" w:csb0="0025003A" w:csb1="002F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30ABD">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-37465</wp:posOffset>
              </wp:positionV>
              <wp:extent cx="1828800" cy="198120"/>
              <wp:effectExtent l="0" t="0" r="0" b="0"/>
              <wp:wrapNone/>
              <wp:docPr id="4097" name="矩形 4097"/>
              <wp:cNvGraphicFramePr/>
              <a:graphic xmlns:a="http://schemas.openxmlformats.org/drawingml/2006/main">
                <a:graphicData uri="http://schemas.microsoft.com/office/word/2010/wordprocessingShape">
                  <wps:wsp>
                    <wps:cNvSpPr/>
                    <wps:spPr>
                      <a:xfrm>
                        <a:off x="0" y="0"/>
                        <a:ext cx="1828800" cy="198120"/>
                      </a:xfrm>
                      <a:prstGeom prst="rect">
                        <a:avLst/>
                      </a:prstGeom>
                      <a:noFill/>
                      <a:ln>
                        <a:noFill/>
                      </a:ln>
                      <a:effectLst/>
                    </wps:spPr>
                    <wps:txbx>
                      <w:txbxContent>
                        <w:p w14:paraId="22614944">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vert="horz" wrap="none" lIns="0" tIns="0" rIns="0" bIns="0" anchor="t">
                      <a:noAutofit/>
                    </wps:bodyPr>
                  </wps:wsp>
                </a:graphicData>
              </a:graphic>
            </wp:anchor>
          </w:drawing>
        </mc:Choice>
        <mc:Fallback>
          <w:pict>
            <v:rect id="_x0000_s1026" o:spid="_x0000_s1026" o:spt="1" style="position:absolute;left:0pt;margin-top:-2.95pt;height:15.6pt;width:144pt;mso-position-horizontal:outside;mso-position-horizontal-relative:margin;mso-wrap-style:none;z-index:251659264;mso-width-relative:page;mso-height-relative:page;" filled="f" stroked="f" coordsize="21600,21600" o:gfxdata="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K+kVOTWAAAABgEAAA8AAAAAAAAAAQAgAAAA&#10;IgAAAGRycy9kb3ducmV2LnhtbFBLAQIUABQAAAAIAIdO4kDYnpqX1AEAAKoDAAAOAAAAAAAAAAEA&#10;IAAAACUBAABkcnMvZTJvRG9jLnhtbFBLBQYAAAAABgAGAFkBAABrBQAAAAA=&#10;">
              <v:fill on="f" focussize="0,0"/>
              <v:stroke on="f"/>
              <v:imagedata o:title=""/>
              <o:lock v:ext="edit" aspectratio="f"/>
              <v:textbox inset="0mm,0mm,0mm,0mm">
                <w:txbxContent>
                  <w:p w14:paraId="22614944">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62FA7">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64855">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9E0CD">
    <w:pPr>
      <w:pStyle w:val="4"/>
    </w:pPr>
    <w:r>
      <mc:AlternateContent>
        <mc:Choice Requires="wps">
          <w:drawing>
            <wp:anchor distT="0" distB="0" distL="0" distR="0" simplePos="0" relativeHeight="251660288" behindDoc="0" locked="0" layoutInCell="1" allowOverlap="1">
              <wp:simplePos x="0" y="0"/>
              <wp:positionH relativeFrom="margin">
                <wp:align>outside</wp:align>
              </wp:positionH>
              <wp:positionV relativeFrom="paragraph">
                <wp:posOffset>-37465</wp:posOffset>
              </wp:positionV>
              <wp:extent cx="1828800" cy="1828800"/>
              <wp:effectExtent l="0" t="0" r="0" b="0"/>
              <wp:wrapNone/>
              <wp:docPr id="4098"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74A8D3B">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- 9 -</w:t>
                          </w:r>
                          <w:r>
                            <w:rPr>
                              <w:rFonts w:hint="eastAsia" w:ascii="宋体" w:hAnsi="宋体" w:eastAsia="宋体" w:cs="宋体"/>
                              <w:sz w:val="28"/>
                              <w:szCs w:val="28"/>
                            </w:rPr>
                            <w:fldChar w:fldCharType="end"/>
                          </w:r>
                        </w:p>
                      </w:txbxContent>
                    </wps:txbx>
                    <wps:bodyPr vert="horz" wrap="none" lIns="0" tIns="0" rIns="0" bIns="0" anchor="t">
                      <a:spAutoFit/>
                    </wps:bodyPr>
                  </wps:wsp>
                </a:graphicData>
              </a:graphic>
            </wp:anchor>
          </w:drawing>
        </mc:Choice>
        <mc:Fallback>
          <w:pict>
            <v:rect id="文本框 2" o:spid="_x0000_s1026" o:spt="1" style="position:absolute;left:0pt;margin-top:-2.95pt;height:144pt;width:144pt;mso-position-horizontal:outside;mso-position-horizontal-relative:margin;mso-wrap-style:none;z-index:251660288;mso-width-relative:page;mso-height-relative:page;" filled="f" stroked="f" coordsize="21600,21600" o:gfxdata="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23pQs9QAAAAHAQAADwAAAAAAAAABACAAAAAiAAAAZHJzL2Rvd25y&#10;ZXYueG1sUEsBAhQAFAAAAAgAh07iQPEb63XJAQAAkgMAAA4AAAAAAAAAAQAgAAAAIwEAAGRycy9l&#10;Mm9Eb2MueG1sUEsFBgAAAAAGAAYAWQEAAF4FAAAAAA==&#10;">
              <v:fill on="f" focussize="0,0"/>
              <v:stroke on="f"/>
              <v:imagedata o:title=""/>
              <o:lock v:ext="edit" aspectratio="f"/>
              <v:textbox inset="0mm,0mm,0mm,0mm" style="mso-fit-shape-to-text:t;">
                <w:txbxContent>
                  <w:p w14:paraId="374A8D3B">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- 9 -</w:t>
                    </w:r>
                    <w:r>
                      <w:rPr>
                        <w:rFonts w:hint="eastAsia" w:ascii="宋体" w:hAnsi="宋体" w:eastAsia="宋体" w:cs="宋体"/>
                        <w:sz w:val="28"/>
                        <w:szCs w:val="28"/>
                      </w:rP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5A345">
    <w:pPr>
      <w:pStyle w:val="4"/>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14:paraId="0C855015">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52B98">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F9F18">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C4DDC">
    <w:pPr>
      <w:pStyle w:val="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1A1D3">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630"/>
  <w:drawingGridHorizontalSpacing w:val="110"/>
  <w:drawingGridVerticalSpacing w:val="156"/>
  <w:displayHorizontalDrawingGridEvery w:val="2"/>
  <w:displayVerticalDrawingGridEvery w:val="2"/>
  <w:noPunctuationKerning w:val="1"/>
  <w:characterSpacingControl w:val="compressPunctuation"/>
  <w:hdrShapeDefaults>
    <o:shapelayout v:ext="edit">
      <o:idmap v:ext="edit" data="2"/>
    </o:shapelayout>
  </w:hdrShapeDefault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653"/>
    <w:rsid w:val="000428D7"/>
    <w:rsid w:val="00315044"/>
    <w:rsid w:val="0047460C"/>
    <w:rsid w:val="005E3653"/>
    <w:rsid w:val="00774B32"/>
    <w:rsid w:val="00C224C7"/>
    <w:rsid w:val="00E13EEA"/>
    <w:rsid w:val="00E50198"/>
    <w:rsid w:val="05BA5C47"/>
    <w:rsid w:val="0F4801DB"/>
    <w:rsid w:val="1CDA3C0C"/>
    <w:rsid w:val="1DCB3D54"/>
    <w:rsid w:val="1FD55296"/>
    <w:rsid w:val="21F26ADD"/>
    <w:rsid w:val="241F68EC"/>
    <w:rsid w:val="286A1BF6"/>
    <w:rsid w:val="3938603F"/>
    <w:rsid w:val="398C0F07"/>
    <w:rsid w:val="3B537EBF"/>
    <w:rsid w:val="3D926939"/>
    <w:rsid w:val="431B5DA8"/>
    <w:rsid w:val="43706703"/>
    <w:rsid w:val="44661919"/>
    <w:rsid w:val="4A4A5698"/>
    <w:rsid w:val="4ACC3E2B"/>
    <w:rsid w:val="4B5761A8"/>
    <w:rsid w:val="4B7D088E"/>
    <w:rsid w:val="4CDA41EA"/>
    <w:rsid w:val="52196DE7"/>
    <w:rsid w:val="53F20208"/>
    <w:rsid w:val="552A59CF"/>
    <w:rsid w:val="57007337"/>
    <w:rsid w:val="58BB110D"/>
    <w:rsid w:val="5A3E1DE8"/>
    <w:rsid w:val="65F00167"/>
    <w:rsid w:val="66BC05CD"/>
    <w:rsid w:val="6C230A40"/>
    <w:rsid w:val="766F0ECE"/>
    <w:rsid w:val="79C57617"/>
    <w:rsid w:val="7AB27306"/>
    <w:rsid w:val="7D773A1B"/>
    <w:rsid w:val="7E807245"/>
    <w:rsid w:val="FEFE7273"/>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仿宋_GB2312" w:hAnsi="Times New Roman" w:eastAsia="仿宋_GB2312" w:cs="Times New Roman"/>
      <w:sz w:val="22"/>
      <w:szCs w:val="22"/>
      <w:lang w:val="en-US" w:eastAsia="zh-CN" w:bidi="ar-SA"/>
    </w:rPr>
  </w:style>
  <w:style w:type="paragraph" w:styleId="2">
    <w:name w:val="heading 3"/>
    <w:next w:val="1"/>
    <w:qFormat/>
    <w:uiPriority w:val="0"/>
    <w:pPr>
      <w:widowControl w:val="0"/>
      <w:jc w:val="both"/>
      <w:outlineLvl w:val="2"/>
    </w:pPr>
    <w:rPr>
      <w:rFonts w:hint="eastAsia" w:ascii="Arial Unicode MS" w:hAnsi="Arial Unicode MS" w:eastAsia="Times New Roman" w:cs="Arial Unicode MS"/>
      <w:color w:val="000000"/>
      <w:u w:color="000000"/>
      <w:lang w:val="zh-CN"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Body Text"/>
    <w:basedOn w:val="1"/>
    <w:qFormat/>
    <w:uiPriority w:val="1"/>
    <w:pPr>
      <w:ind w:left="540"/>
    </w:pPr>
    <w:rPr>
      <w:sz w:val="21"/>
      <w:szCs w:val="21"/>
    </w:rPr>
  </w:style>
  <w:style w:type="paragraph" w:styleId="4">
    <w:name w:val="footer"/>
    <w:basedOn w:val="1"/>
    <w:link w:val="22"/>
    <w:qFormat/>
    <w:uiPriority w:val="99"/>
    <w:pPr>
      <w:tabs>
        <w:tab w:val="center" w:pos="4153"/>
        <w:tab w:val="right" w:pos="8306"/>
      </w:tabs>
      <w:snapToGrid w:val="0"/>
    </w:pPr>
    <w:rPr>
      <w:sz w:val="18"/>
      <w:szCs w:val="18"/>
    </w:rPr>
  </w:style>
  <w:style w:type="paragraph" w:styleId="5">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6">
    <w:name w:val="List"/>
    <w:basedOn w:val="1"/>
    <w:qFormat/>
    <w:uiPriority w:val="99"/>
    <w:pPr>
      <w:ind w:left="16" w:hanging="16" w:hangingChars="5"/>
      <w:contextualSpacing/>
    </w:pPr>
    <w:rPr>
      <w:rFonts w:ascii="Calibri" w:hAnsi="Calibri" w:eastAsia="方正仿宋简体"/>
      <w:sz w:val="32"/>
    </w:rPr>
  </w:style>
  <w:style w:type="paragraph" w:styleId="7">
    <w:name w:val="Normal (Web)"/>
    <w:basedOn w:val="1"/>
    <w:qFormat/>
    <w:uiPriority w:val="99"/>
    <w:rPr>
      <w:sz w:val="24"/>
    </w:rPr>
  </w:style>
  <w:style w:type="table" w:styleId="9">
    <w:name w:val="Table Grid"/>
    <w:basedOn w:val="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99"/>
  </w:style>
  <w:style w:type="character" w:styleId="12">
    <w:name w:val="FollowedHyperlink"/>
    <w:basedOn w:val="10"/>
    <w:unhideWhenUsed/>
    <w:qFormat/>
    <w:uiPriority w:val="99"/>
    <w:rPr>
      <w:color w:val="800080"/>
      <w:u w:val="single"/>
    </w:rPr>
  </w:style>
  <w:style w:type="character" w:styleId="13">
    <w:name w:val="Hyperlink"/>
    <w:qFormat/>
    <w:uiPriority w:val="99"/>
    <w:rPr>
      <w:u w:val="single"/>
    </w:rPr>
  </w:style>
  <w:style w:type="table" w:customStyle="1" w:styleId="14">
    <w:name w:val="Table Normal1"/>
    <w:qFormat/>
    <w:uiPriority w:val="0"/>
    <w:tblPr>
      <w:tblCellMar>
        <w:top w:w="0" w:type="dxa"/>
        <w:left w:w="0" w:type="dxa"/>
        <w:bottom w:w="0" w:type="dxa"/>
        <w:right w:w="0" w:type="dxa"/>
      </w:tblCellMar>
    </w:tblPr>
  </w:style>
  <w:style w:type="paragraph" w:customStyle="1" w:styleId="15">
    <w:name w:val="页眉与页脚"/>
    <w:qFormat/>
    <w:uiPriority w:val="0"/>
    <w:pPr>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16">
    <w:name w:val="正文 A"/>
    <w:next w:val="17"/>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17">
    <w:name w:val="列表1"/>
    <w:qFormat/>
    <w:uiPriority w:val="0"/>
    <w:pPr>
      <w:widowControl w:val="0"/>
      <w:ind w:left="200" w:hanging="200"/>
      <w:jc w:val="both"/>
    </w:pPr>
    <w:rPr>
      <w:rFonts w:ascii="Calibri" w:hAnsi="Calibri" w:eastAsia="Arial Unicode MS" w:cs="Arial Unicode MS"/>
      <w:color w:val="000000"/>
      <w:kern w:val="2"/>
      <w:sz w:val="21"/>
      <w:szCs w:val="21"/>
      <w:lang w:val="en-US" w:eastAsia="zh-CN" w:bidi="ar-SA"/>
    </w:rPr>
  </w:style>
  <w:style w:type="paragraph" w:customStyle="1" w:styleId="18">
    <w:name w:val="默认"/>
    <w:qFormat/>
    <w:uiPriority w:val="0"/>
    <w:pPr>
      <w:spacing w:before="160"/>
    </w:pPr>
    <w:rPr>
      <w:rFonts w:ascii="Helvetica Neue" w:hAnsi="Helvetica Neue" w:eastAsia="Helvetica Neue" w:cs="Helvetica Neue"/>
      <w:color w:val="000000"/>
      <w:sz w:val="24"/>
      <w:szCs w:val="24"/>
      <w:lang w:val="en-US" w:eastAsia="zh-CN" w:bidi="ar-SA"/>
    </w:rPr>
  </w:style>
  <w:style w:type="paragraph" w:customStyle="1" w:styleId="19">
    <w:name w:val="Default"/>
    <w:qFormat/>
    <w:uiPriority w:val="0"/>
    <w:pPr>
      <w:widowControl w:val="0"/>
      <w:jc w:val="both"/>
    </w:pPr>
    <w:rPr>
      <w:rFonts w:ascii="仿宋" w:hAnsi="仿宋" w:eastAsia="仿宋" w:cs="仿宋"/>
      <w:color w:val="000000"/>
      <w:sz w:val="24"/>
      <w:szCs w:val="24"/>
      <w:u w:color="000000"/>
      <w:lang w:val="en-US" w:eastAsia="zh-CN" w:bidi="ar-SA"/>
    </w:rPr>
  </w:style>
  <w:style w:type="paragraph" w:customStyle="1" w:styleId="20">
    <w:name w:val="彩色列表 - 强调文字颜色 11"/>
    <w:qFormat/>
    <w:uiPriority w:val="0"/>
    <w:pPr>
      <w:widowControl w:val="0"/>
      <w:ind w:firstLine="420"/>
      <w:jc w:val="both"/>
    </w:pPr>
    <w:rPr>
      <w:rFonts w:ascii="Times New Roman" w:hAnsi="Times New Roman" w:eastAsia="Arial Unicode MS" w:cs="Arial Unicode MS"/>
      <w:color w:val="000000"/>
      <w:kern w:val="2"/>
      <w:sz w:val="21"/>
      <w:szCs w:val="21"/>
      <w:u w:color="000000"/>
      <w:lang w:val="en-US" w:eastAsia="zh-CN" w:bidi="ar-SA"/>
    </w:rPr>
  </w:style>
  <w:style w:type="character" w:customStyle="1" w:styleId="21">
    <w:name w:val="页眉 字符"/>
    <w:basedOn w:val="10"/>
    <w:link w:val="5"/>
    <w:qFormat/>
    <w:uiPriority w:val="99"/>
    <w:rPr>
      <w:sz w:val="18"/>
      <w:szCs w:val="18"/>
      <w:lang w:eastAsia="en-US"/>
    </w:rPr>
  </w:style>
  <w:style w:type="character" w:customStyle="1" w:styleId="22">
    <w:name w:val="页脚 字符"/>
    <w:basedOn w:val="10"/>
    <w:link w:val="4"/>
    <w:qFormat/>
    <w:uiPriority w:val="99"/>
    <w:rPr>
      <w:sz w:val="18"/>
      <w:szCs w:val="18"/>
      <w:lang w:eastAsia="en-US"/>
    </w:rPr>
  </w:style>
  <w:style w:type="paragraph" w:customStyle="1" w:styleId="23">
    <w:name w:val="p1"/>
    <w:basedOn w:val="1"/>
    <w:qFormat/>
    <w:uiPriority w:val="0"/>
    <w:rPr>
      <w:rFonts w:ascii="Helvetica" w:hAnsi="Helvetica"/>
      <w:sz w:val="18"/>
      <w:szCs w:val="18"/>
    </w:rPr>
  </w:style>
  <w:style w:type="paragraph" w:customStyle="1" w:styleId="24">
    <w:name w:val="p2"/>
    <w:basedOn w:val="1"/>
    <w:qFormat/>
    <w:uiPriority w:val="0"/>
    <w:rPr>
      <w:rFonts w:ascii="Helvetica" w:hAnsi="Helvetica" w:eastAsia="Helvetica" w:cs="Helvetica"/>
      <w:color w:val="00B1F1"/>
      <w:sz w:val="24"/>
      <w:szCs w:val="24"/>
    </w:rPr>
  </w:style>
  <w:style w:type="character" w:customStyle="1" w:styleId="25">
    <w:name w:val="s1"/>
    <w:basedOn w:val="10"/>
    <w:qFormat/>
    <w:uiPriority w:val="0"/>
    <w:rPr>
      <w:rFonts w:ascii="Helvetica" w:hAnsi="Helvetica" w:eastAsia="Helvetica" w:cs="Helvetica"/>
      <w:sz w:val="22"/>
      <w:szCs w:val="22"/>
    </w:rPr>
  </w:style>
  <w:style w:type="paragraph" w:customStyle="1" w:styleId="26">
    <w:name w:val="msonormal"/>
    <w:basedOn w:val="1"/>
    <w:qFormat/>
    <w:uiPriority w:val="0"/>
    <w:pPr>
      <w:widowControl/>
      <w:autoSpaceDE/>
      <w:autoSpaceDN/>
      <w:spacing w:before="100" w:beforeAutospacing="1" w:after="100" w:afterAutospacing="1"/>
    </w:pPr>
    <w:rPr>
      <w:rFonts w:ascii="宋体" w:hAnsi="宋体" w:eastAsia="宋体" w:cs="宋体"/>
      <w:sz w:val="24"/>
      <w:szCs w:val="24"/>
    </w:rPr>
  </w:style>
  <w:style w:type="paragraph" w:customStyle="1" w:styleId="27">
    <w:name w:val="font5"/>
    <w:basedOn w:val="1"/>
    <w:qFormat/>
    <w:uiPriority w:val="0"/>
    <w:pPr>
      <w:widowControl/>
      <w:autoSpaceDE/>
      <w:autoSpaceDN/>
      <w:spacing w:before="100" w:beforeAutospacing="1" w:after="100" w:afterAutospacing="1"/>
    </w:pPr>
    <w:rPr>
      <w:rFonts w:ascii="宋体" w:hAnsi="宋体" w:eastAsia="宋体" w:cs="宋体"/>
      <w:sz w:val="18"/>
      <w:szCs w:val="18"/>
    </w:rPr>
  </w:style>
  <w:style w:type="paragraph" w:customStyle="1" w:styleId="28">
    <w:name w:val="font6"/>
    <w:basedOn w:val="1"/>
    <w:qFormat/>
    <w:uiPriority w:val="0"/>
    <w:pPr>
      <w:widowControl/>
      <w:autoSpaceDE/>
      <w:autoSpaceDN/>
      <w:spacing w:before="100" w:beforeAutospacing="1" w:after="100" w:afterAutospacing="1"/>
    </w:pPr>
    <w:rPr>
      <w:rFonts w:ascii="宋体" w:hAnsi="宋体" w:eastAsia="宋体" w:cs="宋体"/>
      <w:sz w:val="32"/>
      <w:szCs w:val="32"/>
    </w:rPr>
  </w:style>
  <w:style w:type="paragraph" w:customStyle="1" w:styleId="29">
    <w:name w:val="font7"/>
    <w:basedOn w:val="1"/>
    <w:qFormat/>
    <w:uiPriority w:val="0"/>
    <w:pPr>
      <w:widowControl/>
      <w:autoSpaceDE/>
      <w:autoSpaceDN/>
      <w:spacing w:before="100" w:beforeAutospacing="1" w:after="100" w:afterAutospacing="1"/>
    </w:pPr>
    <w:rPr>
      <w:rFonts w:ascii="Arial" w:hAnsi="Arial" w:eastAsia="宋体" w:cs="Arial"/>
      <w:sz w:val="32"/>
      <w:szCs w:val="32"/>
    </w:rPr>
  </w:style>
  <w:style w:type="paragraph" w:customStyle="1" w:styleId="30">
    <w:name w:val="xl65"/>
    <w:basedOn w:val="1"/>
    <w:qFormat/>
    <w:uiPriority w:val="0"/>
    <w:pPr>
      <w:widowControl/>
      <w:shd w:val="clear" w:color="000000" w:fill="00B0F0"/>
      <w:autoSpaceDE/>
      <w:autoSpaceDN/>
      <w:spacing w:before="100" w:beforeAutospacing="1" w:after="100" w:afterAutospacing="1"/>
    </w:pPr>
    <w:rPr>
      <w:rFonts w:ascii="宋体" w:hAnsi="宋体" w:eastAsia="宋体" w:cs="宋体"/>
      <w:sz w:val="24"/>
      <w:szCs w:val="24"/>
    </w:rPr>
  </w:style>
  <w:style w:type="paragraph" w:customStyle="1" w:styleId="31">
    <w:name w:val="xl66"/>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C0C0C0"/>
      <w:autoSpaceDE/>
      <w:autoSpaceDN/>
      <w:spacing w:before="100" w:beforeAutospacing="1" w:after="100" w:afterAutospacing="1"/>
      <w:jc w:val="center"/>
      <w:textAlignment w:val="center"/>
    </w:pPr>
    <w:rPr>
      <w:rFonts w:ascii="宋体" w:hAnsi="宋体" w:eastAsia="宋体" w:cs="宋体"/>
      <w:sz w:val="24"/>
      <w:szCs w:val="24"/>
    </w:rPr>
  </w:style>
  <w:style w:type="paragraph" w:customStyle="1" w:styleId="32">
    <w:name w:val="xl67"/>
    <w:basedOn w:val="1"/>
    <w:qFormat/>
    <w:uiPriority w:val="0"/>
    <w:pPr>
      <w:widowControl/>
      <w:pBdr>
        <w:top w:val="single" w:color="000000" w:sz="4" w:space="0"/>
        <w:left w:val="single" w:color="000000" w:sz="4" w:space="0"/>
        <w:bottom w:val="single" w:color="000000" w:sz="4" w:space="0"/>
        <w:right w:val="single" w:color="000000" w:sz="4" w:space="0"/>
      </w:pBdr>
      <w:autoSpaceDE/>
      <w:autoSpaceDN/>
      <w:spacing w:before="100" w:beforeAutospacing="1" w:after="100" w:afterAutospacing="1"/>
      <w:jc w:val="center"/>
      <w:textAlignment w:val="center"/>
    </w:pPr>
    <w:rPr>
      <w:rFonts w:ascii="宋体" w:hAnsi="宋体" w:eastAsia="宋体" w:cs="宋体"/>
      <w:sz w:val="24"/>
      <w:szCs w:val="24"/>
    </w:rPr>
  </w:style>
  <w:style w:type="paragraph" w:customStyle="1" w:styleId="33">
    <w:name w:val="xl68"/>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00B0F0"/>
      <w:autoSpaceDE/>
      <w:autoSpaceDN/>
      <w:spacing w:before="100" w:beforeAutospacing="1" w:after="100" w:afterAutospacing="1"/>
      <w:jc w:val="center"/>
      <w:textAlignment w:val="center"/>
    </w:pPr>
    <w:rPr>
      <w:rFonts w:ascii="宋体" w:hAnsi="宋体" w:eastAsia="宋体" w:cs="宋体"/>
      <w:sz w:val="24"/>
      <w:szCs w:val="24"/>
    </w:rPr>
  </w:style>
  <w:style w:type="paragraph" w:customStyle="1" w:styleId="34">
    <w:name w:val="xl69"/>
    <w:basedOn w:val="1"/>
    <w:qFormat/>
    <w:uiPriority w:val="0"/>
    <w:pPr>
      <w:widowControl/>
      <w:autoSpaceDE/>
      <w:autoSpaceDN/>
      <w:spacing w:before="100" w:beforeAutospacing="1" w:after="100" w:afterAutospacing="1"/>
      <w:jc w:val="center"/>
      <w:textAlignment w:val="center"/>
    </w:pPr>
    <w:rPr>
      <w:rFonts w:ascii="宋体" w:hAnsi="宋体" w:eastAsia="宋体" w:cs="宋体"/>
      <w:sz w:val="24"/>
      <w:szCs w:val="24"/>
    </w:rPr>
  </w:style>
  <w:style w:type="paragraph" w:customStyle="1" w:styleId="35">
    <w:name w:val="xl70"/>
    <w:basedOn w:val="1"/>
    <w:qFormat/>
    <w:uiPriority w:val="0"/>
    <w:pPr>
      <w:widowControl/>
      <w:pBdr>
        <w:top w:val="single" w:color="auto" w:sz="4" w:space="0"/>
        <w:left w:val="single" w:color="000000" w:sz="4" w:space="0"/>
        <w:bottom w:val="single" w:color="auto" w:sz="4" w:space="0"/>
        <w:right w:val="single" w:color="auto" w:sz="4" w:space="0"/>
      </w:pBdr>
      <w:shd w:val="clear" w:color="000000" w:fill="00B0F0"/>
      <w:autoSpaceDE/>
      <w:autoSpaceDN/>
      <w:spacing w:before="100" w:beforeAutospacing="1" w:after="100" w:afterAutospacing="1"/>
      <w:jc w:val="center"/>
      <w:textAlignment w:val="center"/>
    </w:pPr>
    <w:rPr>
      <w:rFonts w:ascii="宋体" w:hAnsi="宋体" w:eastAsia="宋体" w:cs="宋体"/>
      <w:sz w:val="24"/>
      <w:szCs w:val="24"/>
    </w:rPr>
  </w:style>
  <w:style w:type="paragraph" w:customStyle="1" w:styleId="36">
    <w:name w:val="xl71"/>
    <w:basedOn w:val="1"/>
    <w:qFormat/>
    <w:uiPriority w:val="0"/>
    <w:pPr>
      <w:widowControl/>
      <w:pBdr>
        <w:top w:val="single" w:color="auto" w:sz="4" w:space="0"/>
        <w:left w:val="single" w:color="auto" w:sz="4" w:space="0"/>
        <w:bottom w:val="single" w:color="auto" w:sz="4" w:space="0"/>
        <w:right w:val="single" w:color="auto" w:sz="4" w:space="0"/>
      </w:pBdr>
      <w:shd w:val="clear" w:color="000000" w:fill="00B0F0"/>
      <w:autoSpaceDE/>
      <w:autoSpaceDN/>
      <w:spacing w:before="100" w:beforeAutospacing="1" w:after="100" w:afterAutospacing="1"/>
      <w:jc w:val="center"/>
      <w:textAlignment w:val="center"/>
    </w:pPr>
    <w:rPr>
      <w:rFonts w:ascii="宋体" w:hAnsi="宋体" w:eastAsia="宋体" w:cs="宋体"/>
      <w:sz w:val="24"/>
      <w:szCs w:val="24"/>
    </w:rPr>
  </w:style>
  <w:style w:type="paragraph" w:customStyle="1" w:styleId="37">
    <w:name w:val="xl72"/>
    <w:basedOn w:val="1"/>
    <w:qFormat/>
    <w:uiPriority w:val="0"/>
    <w:pPr>
      <w:widowControl/>
      <w:pBdr>
        <w:top w:val="single" w:color="000000" w:sz="4" w:space="0"/>
        <w:left w:val="single" w:color="000000" w:sz="4" w:space="0"/>
        <w:bottom w:val="single" w:color="auto" w:sz="4" w:space="0"/>
        <w:right w:val="single" w:color="auto" w:sz="4" w:space="0"/>
      </w:pBdr>
      <w:shd w:val="clear" w:color="000000" w:fill="00B0F0"/>
      <w:autoSpaceDE/>
      <w:autoSpaceDN/>
      <w:spacing w:before="100" w:beforeAutospacing="1" w:after="100" w:afterAutospacing="1"/>
      <w:jc w:val="center"/>
      <w:textAlignment w:val="center"/>
    </w:pPr>
    <w:rPr>
      <w:rFonts w:ascii="宋体" w:hAnsi="宋体" w:eastAsia="宋体" w:cs="宋体"/>
      <w:sz w:val="24"/>
      <w:szCs w:val="24"/>
    </w:rPr>
  </w:style>
  <w:style w:type="paragraph" w:customStyle="1" w:styleId="38">
    <w:name w:val="xl73"/>
    <w:basedOn w:val="1"/>
    <w:qFormat/>
    <w:uiPriority w:val="0"/>
    <w:pPr>
      <w:widowControl/>
      <w:pBdr>
        <w:top w:val="single" w:color="000000" w:sz="4" w:space="0"/>
        <w:left w:val="single" w:color="auto" w:sz="4" w:space="0"/>
        <w:bottom w:val="single" w:color="auto" w:sz="4" w:space="0"/>
        <w:right w:val="single" w:color="auto" w:sz="4" w:space="0"/>
      </w:pBdr>
      <w:shd w:val="clear" w:color="000000" w:fill="00B0F0"/>
      <w:autoSpaceDE/>
      <w:autoSpaceDN/>
      <w:spacing w:before="100" w:beforeAutospacing="1" w:after="100" w:afterAutospacing="1"/>
      <w:jc w:val="center"/>
      <w:textAlignment w:val="center"/>
    </w:pPr>
    <w:rPr>
      <w:rFonts w:ascii="宋体" w:hAnsi="宋体" w:eastAsia="宋体" w:cs="宋体"/>
      <w:sz w:val="24"/>
      <w:szCs w:val="24"/>
    </w:rPr>
  </w:style>
  <w:style w:type="paragraph" w:customStyle="1" w:styleId="39">
    <w:name w:val="xl74"/>
    <w:basedOn w:val="1"/>
    <w:qFormat/>
    <w:uiPriority w:val="0"/>
    <w:pPr>
      <w:widowControl/>
      <w:pBdr>
        <w:top w:val="single" w:color="000000" w:sz="4" w:space="0"/>
        <w:bottom w:val="single" w:color="000000" w:sz="4" w:space="0"/>
        <w:right w:val="single" w:color="000000" w:sz="4" w:space="0"/>
      </w:pBdr>
      <w:shd w:val="clear" w:color="000000" w:fill="C0C0C0"/>
      <w:autoSpaceDE/>
      <w:autoSpaceDN/>
      <w:spacing w:before="100" w:beforeAutospacing="1" w:after="100" w:afterAutospacing="1"/>
      <w:jc w:val="center"/>
      <w:textAlignment w:val="center"/>
    </w:pPr>
    <w:rPr>
      <w:rFonts w:ascii="宋体" w:hAnsi="宋体" w:eastAsia="宋体" w:cs="宋体"/>
      <w:sz w:val="24"/>
      <w:szCs w:val="24"/>
    </w:rPr>
  </w:style>
  <w:style w:type="paragraph" w:customStyle="1" w:styleId="40">
    <w:name w:val="xl75"/>
    <w:basedOn w:val="1"/>
    <w:qFormat/>
    <w:uiPriority w:val="0"/>
    <w:pPr>
      <w:widowControl/>
      <w:pBdr>
        <w:top w:val="single" w:color="000000" w:sz="4" w:space="0"/>
        <w:bottom w:val="single" w:color="000000" w:sz="4" w:space="0"/>
        <w:right w:val="single" w:color="000000" w:sz="4" w:space="0"/>
      </w:pBdr>
      <w:autoSpaceDE/>
      <w:autoSpaceDN/>
      <w:spacing w:before="100" w:beforeAutospacing="1" w:after="100" w:afterAutospacing="1"/>
      <w:jc w:val="center"/>
      <w:textAlignment w:val="center"/>
    </w:pPr>
    <w:rPr>
      <w:rFonts w:ascii="宋体" w:hAnsi="宋体" w:eastAsia="宋体" w:cs="宋体"/>
      <w:sz w:val="24"/>
      <w:szCs w:val="24"/>
    </w:rPr>
  </w:style>
  <w:style w:type="paragraph" w:customStyle="1" w:styleId="41">
    <w:name w:val="xl76"/>
    <w:basedOn w:val="1"/>
    <w:qFormat/>
    <w:uiPriority w:val="0"/>
    <w:pPr>
      <w:widowControl/>
      <w:pBdr>
        <w:top w:val="single" w:color="000000" w:sz="4" w:space="0"/>
        <w:bottom w:val="single" w:color="000000" w:sz="4" w:space="0"/>
        <w:right w:val="single" w:color="000000" w:sz="4" w:space="0"/>
      </w:pBdr>
      <w:shd w:val="clear" w:color="000000" w:fill="00B0F0"/>
      <w:autoSpaceDE/>
      <w:autoSpaceDN/>
      <w:spacing w:before="100" w:beforeAutospacing="1" w:after="100" w:afterAutospacing="1"/>
      <w:jc w:val="center"/>
      <w:textAlignment w:val="center"/>
    </w:pPr>
    <w:rPr>
      <w:rFonts w:ascii="宋体" w:hAnsi="宋体" w:eastAsia="宋体" w:cs="宋体"/>
      <w:sz w:val="24"/>
      <w:szCs w:val="24"/>
    </w:rPr>
  </w:style>
  <w:style w:type="paragraph" w:customStyle="1" w:styleId="42">
    <w:name w:val="xl77"/>
    <w:basedOn w:val="1"/>
    <w:qFormat/>
    <w:uiPriority w:val="0"/>
    <w:pPr>
      <w:widowControl/>
      <w:pBdr>
        <w:top w:val="single" w:color="000000" w:sz="4" w:space="0"/>
        <w:right w:val="single" w:color="000000" w:sz="4" w:space="0"/>
      </w:pBdr>
      <w:shd w:val="clear" w:color="000000" w:fill="00B0F0"/>
      <w:autoSpaceDE/>
      <w:autoSpaceDN/>
      <w:spacing w:before="100" w:beforeAutospacing="1" w:after="100" w:afterAutospacing="1"/>
      <w:jc w:val="center"/>
      <w:textAlignment w:val="center"/>
    </w:pPr>
    <w:rPr>
      <w:rFonts w:ascii="宋体" w:hAnsi="宋体" w:eastAsia="宋体" w:cs="宋体"/>
      <w:sz w:val="24"/>
      <w:szCs w:val="24"/>
    </w:rPr>
  </w:style>
  <w:style w:type="paragraph" w:customStyle="1" w:styleId="43">
    <w:name w:val="xl78"/>
    <w:basedOn w:val="1"/>
    <w:qFormat/>
    <w:uiPriority w:val="0"/>
    <w:pPr>
      <w:widowControl/>
      <w:pBdr>
        <w:left w:val="single" w:color="auto" w:sz="4" w:space="0"/>
        <w:right w:val="single" w:color="auto" w:sz="4" w:space="0"/>
      </w:pBdr>
      <w:autoSpaceDE/>
      <w:autoSpaceDN/>
      <w:spacing w:before="100" w:beforeAutospacing="1" w:after="100" w:afterAutospacing="1"/>
      <w:jc w:val="center"/>
      <w:textAlignment w:val="center"/>
    </w:pPr>
    <w:rPr>
      <w:rFonts w:ascii="宋体" w:hAnsi="宋体" w:eastAsia="宋体" w:cs="宋体"/>
      <w:sz w:val="32"/>
      <w:szCs w:val="32"/>
    </w:rPr>
  </w:style>
  <w:style w:type="paragraph" w:customStyle="1" w:styleId="44">
    <w:name w:val="xl79"/>
    <w:basedOn w:val="1"/>
    <w:qFormat/>
    <w:uiPriority w:val="0"/>
    <w:pPr>
      <w:widowControl/>
      <w:pBdr>
        <w:left w:val="single" w:color="auto" w:sz="4" w:space="0"/>
        <w:right w:val="single" w:color="auto" w:sz="4" w:space="0"/>
      </w:pBdr>
      <w:shd w:val="clear" w:color="000000" w:fill="00B0F0"/>
      <w:autoSpaceDE/>
      <w:autoSpaceDN/>
      <w:spacing w:before="100" w:beforeAutospacing="1" w:after="100" w:afterAutospacing="1"/>
      <w:jc w:val="center"/>
      <w:textAlignment w:val="center"/>
    </w:pPr>
    <w:rPr>
      <w:rFonts w:ascii="宋体" w:hAnsi="宋体" w:eastAsia="宋体" w:cs="宋体"/>
      <w:sz w:val="32"/>
      <w:szCs w:val="32"/>
    </w:rPr>
  </w:style>
  <w:style w:type="paragraph" w:customStyle="1" w:styleId="45">
    <w:name w:val="xl80"/>
    <w:basedOn w:val="1"/>
    <w:qFormat/>
    <w:uiPriority w:val="0"/>
    <w:pPr>
      <w:widowControl/>
      <w:autoSpaceDE/>
      <w:autoSpaceDN/>
      <w:spacing w:before="100" w:beforeAutospacing="1" w:after="100" w:afterAutospacing="1"/>
      <w:jc w:val="center"/>
      <w:textAlignment w:val="center"/>
    </w:pPr>
    <w:rPr>
      <w:rFonts w:ascii="宋体" w:hAnsi="宋体" w:eastAsia="宋体" w:cs="宋体"/>
      <w:sz w:val="32"/>
      <w:szCs w:val="32"/>
    </w:rPr>
  </w:style>
  <w:style w:type="paragraph" w:customStyle="1" w:styleId="46">
    <w:name w:val="xl81"/>
    <w:basedOn w:val="1"/>
    <w:qFormat/>
    <w:uiPriority w:val="0"/>
    <w:pPr>
      <w:widowControl/>
      <w:pBdr>
        <w:top w:val="single" w:color="auto" w:sz="4" w:space="0"/>
        <w:left w:val="single" w:color="auto" w:sz="4" w:space="0"/>
        <w:right w:val="single" w:color="auto" w:sz="4" w:space="0"/>
      </w:pBdr>
      <w:autoSpaceDE/>
      <w:autoSpaceDN/>
      <w:spacing w:before="100" w:beforeAutospacing="1" w:after="100" w:afterAutospacing="1"/>
      <w:jc w:val="center"/>
      <w:textAlignment w:val="center"/>
    </w:pPr>
    <w:rPr>
      <w:rFonts w:ascii="宋体" w:hAnsi="宋体" w:eastAsia="宋体" w:cs="宋体"/>
      <w:sz w:val="32"/>
      <w:szCs w:val="32"/>
    </w:rPr>
  </w:style>
  <w:style w:type="paragraph" w:customStyle="1" w:styleId="47">
    <w:name w:val="xl82"/>
    <w:basedOn w:val="1"/>
    <w:qFormat/>
    <w:uiPriority w:val="0"/>
    <w:pPr>
      <w:widowControl/>
      <w:pBdr>
        <w:top w:val="single" w:color="auto" w:sz="4" w:space="0"/>
        <w:left w:val="single" w:color="auto" w:sz="4" w:space="0"/>
        <w:right w:val="single" w:color="auto" w:sz="4" w:space="0"/>
      </w:pBdr>
      <w:shd w:val="clear" w:color="000000" w:fill="00B0F0"/>
      <w:autoSpaceDE/>
      <w:autoSpaceDN/>
      <w:spacing w:before="100" w:beforeAutospacing="1" w:after="100" w:afterAutospacing="1"/>
      <w:jc w:val="center"/>
      <w:textAlignment w:val="center"/>
    </w:pPr>
    <w:rPr>
      <w:rFonts w:ascii="宋体" w:hAnsi="宋体" w:eastAsia="宋体" w:cs="宋体"/>
      <w:sz w:val="32"/>
      <w:szCs w:val="32"/>
    </w:rPr>
  </w:style>
  <w:style w:type="paragraph" w:customStyle="1" w:styleId="48">
    <w:name w:val="xl83"/>
    <w:basedOn w:val="1"/>
    <w:qFormat/>
    <w:uiPriority w:val="0"/>
    <w:pPr>
      <w:widowControl/>
      <w:pBdr>
        <w:top w:val="single" w:color="000000" w:sz="4" w:space="0"/>
        <w:left w:val="single" w:color="000000" w:sz="4" w:space="0"/>
        <w:right w:val="single" w:color="000000" w:sz="4" w:space="0"/>
      </w:pBdr>
      <w:autoSpaceDE/>
      <w:autoSpaceDN/>
      <w:spacing w:before="100" w:beforeAutospacing="1" w:after="100" w:afterAutospacing="1"/>
      <w:jc w:val="center"/>
      <w:textAlignment w:val="center"/>
    </w:pPr>
    <w:rPr>
      <w:rFonts w:ascii="宋体" w:hAnsi="宋体" w:eastAsia="宋体" w:cs="宋体"/>
      <w:sz w:val="24"/>
      <w:szCs w:val="24"/>
    </w:rPr>
  </w:style>
  <w:style w:type="paragraph" w:customStyle="1" w:styleId="49">
    <w:name w:val="xl84"/>
    <w:basedOn w:val="1"/>
    <w:qFormat/>
    <w:uiPriority w:val="0"/>
    <w:pPr>
      <w:widowControl/>
      <w:pBdr>
        <w:left w:val="single" w:color="000000" w:sz="4" w:space="0"/>
        <w:bottom w:val="single" w:color="000000" w:sz="4" w:space="0"/>
        <w:right w:val="single" w:color="000000" w:sz="4" w:space="0"/>
      </w:pBdr>
      <w:autoSpaceDE/>
      <w:autoSpaceDN/>
      <w:spacing w:before="100" w:beforeAutospacing="1" w:after="100" w:afterAutospacing="1"/>
      <w:jc w:val="center"/>
      <w:textAlignment w:val="center"/>
    </w:pPr>
    <w:rPr>
      <w:rFonts w:ascii="宋体" w:hAnsi="宋体" w:eastAsia="宋体" w:cs="宋体"/>
      <w:sz w:val="24"/>
      <w:szCs w:val="24"/>
    </w:rPr>
  </w:style>
  <w:style w:type="paragraph" w:customStyle="1" w:styleId="50">
    <w:name w:val="xl85"/>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textAlignment w:val="center"/>
    </w:pPr>
    <w:rPr>
      <w:rFonts w:ascii="宋体" w:hAnsi="宋体" w:eastAsia="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customXml" Target="../customXml/item1.xml"/><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6882c590-1d06-4330-9d8f-115d437c506a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407D4113</paraID>
      <start>7</start>
      <end>8</end>
      <status>unmodified</status>
      <modifiedWord/>
      <trackRevisions>false</trackRevisions>
    </reviewItem>
    <reviewItem>
      <errorID>ec376c68-ee04-4ef5-9192-61cadddb6562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20365A4F</paraID>
      <start>7</start>
      <end>8</end>
      <status>unmodified</status>
      <modifiedWord/>
      <trackRevisions>false</trackRevisions>
    </reviewItem>
    <reviewItem>
      <errorID>78fca398-1fc1-47a9-938c-179a6d28f759</errorID>
      <errorWord>束</errorWord>
      <group>L1_Word</group>
      <groupName>字词问题</groupName>
      <ability>L2_Typo</ability>
      <abilityName>字词错误</abilityName>
      <candidateList>
        <item>束后</item>
      </candidateList>
      <explain/>
      <paraID>669EE363</paraID>
      <start>50</start>
      <end>51</end>
      <status>unmodified</status>
      <modifiedWord/>
      <trackRevisions>false</trackRevisions>
    </reviewItem>
    <reviewItem>
      <errorID>dedc594d-ffc8-4be6-931d-78a38864f4ec</errorID>
      <errorWord>其它</errorWord>
      <group>L1_Word</group>
      <groupName>字词问题</groupName>
      <ability>L2_Alias</ability>
      <abilityName>也作/曾用词</abilityName>
      <candidateList>
        <item>其他</item>
      </candidateList>
      <explain>词汇[其它]为不规范表述或旧称，其规范书面表述为[其他]。</explain>
      <paraID>4DF3D746</paraID>
      <start>33</start>
      <end>35</end>
      <status>unmodified</status>
      <modifiedWord/>
      <trackRevisions>false</trackRevisions>
    </reviewItem>
    <reviewItem>
      <errorID>2b5b0d2b-3862-445c-bcd6-21c6a100b3ea</errorID>
      <errorWord>：</errorWord>
      <group>L1_Word</group>
      <groupName>字词问题</groupName>
      <ability>L2_Typo</ability>
      <abilityName>字词错误</abilityName>
      <candidateList>
        <item>：在</item>
      </candidateList>
      <explain/>
      <paraID>42FD7D6B</paraID>
      <start>4</start>
      <end>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44ff1dc-f982-47d5-9f49-9383aa6df653}">
  <ds:schemaRefs/>
</ds:datastoreItem>
</file>

<file path=docProps/app.xml><?xml version="1.0" encoding="utf-8"?>
<Properties xmlns="http://schemas.openxmlformats.org/officeDocument/2006/extended-properties" xmlns:vt="http://schemas.openxmlformats.org/officeDocument/2006/docPropsVTypes">
  <Template>Normal</Template>
  <Pages>15</Pages>
  <Words>4485</Words>
  <Characters>4956</Characters>
  <Lines>158</Lines>
  <Paragraphs>170</Paragraphs>
  <TotalTime>1</TotalTime>
  <ScaleCrop>false</ScaleCrop>
  <LinksUpToDate>false</LinksUpToDate>
  <CharactersWithSpaces>5030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2026-11-02T11:36:00Z</dcterms:created>
  <dc:creator>admin</dc:creator>
  <cp:lastModifiedBy>匿名用户</cp:lastModifiedBy>
  <cp:lastPrinted>2025-11-04T15:18:00Z</cp:lastPrinted>
  <dcterms:modified xsi:type="dcterms:W3CDTF">2026-11-06T09:14:38Z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7AA44B8B4E124CDBB979F1EE24990AC3_13</vt:lpwstr>
  </property>
  <property fmtid="{D5CDD505-2E9C-101B-9397-08002B2CF9AE}" pid="4" name="KSOTemplateDocerSaveRecord">
    <vt:lpwstr>eyJoZGlkIjoiNzk0ODE3ZDJjYTFlNWYxZWJiNGJjZmVkN2ViZjk5YzgiLCJ1c2VySWQiOiI3NjM2NDA2NTQifQ==</vt:lpwstr>
  </property>
</Properties>
</file>