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
          <w:color w:val="000008"/>
          <w:sz w:val="32"/>
          <w:szCs w:val="32"/>
          <w:lang w:bidi="ar"/>
        </w:rPr>
      </w:pPr>
      <w:bookmarkStart w:id="0" w:name="_GoBack"/>
      <w:bookmarkEnd w:id="0"/>
      <w:r>
        <w:rPr>
          <w:rFonts w:hint="eastAsia" w:ascii="黑体" w:hAnsi="黑体" w:eastAsia="黑体" w:cs="方正小标宋简体"/>
          <w:color w:val="000008"/>
          <w:sz w:val="32"/>
          <w:szCs w:val="32"/>
          <w:lang w:bidi="ar"/>
        </w:rPr>
        <w:t>附件1</w:t>
      </w:r>
    </w:p>
    <w:p>
      <w:pPr>
        <w:spacing w:line="560" w:lineRule="exact"/>
        <w:jc w:val="center"/>
        <w:rPr>
          <w:rFonts w:ascii="方正小标宋简体" w:hAnsi="方正小标宋简体" w:eastAsia="方正小标宋简体" w:cs="方正小标宋简体"/>
          <w:color w:val="000008"/>
          <w:sz w:val="44"/>
          <w:szCs w:val="44"/>
          <w:lang w:bidi="ar"/>
        </w:rPr>
      </w:pPr>
      <w:r>
        <w:rPr>
          <w:rFonts w:hint="eastAsia" w:ascii="方正小标宋简体" w:hAnsi="方正小标宋简体" w:eastAsia="方正小标宋简体" w:cs="方正小标宋简体"/>
          <w:color w:val="000008"/>
          <w:sz w:val="44"/>
          <w:szCs w:val="44"/>
          <w:lang w:bidi="ar"/>
        </w:rPr>
        <w:t>北京市第二届冬季运动会群众组</w:t>
      </w:r>
    </w:p>
    <w:p>
      <w:pPr>
        <w:spacing w:line="560" w:lineRule="exact"/>
        <w:jc w:val="center"/>
        <w:rPr>
          <w:rFonts w:ascii="方正小标宋简体" w:hAnsi="方正小标宋简体" w:eastAsia="方正小标宋简体" w:cs="方正小标宋简体"/>
          <w:color w:val="000008"/>
          <w:sz w:val="44"/>
          <w:szCs w:val="44"/>
          <w:lang w:bidi="ar"/>
        </w:rPr>
      </w:pPr>
      <w:r>
        <w:rPr>
          <w:rFonts w:hint="eastAsia" w:ascii="方正小标宋简体" w:hAnsi="方正小标宋简体" w:eastAsia="方正小标宋简体" w:cs="方正小标宋简体"/>
          <w:color w:val="000008"/>
          <w:sz w:val="44"/>
          <w:szCs w:val="44"/>
          <w:lang w:bidi="ar"/>
        </w:rPr>
        <w:t>雪毽项目竞赛报名表</w:t>
      </w:r>
    </w:p>
    <w:p>
      <w:pPr>
        <w:spacing w:line="560" w:lineRule="exact"/>
        <w:rPr>
          <w:rFonts w:ascii="仿宋_GB2312" w:hAnsi="仿宋" w:eastAsia="仿宋_GB2312" w:cs="仿宋"/>
          <w:color w:val="000008"/>
          <w:sz w:val="32"/>
          <w:szCs w:val="32"/>
          <w:lang w:bidi="ar"/>
        </w:rPr>
      </w:pPr>
    </w:p>
    <w:tbl>
      <w:tblPr>
        <w:tblStyle w:val="6"/>
        <w:tblW w:w="9750" w:type="dxa"/>
        <w:jc w:val="center"/>
        <w:tblLayout w:type="autofit"/>
        <w:tblCellMar>
          <w:top w:w="0" w:type="dxa"/>
          <w:left w:w="108" w:type="dxa"/>
          <w:bottom w:w="0" w:type="dxa"/>
          <w:right w:w="108" w:type="dxa"/>
        </w:tblCellMar>
      </w:tblPr>
      <w:tblGrid>
        <w:gridCol w:w="957"/>
        <w:gridCol w:w="957"/>
        <w:gridCol w:w="957"/>
        <w:gridCol w:w="2074"/>
        <w:gridCol w:w="3848"/>
        <w:gridCol w:w="957"/>
      </w:tblGrid>
      <w:tr>
        <w:tblPrEx>
          <w:tblCellMar>
            <w:top w:w="0" w:type="dxa"/>
            <w:left w:w="108" w:type="dxa"/>
            <w:bottom w:w="0" w:type="dxa"/>
            <w:right w:w="108" w:type="dxa"/>
          </w:tblCellMar>
        </w:tblPrEx>
        <w:trPr>
          <w:trHeight w:val="567" w:hRule="atLeast"/>
          <w:jc w:val="center"/>
        </w:trPr>
        <w:tc>
          <w:tcPr>
            <w:tcW w:w="975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雪毽报名表</w:t>
            </w:r>
          </w:p>
        </w:tc>
      </w:tr>
      <w:tr>
        <w:tblPrEx>
          <w:tblCellMar>
            <w:top w:w="0" w:type="dxa"/>
            <w:left w:w="108" w:type="dxa"/>
            <w:bottom w:w="0" w:type="dxa"/>
            <w:right w:w="108" w:type="dxa"/>
          </w:tblCellMar>
        </w:tblPrEx>
        <w:trPr>
          <w:trHeight w:val="567" w:hRule="atLeast"/>
          <w:jc w:val="center"/>
        </w:trPr>
        <w:tc>
          <w:tcPr>
            <w:tcW w:w="0" w:type="auto"/>
            <w:gridSpan w:val="6"/>
            <w:tcBorders>
              <w:top w:val="nil"/>
              <w:left w:val="single" w:color="000000" w:sz="8" w:space="0"/>
              <w:bottom w:val="single" w:color="000000" w:sz="8" w:space="0"/>
              <w:right w:val="single" w:color="000000" w:sz="8" w:space="0"/>
            </w:tcBorders>
            <w:shd w:val="clear" w:color="auto" w:fill="auto"/>
            <w:noWrap/>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队伍名称：</w:t>
            </w:r>
          </w:p>
        </w:tc>
      </w:tr>
      <w:tr>
        <w:tblPrEx>
          <w:tblCellMar>
            <w:top w:w="0" w:type="dxa"/>
            <w:left w:w="108" w:type="dxa"/>
            <w:bottom w:w="0" w:type="dxa"/>
            <w:right w:w="108" w:type="dxa"/>
          </w:tblCellMar>
        </w:tblPrEx>
        <w:trPr>
          <w:trHeight w:val="567" w:hRule="atLeast"/>
          <w:jc w:val="center"/>
        </w:trPr>
        <w:tc>
          <w:tcPr>
            <w:tcW w:w="0" w:type="auto"/>
            <w:gridSpan w:val="3"/>
            <w:tcBorders>
              <w:top w:val="nil"/>
              <w:left w:val="single" w:color="000000" w:sz="8" w:space="0"/>
              <w:bottom w:val="nil"/>
              <w:right w:val="single" w:color="000000" w:sz="8" w:space="0"/>
            </w:tcBorders>
            <w:shd w:val="clear" w:color="auto" w:fill="auto"/>
            <w:noWrap/>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领队：</w:t>
            </w:r>
          </w:p>
        </w:tc>
        <w:tc>
          <w:tcPr>
            <w:tcW w:w="0" w:type="auto"/>
            <w:gridSpan w:val="3"/>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联系方式：</w:t>
            </w:r>
          </w:p>
        </w:tc>
      </w:tr>
      <w:tr>
        <w:tblPrEx>
          <w:tblCellMar>
            <w:top w:w="0" w:type="dxa"/>
            <w:left w:w="108" w:type="dxa"/>
            <w:bottom w:w="0" w:type="dxa"/>
            <w:right w:w="108" w:type="dxa"/>
          </w:tblCellMar>
        </w:tblPrEx>
        <w:trPr>
          <w:trHeight w:val="567"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教练：</w:t>
            </w:r>
          </w:p>
        </w:tc>
        <w:tc>
          <w:tcPr>
            <w:tcW w:w="0" w:type="auto"/>
            <w:gridSpan w:val="3"/>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联系方式：</w:t>
            </w: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序号</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姓名</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性别</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联系方式</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证件号（身份证、护照）</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备注</w:t>
            </w: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XXX</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女</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136xxxxxxxx</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XXX</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XX</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137xxxxxxxx</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外籍</w:t>
            </w: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3</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4</w:t>
            </w: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5</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6</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7</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8</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9</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6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10</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sz w:val="22"/>
                <w:szCs w:val="22"/>
              </w:rPr>
            </w:pPr>
          </w:p>
        </w:tc>
      </w:tr>
    </w:tbl>
    <w:p>
      <w:pPr>
        <w:spacing w:line="560" w:lineRule="exact"/>
        <w:ind w:firstLine="640" w:firstLineChars="200"/>
        <w:rPr>
          <w:rFonts w:ascii="黑体" w:hAnsi="黑体" w:eastAsia="黑体" w:cs="黑体"/>
          <w:sz w:val="32"/>
          <w:szCs w:val="32"/>
        </w:rPr>
      </w:pPr>
    </w:p>
    <w:p>
      <w:pPr>
        <w:pStyle w:val="2"/>
        <w:rPr>
          <w:rFonts w:eastAsiaTheme="minorEastAsia"/>
        </w:rPr>
      </w:pPr>
    </w:p>
    <w:p>
      <w:pPr>
        <w:rPr>
          <w:rFonts w:eastAsiaTheme="minorEastAsia"/>
        </w:rPr>
      </w:pPr>
    </w:p>
    <w:p>
      <w:pPr>
        <w:pStyle w:val="2"/>
        <w:rPr>
          <w:rFonts w:eastAsiaTheme="minorEastAsia"/>
        </w:rPr>
      </w:pPr>
    </w:p>
    <w:p>
      <w:pPr>
        <w:spacing w:line="560" w:lineRule="exact"/>
        <w:rPr>
          <w:rFonts w:ascii="黑体" w:hAnsi="黑体" w:eastAsia="黑体" w:cs="黑体"/>
          <w:sz w:val="31"/>
          <w:szCs w:val="31"/>
        </w:rPr>
      </w:pPr>
      <w:r>
        <w:rPr>
          <w:rFonts w:hint="eastAsia" w:ascii="黑体" w:hAnsi="黑体" w:eastAsia="黑体" w:cs="方正小标宋简体"/>
          <w:sz w:val="32"/>
          <w:szCs w:val="32"/>
        </w:rPr>
        <w:t>附件2</w:t>
      </w:r>
    </w:p>
    <w:p>
      <w:pPr>
        <w:spacing w:line="560" w:lineRule="exact"/>
        <w:jc w:val="center"/>
        <w:rPr>
          <w:rFonts w:ascii="方正小标宋简体" w:eastAsia="方正小标宋简体" w:hAnsiTheme="minorHAnsi" w:cstheme="minorBidi"/>
          <w:sz w:val="40"/>
        </w:rPr>
      </w:pPr>
      <w:r>
        <w:rPr>
          <w:rFonts w:hint="eastAsia" w:ascii="方正小标宋简体" w:eastAsia="方正小标宋简体" w:hAnsiTheme="minorHAnsi" w:cstheme="minorBidi"/>
          <w:sz w:val="40"/>
        </w:rPr>
        <w:t>北京市第二届冬季运动会群众组</w:t>
      </w:r>
    </w:p>
    <w:p>
      <w:pPr>
        <w:spacing w:line="560" w:lineRule="exact"/>
        <w:jc w:val="center"/>
        <w:rPr>
          <w:rFonts w:ascii="方正小标宋简体" w:eastAsia="方正小标宋简体" w:hAnsiTheme="minorHAnsi" w:cstheme="minorBidi"/>
          <w:sz w:val="40"/>
        </w:rPr>
      </w:pPr>
      <w:r>
        <w:rPr>
          <w:rFonts w:hint="eastAsia" w:ascii="方正小标宋简体" w:eastAsia="方正小标宋简体" w:hAnsiTheme="minorHAnsi" w:cstheme="minorBidi"/>
          <w:snapToGrid/>
          <w:kern w:val="2"/>
          <w:sz w:val="40"/>
          <w:szCs w:val="24"/>
        </w:rPr>
        <w:t>雪毽</w:t>
      </w:r>
      <w:r>
        <w:rPr>
          <w:rFonts w:hint="eastAsia" w:ascii="方正小标宋简体" w:eastAsia="方正小标宋简体" w:hAnsiTheme="minorHAnsi" w:cstheme="minorBidi"/>
          <w:sz w:val="40"/>
        </w:rPr>
        <w:t>项目赛风赛纪和反兴奋剂工作责任书</w:t>
      </w:r>
    </w:p>
    <w:p>
      <w:pPr>
        <w:spacing w:line="560" w:lineRule="exact"/>
        <w:ind w:firstLine="800" w:firstLineChars="200"/>
        <w:jc w:val="center"/>
        <w:rPr>
          <w:rFonts w:ascii="方正小标宋简体" w:eastAsia="方正小标宋简体" w:hAnsiTheme="minorHAnsi" w:cstheme="minorBidi"/>
          <w:sz w:val="40"/>
        </w:rPr>
      </w:pPr>
    </w:p>
    <w:p>
      <w:pPr>
        <w:spacing w:line="560" w:lineRule="exact"/>
        <w:ind w:firstLine="640" w:firstLineChars="200"/>
        <w:jc w:val="both"/>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第一条 为加强对北京市第二届冬季运动会群众组雪毽项目比赛,赛风赛纪和反兴奋剂工作的管理和监督，规范各运动队参赛行为，确保比赛顺利进行，制订本责任书。</w:t>
      </w:r>
    </w:p>
    <w:p>
      <w:pPr>
        <w:spacing w:line="560" w:lineRule="exact"/>
        <w:ind w:firstLine="640" w:firstLineChars="200"/>
        <w:jc w:val="both"/>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第二条 各参赛队领队是本次赛事的赛风赛纪和反兴奋剂工作的直接责任人，代表本队签订责任书。</w:t>
      </w:r>
    </w:p>
    <w:p>
      <w:pPr>
        <w:spacing w:line="560" w:lineRule="exact"/>
        <w:ind w:firstLine="640" w:firstLineChars="200"/>
        <w:jc w:val="both"/>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第三条 各队要充分认识抓好赛风赛纪和反兴奋剂工作的重要性，坚决贯彻落实习近平总书记对体育工作的系列重要讲话、指示精神，制订切实有效的措施，加强管理和教育，确保赛事顺利进行。</w:t>
      </w:r>
    </w:p>
    <w:p>
      <w:pPr>
        <w:spacing w:line="560" w:lineRule="exact"/>
        <w:ind w:firstLine="640" w:firstLineChars="200"/>
        <w:jc w:val="both"/>
        <w:rPr>
          <w:rFonts w:ascii="仿宋_GB2312" w:hAnsi="仿宋" w:eastAsia="仿宋_GB2312" w:cs="仿宋"/>
          <w:color w:val="000008"/>
          <w:sz w:val="32"/>
          <w:szCs w:val="32"/>
        </w:rPr>
      </w:pPr>
      <w:r>
        <w:rPr>
          <w:rFonts w:hint="eastAsia" w:ascii="仿宋_GB2312" w:hAnsi="仿宋" w:eastAsia="仿宋_GB2312" w:cs="仿宋"/>
          <w:color w:val="000008"/>
          <w:sz w:val="32"/>
          <w:szCs w:val="32"/>
        </w:rPr>
        <w:t xml:space="preserve">第四条 各参赛单位在参加北京市第二届冬季运动会群众组雪毽项目比赛过程中负有以下责任和义务： </w:t>
      </w:r>
    </w:p>
    <w:p>
      <w:pPr>
        <w:spacing w:line="560" w:lineRule="exact"/>
        <w:ind w:firstLine="640" w:firstLineChars="200"/>
        <w:jc w:val="both"/>
        <w:rPr>
          <w:rFonts w:ascii="仿宋_GB2312" w:hAnsi="仿宋" w:eastAsia="仿宋_GB2312" w:cs="仿宋"/>
          <w:color w:val="000008"/>
          <w:sz w:val="32"/>
          <w:szCs w:val="32"/>
        </w:rPr>
      </w:pPr>
      <w:r>
        <w:rPr>
          <w:rFonts w:hint="eastAsia" w:ascii="仿宋_GB2312" w:hAnsi="仿宋" w:eastAsia="仿宋_GB2312" w:cs="仿宋"/>
          <w:color w:val="000008"/>
          <w:sz w:val="32"/>
          <w:szCs w:val="32"/>
        </w:rPr>
        <w:t>（一）严格遵守国家法律法规和国家体育总局的有关规定，自觉维护体育竞赛的公平、公正，遵守赛事纪律，文明参赛。</w:t>
      </w:r>
    </w:p>
    <w:p>
      <w:pPr>
        <w:spacing w:line="560" w:lineRule="exact"/>
        <w:ind w:firstLine="640" w:firstLineChars="200"/>
        <w:jc w:val="both"/>
        <w:rPr>
          <w:rFonts w:ascii="仿宋_GB2312" w:hAnsi="仿宋" w:eastAsia="仿宋_GB2312" w:cs="仿宋"/>
          <w:color w:val="000008"/>
          <w:sz w:val="32"/>
          <w:szCs w:val="32"/>
        </w:rPr>
      </w:pPr>
      <w:r>
        <w:rPr>
          <w:rFonts w:hint="eastAsia" w:ascii="仿宋_GB2312" w:hAnsi="仿宋" w:eastAsia="仿宋_GB2312" w:cs="仿宋"/>
          <w:color w:val="000008"/>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（三）严格遵守《北京市第二届冬季运动会群众组雪毽项目竞赛规程》及赛事有关规定，保证运动员参赛资格真实有效，不弄虚作假。</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（四）严格遵守国家体育总局《反兴奋剂管理办法》等有关规定，明确工作责任与任务，保证相关措施落到实处。确保参加北京市第二届冬季运动会群众组雪毽项目比赛不发生兴奋剂违规事件。</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（五）高度重视参赛安全工作，强化安全意识，落实主体责任，加强对参赛队伍所有成员的安全教育，深入排查并有效化解各类安全风险，坚决遏制重大安全事故发生。</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（六）积极配合北京市社区体协运动协会、承办赛区营造积极健康的舆论环境。不对外散布不符合事实和不负责任的言论。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第五条 在比赛中严禁出现以下行为。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（一）在运动员参赛资格上弄虚作假；</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（二）虚假比赛或操纵比赛；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（三）在比赛中故意干扰或影响他人正常参赛；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（四）为谋求不正当利益，向组委会、竞委会工作人员、技术官员、裁判员等以任何方式、任何形式的贿赂行为；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（五）不服从裁判员判罚，指责、谩骂、攻击裁判员，干扰裁判员正常执裁；</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（六）故意拖延比赛时间，闹赛、罢赛、无故弃权、拒绝领奖，不服从管理，扰乱赛场秩序；</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（七）辱骂对手、打架斗殴、故意伤人，发表涉及地域或民族歧视性的言论；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发表不实或虚假言论，误导媒体和公众，干扰比赛正常进行；</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（九）发生兴奋剂违规行为；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（十）因管理不到位，或应急处置不当，造成重特大安全事故；</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（十一）其他影响赛会形象或比赛正常进行的行为。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本人代表本运动队确认对上述承诺已充分理解，并同意接受监督，北京市第二届冬季运动会群众赛事活动期间，如发生上述赛风赛纪和兴奋剂违规行为，承担相应责任。包括警告、通报批评、停赛1场或数场以及取消参加参赛资格。对造成严重影响的，北京市第二届冬季运动会群众赛事活动组委会将根据情节轻重进行严厉处罚。</w:t>
      </w: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领队签字：</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责任书签署日期：</w:t>
      </w:r>
    </w:p>
    <w:p>
      <w:pPr>
        <w:spacing w:line="560" w:lineRule="exact"/>
        <w:ind w:firstLine="640" w:firstLineChars="200"/>
        <w:rPr>
          <w:rFonts w:ascii="仿宋_GB2312" w:hAnsi="仿宋" w:eastAsia="仿宋_GB2312" w:cs="仿宋"/>
          <w:color w:val="000008"/>
          <w:sz w:val="32"/>
          <w:szCs w:val="32"/>
        </w:rPr>
      </w:pPr>
    </w:p>
    <w:p>
      <w:pPr>
        <w:spacing w:line="560" w:lineRule="exact"/>
        <w:rPr>
          <w:rFonts w:ascii="黑体" w:hAnsi="黑体" w:eastAsia="黑体" w:cs="黑体"/>
          <w:sz w:val="32"/>
          <w:szCs w:val="32"/>
        </w:rPr>
      </w:pPr>
      <w:r>
        <w:rPr>
          <w:rFonts w:hint="eastAsia" w:ascii="黑体" w:hAnsi="黑体" w:eastAsia="黑体" w:cs="方正小标宋简体"/>
          <w:sz w:val="32"/>
          <w:szCs w:val="32"/>
        </w:rPr>
        <w:t>附件3</w:t>
      </w:r>
    </w:p>
    <w:p>
      <w:pPr>
        <w:spacing w:line="560" w:lineRule="exact"/>
        <w:jc w:val="center"/>
        <w:rPr>
          <w:rFonts w:ascii="方正小标宋简体" w:eastAsia="方正小标宋简体"/>
          <w:sz w:val="40"/>
        </w:rPr>
      </w:pPr>
      <w:r>
        <w:rPr>
          <w:rFonts w:hint="eastAsia" w:ascii="方正小标宋简体" w:eastAsia="方正小标宋简体"/>
          <w:sz w:val="40"/>
        </w:rPr>
        <w:t>北京市第二届冬季运动会群众组</w:t>
      </w:r>
    </w:p>
    <w:p>
      <w:pPr>
        <w:spacing w:line="560" w:lineRule="exact"/>
        <w:jc w:val="center"/>
        <w:rPr>
          <w:rFonts w:ascii="方正小标宋简体" w:eastAsia="方正小标宋简体"/>
          <w:sz w:val="40"/>
        </w:rPr>
      </w:pPr>
      <w:r>
        <w:rPr>
          <w:rFonts w:hint="eastAsia" w:ascii="方正小标宋简体" w:eastAsia="方正小标宋简体" w:hAnsiTheme="minorHAnsi" w:cstheme="minorBidi"/>
          <w:snapToGrid/>
          <w:kern w:val="2"/>
          <w:sz w:val="40"/>
          <w:szCs w:val="24"/>
        </w:rPr>
        <w:t>雪毽</w:t>
      </w:r>
      <w:r>
        <w:rPr>
          <w:rFonts w:hint="eastAsia" w:ascii="方正小标宋简体" w:eastAsia="方正小标宋简体"/>
          <w:sz w:val="40"/>
        </w:rPr>
        <w:t>项目比赛疫情防控承诺书</w:t>
      </w:r>
    </w:p>
    <w:p>
      <w:pPr>
        <w:spacing w:line="560" w:lineRule="exact"/>
        <w:ind w:firstLine="800" w:firstLineChars="200"/>
        <w:jc w:val="center"/>
        <w:rPr>
          <w:rFonts w:ascii="方正小标宋简体" w:eastAsia="方正小标宋简体"/>
          <w:sz w:val="40"/>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一、本队伍建立有内部疫情防控体系，明确疫情防控应急措施和处置程序，切实落实责任到人。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三、本队伍人员一旦出现异常情况，将第一时间报告，并在防控部门指导下积极采取相应防控措施。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四、本队伍人员将加强对疫情防控知识和要求的宣传教育学习，引导所有参赛人员充分认识疫情防控工作的严肃性和重要性，并掌握基本的个人防护手段。 </w:t>
      </w:r>
    </w:p>
    <w:p>
      <w:pPr>
        <w:spacing w:line="560" w:lineRule="exact"/>
        <w:ind w:firstLine="640" w:firstLineChars="200"/>
        <w:rPr>
          <w:rFonts w:ascii="仿宋_GB2312" w:hAnsi="仿宋" w:eastAsia="仿宋_GB2312" w:cs="仿宋"/>
          <w:color w:val="000008"/>
          <w:sz w:val="32"/>
          <w:szCs w:val="32"/>
          <w:lang w:bidi="ar"/>
        </w:rPr>
      </w:pPr>
      <w:r>
        <w:rPr>
          <w:rFonts w:hint="eastAsia" w:ascii="仿宋_GB2312" w:hAnsi="仿宋" w:eastAsia="仿宋_GB2312" w:cs="仿宋"/>
          <w:color w:val="000008"/>
          <w:sz w:val="32"/>
          <w:szCs w:val="32"/>
          <w:lang w:bidi="ar"/>
        </w:rPr>
        <w:t>五、本队伍人员将严格遵守组委会制定的各项疫情防控要求和措施，并做好具体防护工作。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（一）被诊断为新型冠状病毒肺炎确诊病例或疑似病例；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（二）与新型冠状病毒肺炎确诊病例或疑似病例密切接触；</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 xml:space="preserve">（三）过去 14 天有与来自疫情中高风险地区或有病例报告社区旅居史的人员密切接触； </w:t>
      </w:r>
    </w:p>
    <w:p>
      <w:pPr>
        <w:spacing w:line="560" w:lineRule="exact"/>
        <w:ind w:firstLine="640" w:firstLineChars="200"/>
        <w:rPr>
          <w:rFonts w:ascii="仿宋_GB2312" w:hAnsi="仿宋" w:eastAsia="仿宋_GB2312" w:cs="仿宋"/>
          <w:color w:val="000008"/>
          <w:sz w:val="32"/>
          <w:szCs w:val="32"/>
          <w:lang w:bidi="ar"/>
        </w:rPr>
      </w:pPr>
      <w:r>
        <w:rPr>
          <w:rFonts w:hint="eastAsia" w:ascii="仿宋_GB2312" w:hAnsi="仿宋" w:eastAsia="仿宋_GB2312" w:cs="仿宋"/>
          <w:color w:val="000008"/>
          <w:sz w:val="32"/>
          <w:szCs w:val="32"/>
          <w:lang w:bidi="ar"/>
        </w:rPr>
        <w:t>（四）过去 14 天去过疫情中高风险地区或有病例报告社区；</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（五）被留验站集中隔离观察或留观后已解除医学观察；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sz w:val="32"/>
          <w:szCs w:val="32"/>
          <w:lang w:bidi="ar"/>
        </w:rPr>
        <w:t>（六）有发热、咳嗽、乏力、胸闷、呼吸困难、腹泻等症状。</w:t>
      </w:r>
    </w:p>
    <w:p>
      <w:pPr>
        <w:spacing w:line="560" w:lineRule="exact"/>
        <w:ind w:firstLine="640" w:firstLineChars="200"/>
        <w:rPr>
          <w:rFonts w:ascii="仿宋" w:hAnsi="仿宋" w:eastAsia="仿宋" w:cs="仿宋"/>
          <w:color w:val="000008"/>
          <w:sz w:val="32"/>
          <w:szCs w:val="32"/>
          <w:lang w:bidi="ar"/>
        </w:rPr>
      </w:pPr>
    </w:p>
    <w:p>
      <w:pPr>
        <w:spacing w:line="560" w:lineRule="exact"/>
        <w:ind w:firstLine="640" w:firstLineChars="200"/>
        <w:rPr>
          <w:rFonts w:ascii="仿宋_GB2312" w:hAnsi="仿宋" w:eastAsia="仿宋_GB2312" w:cs="仿宋"/>
          <w:color w:val="000008"/>
          <w:sz w:val="32"/>
          <w:szCs w:val="32"/>
          <w:lang w:bidi="ar"/>
        </w:rPr>
      </w:pPr>
    </w:p>
    <w:p>
      <w:pPr>
        <w:spacing w:line="560" w:lineRule="exact"/>
        <w:ind w:firstLine="640" w:firstLineChars="200"/>
        <w:rPr>
          <w:rFonts w:ascii="仿宋_GB2312" w:hAnsi="仿宋" w:eastAsia="仿宋_GB2312" w:cs="仿宋"/>
          <w:color w:val="000008"/>
          <w:sz w:val="32"/>
          <w:szCs w:val="32"/>
          <w:lang w:bidi="ar"/>
        </w:rPr>
      </w:pPr>
    </w:p>
    <w:p>
      <w:pPr>
        <w:spacing w:line="560" w:lineRule="exact"/>
        <w:ind w:firstLine="640" w:firstLineChars="200"/>
        <w:rPr>
          <w:rFonts w:ascii="仿宋_GB2312" w:hAnsi="仿宋" w:eastAsia="仿宋_GB2312" w:cs="仿宋"/>
          <w:color w:val="000008"/>
          <w:sz w:val="32"/>
          <w:szCs w:val="32"/>
          <w:lang w:bidi="ar"/>
        </w:rPr>
      </w:pPr>
      <w:r>
        <w:rPr>
          <w:rFonts w:hint="eastAsia" w:ascii="仿宋_GB2312" w:hAnsi="仿宋" w:eastAsia="仿宋_GB2312" w:cs="仿宋"/>
          <w:color w:val="000008"/>
          <w:sz w:val="32"/>
          <w:szCs w:val="32"/>
          <w:lang w:bidi="ar"/>
        </w:rPr>
        <w:t>领队签字：</w:t>
      </w:r>
    </w:p>
    <w:p>
      <w:pPr>
        <w:spacing w:line="560" w:lineRule="exact"/>
        <w:ind w:firstLine="640" w:firstLineChars="200"/>
        <w:rPr>
          <w:rFonts w:ascii="仿宋_GB2312" w:hAnsi="方正仿宋_GBK" w:eastAsia="仿宋_GB2312" w:cs="方正仿宋_GBK"/>
          <w:color w:val="000008"/>
          <w:sz w:val="31"/>
          <w:szCs w:val="31"/>
          <w:lang w:bidi="ar"/>
        </w:rPr>
      </w:pPr>
      <w:r>
        <w:rPr>
          <w:rFonts w:hint="eastAsia" w:ascii="仿宋_GB2312" w:hAnsi="仿宋" w:eastAsia="仿宋_GB2312" w:cs="仿宋"/>
          <w:color w:val="000008"/>
          <w:sz w:val="32"/>
          <w:szCs w:val="32"/>
          <w:lang w:bidi="ar"/>
        </w:rPr>
        <w:t>承诺书签字日期：</w:t>
      </w:r>
    </w:p>
    <w:p>
      <w:pPr>
        <w:spacing w:line="560" w:lineRule="exact"/>
        <w:ind w:firstLine="620" w:firstLineChars="200"/>
        <w:rPr>
          <w:rFonts w:ascii="黑体" w:hAnsi="黑体" w:eastAsia="黑体" w:cs="黑体"/>
          <w:sz w:val="31"/>
          <w:szCs w:val="31"/>
        </w:rPr>
      </w:pPr>
    </w:p>
    <w:p>
      <w:pPr>
        <w:spacing w:line="560" w:lineRule="exact"/>
        <w:ind w:firstLine="620" w:firstLineChars="200"/>
        <w:rPr>
          <w:rFonts w:ascii="黑体" w:hAnsi="黑体" w:eastAsia="黑体" w:cs="黑体"/>
          <w:sz w:val="31"/>
          <w:szCs w:val="31"/>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spacing w:line="560" w:lineRule="exact"/>
        <w:rPr>
          <w:rFonts w:ascii="黑体" w:hAnsi="黑体" w:eastAsia="黑体" w:cs="黑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4</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w:t>
      </w:r>
    </w:p>
    <w:p>
      <w:pPr>
        <w:spacing w:line="52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sz w:val="44"/>
          <w:szCs w:val="44"/>
        </w:rPr>
        <w:t>反兴奋剂承诺书</w:t>
      </w:r>
    </w:p>
    <w:p>
      <w:pPr>
        <w:spacing w:line="520" w:lineRule="exact"/>
        <w:jc w:val="center"/>
        <w:rPr>
          <w:rFonts w:ascii="方正小标宋简体" w:hAnsi="方正小标宋简体" w:eastAsia="方正小标宋简体" w:cs="方正小标宋简体"/>
          <w:bCs/>
          <w:color w:val="000008"/>
          <w:sz w:val="44"/>
          <w:szCs w:val="44"/>
        </w:rPr>
      </w:pPr>
    </w:p>
    <w:p>
      <w:pPr>
        <w:spacing w:line="520" w:lineRule="exact"/>
        <w:ind w:firstLine="640" w:firstLineChars="200"/>
        <w:rPr>
          <w:bCs/>
          <w:color w:val="000008"/>
        </w:rPr>
      </w:pPr>
      <w:r>
        <w:rPr>
          <w:rFonts w:hint="eastAsia" w:ascii="仿宋_GB2312" w:hAnsi="仿宋_GB2312" w:eastAsia="仿宋_GB2312" w:cs="仿宋_GB2312"/>
          <w:bCs/>
          <w:color w:val="000008"/>
          <w:sz w:val="32"/>
          <w:szCs w:val="32"/>
        </w:rPr>
        <w:t>我将以维护国家荣誉、发扬体育精神为己任，自觉遵守反兴奋剂法律法规，认真履行反兴奋剂责任义务，保证干干净净参加比赛。</w:t>
      </w:r>
    </w:p>
    <w:p>
      <w:pPr>
        <w:spacing w:line="520" w:lineRule="exact"/>
        <w:ind w:firstLine="640" w:firstLineChars="200"/>
        <w:rPr>
          <w:rFonts w:ascii="方正小标宋简体" w:hAnsi="方正小标宋简体" w:eastAsia="方正小标宋简体" w:cs="方正小标宋简体"/>
          <w:bCs/>
          <w:color w:val="000008"/>
        </w:rPr>
      </w:pPr>
      <w:r>
        <w:rPr>
          <w:rFonts w:hint="eastAsia" w:ascii="仿宋_GB2312" w:hAnsi="仿宋_GB2312" w:eastAsia="仿宋_GB2312" w:cs="仿宋_GB2312"/>
          <w:bCs/>
          <w:color w:val="000008"/>
          <w:sz w:val="32"/>
          <w:szCs w:val="32"/>
        </w:rPr>
        <w:t>在此，我承诺：</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坚决抵制使用兴奋剂</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严防误服误用兴奋剂</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配合兴奋剂检查调查</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及时申请用药豁免</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准确填报行踪信息</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相互监督主动举报</w:t>
      </w:r>
    </w:p>
    <w:p>
      <w:pPr>
        <w:spacing w:line="520" w:lineRule="exact"/>
        <w:ind w:firstLine="640" w:firstLineChars="200"/>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承诺人：</w:t>
      </w:r>
    </w:p>
    <w:p>
      <w:pPr>
        <w:spacing w:line="520" w:lineRule="exact"/>
        <w:rPr>
          <w:rFonts w:ascii="黑体" w:hAnsi="黑体" w:eastAsia="黑体" w:cs="黑体"/>
          <w:bCs/>
          <w:color w:val="000008"/>
        </w:rPr>
      </w:pPr>
    </w:p>
    <w:p>
      <w:pPr>
        <w:spacing w:line="520" w:lineRule="exact"/>
        <w:rPr>
          <w:rFonts w:ascii="方正小标宋简体" w:hAnsi="方正小标宋简体" w:eastAsia="方正小标宋简体" w:cs="方正小标宋简体"/>
          <w:bCs/>
          <w:color w:val="000008"/>
        </w:rPr>
      </w:pPr>
      <w:r>
        <w:rPr>
          <w:rFonts w:hint="eastAsia" w:ascii="黑体" w:hAnsi="黑体" w:eastAsia="黑体" w:cs="黑体"/>
          <w:bCs/>
          <w:color w:val="000008"/>
          <w:sz w:val="32"/>
          <w:szCs w:val="32"/>
        </w:rPr>
        <w:t>北京市反兴奋剂知识要点：</w:t>
      </w:r>
    </w:p>
    <w:p>
      <w:pPr>
        <w:spacing w:line="520" w:lineRule="exact"/>
        <w:rPr>
          <w:bCs/>
          <w:color w:val="000008"/>
        </w:rPr>
      </w:pPr>
      <w:r>
        <w:rPr>
          <w:rFonts w:hint="eastAsia" w:ascii="仿宋_GB2312" w:hAnsi="仿宋_GB2312" w:eastAsia="仿宋_GB2312" w:cs="仿宋_GB2312"/>
          <w:bCs/>
          <w:color w:val="000008"/>
          <w:sz w:val="32"/>
          <w:szCs w:val="32"/>
        </w:rPr>
        <w:t>1.反兴奋剂工作是为了保护干净运动员的权益。</w:t>
      </w:r>
    </w:p>
    <w:p>
      <w:pPr>
        <w:spacing w:line="520" w:lineRule="exact"/>
        <w:rPr>
          <w:bCs/>
          <w:color w:val="000008"/>
        </w:rPr>
      </w:pPr>
      <w:r>
        <w:rPr>
          <w:rFonts w:hint="eastAsia" w:ascii="仿宋_GB2312" w:hAnsi="仿宋_GB2312" w:eastAsia="仿宋_GB2312" w:cs="仿宋_GB2312"/>
          <w:bCs/>
          <w:color w:val="000008"/>
          <w:sz w:val="32"/>
          <w:szCs w:val="32"/>
        </w:rPr>
        <w:t>2.使用兴奋剂违背了体育精神。</w:t>
      </w:r>
    </w:p>
    <w:p>
      <w:pPr>
        <w:spacing w:line="520" w:lineRule="exact"/>
        <w:rPr>
          <w:rFonts w:ascii="方正小标宋简体" w:hAnsi="方正小标宋简体" w:eastAsia="方正小标宋简体" w:cs="方正小标宋简体"/>
          <w:bCs/>
          <w:color w:val="000008"/>
        </w:rPr>
      </w:pPr>
      <w:r>
        <w:rPr>
          <w:rFonts w:hint="eastAsia" w:ascii="仿宋_GB2312" w:hAnsi="仿宋_GB2312" w:eastAsia="仿宋_GB2312" w:cs="仿宋_GB2312"/>
          <w:bCs/>
          <w:color w:val="000008"/>
          <w:sz w:val="32"/>
          <w:szCs w:val="32"/>
        </w:rPr>
        <w:t>3.发现兴奋剂违规行为应当进行举报。</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4.运动员无正当理由不得持有兴奋剂。</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5.配合兴奋剂检查和调查是每个运动员的责任和义务。</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6.确保没有禁用物质进入运动员体内，是运动员的个人责任。</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7.对兴奋剂违规禁赛处罚的最高年限是终身禁赛。</w:t>
      </w:r>
    </w:p>
    <w:sectPr>
      <w:footerReference r:id="rId3" w:type="default"/>
      <w:pgSz w:w="11906" w:h="16839"/>
      <w:pgMar w:top="2098" w:right="1474" w:bottom="1984" w:left="1587" w:header="0" w:footer="829"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AA3B00-AEF0-4CD3-9117-E7D2035697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79EB383-FE37-4FFB-B7DD-1AF07141A247}"/>
  </w:font>
  <w:font w:name="仿宋_GB2312">
    <w:panose1 w:val="02010609030101010101"/>
    <w:charset w:val="86"/>
    <w:family w:val="modern"/>
    <w:pitch w:val="default"/>
    <w:sig w:usb0="00000001" w:usb1="080E0000" w:usb2="00000000" w:usb3="00000000" w:csb0="00040000" w:csb1="00000000"/>
    <w:embedRegular r:id="rId3" w:fontKey="{A7DC16D6-A484-43D8-AAF9-C86608EB4D72}"/>
  </w:font>
  <w:font w:name="方正小标宋简体">
    <w:panose1 w:val="03000509000000000000"/>
    <w:charset w:val="86"/>
    <w:family w:val="script"/>
    <w:pitch w:val="default"/>
    <w:sig w:usb0="00000001" w:usb1="080E0000" w:usb2="00000000" w:usb3="00000000" w:csb0="00040000" w:csb1="00000000"/>
    <w:embedRegular r:id="rId4" w:fontKey="{70557F95-9E5E-4499-B2AA-43C0D4E67F6C}"/>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2D7356B8-0DA9-407F-AA2A-1D708ADDBA37}"/>
  </w:font>
  <w:font w:name="方正仿宋_GBK">
    <w:altName w:val="微软雅黑"/>
    <w:panose1 w:val="00000000000000000000"/>
    <w:charset w:val="86"/>
    <w:family w:val="auto"/>
    <w:pitch w:val="default"/>
    <w:sig w:usb0="00000000" w:usb1="00000000" w:usb2="00082016" w:usb3="00000000" w:csb0="00040001" w:csb1="00000000"/>
    <w:embedRegular r:id="rId6" w:fontKey="{5A9C03E9-354E-43E0-B345-7C23AF4E29C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firstLine="428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-523240</wp:posOffset>
              </wp:positionV>
              <wp:extent cx="5625465" cy="1828800"/>
              <wp:effectExtent l="0" t="0" r="13970" b="10795"/>
              <wp:wrapNone/>
              <wp:docPr id="3" name="文本框 3"/>
              <wp:cNvGraphicFramePr/>
              <a:graphic xmlns:a="http://schemas.openxmlformats.org/drawingml/2006/main">
                <a:graphicData uri="http://schemas.microsoft.com/office/word/2010/wordprocessingShape">
                  <wps:wsp>
                    <wps:cNvSpPr txBox="1"/>
                    <wps:spPr>
                      <a:xfrm>
                        <a:off x="0" y="0"/>
                        <a:ext cx="56253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1pt;margin-top:-41.2pt;height:144pt;width:442.95pt;mso-position-horizontal-relative:margin;z-index:251659264;mso-width-relative:page;mso-height-relative:page;" filled="f" stroked="f" coordsize="21600,21600" o:gfxdata="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5QfEPXAAAACAEAAA8AAAAAAAAAAQAgAAAAIgAAAGRycy9kb3ducmV2Lnht&#10;bFBLAQIUABQAAAAIAIdO4kDFRssfMwIAAFcEAAAOAAAAAAAAAAEAIAAAACYBAABkcnMvZTJvRG9j&#10;LnhtbFBLBQYAAAAABgAGAFkBAADLBQAAAAA=&#10;">
              <v:fill on="f" focussize="0,0"/>
              <v:stroke on="f" weight="0.5pt"/>
              <v:imagedata o:title=""/>
              <o:lock v:ext="edit" aspectratio="f"/>
              <v:textbox inset="0mm,0mm,0mm,0mm" style="mso-fit-shape-to-text:t;">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jYWZiOTk2YjE5ZTM1OTRkMjVjYWRhZGM2NzE2NjcifQ=="/>
  </w:docVars>
  <w:rsids>
    <w:rsidRoot w:val="00442803"/>
    <w:rsid w:val="000B4E42"/>
    <w:rsid w:val="00283074"/>
    <w:rsid w:val="002C6E20"/>
    <w:rsid w:val="002E7EB7"/>
    <w:rsid w:val="0036676E"/>
    <w:rsid w:val="003D7541"/>
    <w:rsid w:val="003F0FCE"/>
    <w:rsid w:val="003F7B02"/>
    <w:rsid w:val="00441176"/>
    <w:rsid w:val="00442803"/>
    <w:rsid w:val="00531F7B"/>
    <w:rsid w:val="00730B9F"/>
    <w:rsid w:val="00770133"/>
    <w:rsid w:val="00892E0B"/>
    <w:rsid w:val="008B2A51"/>
    <w:rsid w:val="009B49EB"/>
    <w:rsid w:val="00B10485"/>
    <w:rsid w:val="00C94A69"/>
    <w:rsid w:val="00FB66CC"/>
    <w:rsid w:val="01602C8A"/>
    <w:rsid w:val="08D33072"/>
    <w:rsid w:val="09E006CE"/>
    <w:rsid w:val="121343A5"/>
    <w:rsid w:val="15473AFE"/>
    <w:rsid w:val="15782449"/>
    <w:rsid w:val="161314D9"/>
    <w:rsid w:val="1B1140FF"/>
    <w:rsid w:val="24DF1C37"/>
    <w:rsid w:val="256970D5"/>
    <w:rsid w:val="256C333D"/>
    <w:rsid w:val="27A43765"/>
    <w:rsid w:val="2C4A7B1B"/>
    <w:rsid w:val="2DCA652C"/>
    <w:rsid w:val="2E100F9D"/>
    <w:rsid w:val="32654F5D"/>
    <w:rsid w:val="32ED1692"/>
    <w:rsid w:val="36B242A9"/>
    <w:rsid w:val="3B9B4296"/>
    <w:rsid w:val="3E583FE1"/>
    <w:rsid w:val="4C832FD3"/>
    <w:rsid w:val="514A4768"/>
    <w:rsid w:val="5870229A"/>
    <w:rsid w:val="60F670B5"/>
    <w:rsid w:val="65874021"/>
    <w:rsid w:val="69ED29AE"/>
    <w:rsid w:val="6EF23EC8"/>
    <w:rsid w:val="704F1FFA"/>
    <w:rsid w:val="75314C5D"/>
    <w:rsid w:val="796950AD"/>
    <w:rsid w:val="7EB42631"/>
    <w:rsid w:val="7EB5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qFormat/>
    <w:uiPriority w:val="1"/>
    <w:pPr>
      <w:ind w:left="106"/>
    </w:pPr>
    <w:rPr>
      <w:rFonts w:ascii="仿宋_GB2312" w:hAnsi="仿宋_GB2312" w:eastAsia="仿宋_GB2312" w:cs="仿宋_GB2312"/>
      <w:sz w:val="32"/>
      <w:szCs w:val="32"/>
      <w:lang w:val="zh-CN" w:bidi="zh-CN"/>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1"/>
    <w:pPr>
      <w:ind w:left="106" w:firstLine="640"/>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4961</Words>
  <Characters>5085</Characters>
  <Lines>38</Lines>
  <Paragraphs>10</Paragraphs>
  <TotalTime>19</TotalTime>
  <ScaleCrop>false</ScaleCrop>
  <LinksUpToDate>false</LinksUpToDate>
  <CharactersWithSpaces>5177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2021-12-13T16:03:00Z</dcterms:created>
  <dc:creator>slim shady</dc:creator>
  <cp:lastModifiedBy>散弥</cp:lastModifiedBy>
  <dcterms:modified xsi:type="dcterms:W3CDTF">2022-11-07T06:37:59Z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2021-12-15T16:01:28Z</vt:filetime>
  </property>
  <property fmtid="{D5CDD505-2E9C-101B-9397-08002B2CF9AE}" pid="4" name="KSOProductBuildVer">
    <vt:lpwstr>2052-11.1.0.12598</vt:lpwstr>
  </property>
  <property fmtid="{D5CDD505-2E9C-101B-9397-08002B2CF9AE}" pid="5" name="ICV">
    <vt:lpwstr>9090B6D439BB4503BB0A7A22BE033EF5</vt:lpwstr>
  </property>
</Properties>
</file>