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spacing w:line="560" w:lineRule="exact"/>
        <w:jc w:val="center"/>
        <w:rPr>
          <w:rFonts w:ascii="方正小标宋简体" w:hAnsi="黑体" w:eastAsia="方正小标宋简体"/>
          <w:sz w:val="40"/>
          <w:szCs w:val="32"/>
        </w:rPr>
      </w:pPr>
      <w:r>
        <w:rPr>
          <w:rFonts w:hint="eastAsia" w:ascii="方正小标宋简体" w:hAnsi="黑体" w:eastAsia="方正小标宋简体"/>
          <w:sz w:val="40"/>
          <w:szCs w:val="32"/>
        </w:rPr>
        <w:t>北京市第十六届市运会群众组毽球比赛报名表</w:t>
      </w:r>
    </w:p>
    <w:p>
      <w:pPr>
        <w:spacing w:line="380" w:lineRule="exact"/>
        <w:rPr>
          <w:rFonts w:ascii="黑体" w:hAnsi="黑体" w:eastAsia="黑体"/>
          <w:sz w:val="24"/>
        </w:rPr>
      </w:pPr>
      <w:r>
        <w:rPr>
          <w:rFonts w:hint="eastAsia" w:ascii="黑体" w:hAnsi="黑体" w:eastAsia="黑体"/>
          <w:sz w:val="24"/>
        </w:rPr>
        <w:t>报名单位：                           联系人：        联系电话：</w:t>
      </w:r>
    </w:p>
    <w:p>
      <w:pPr>
        <w:spacing w:line="380" w:lineRule="exact"/>
        <w:rPr>
          <w:rFonts w:ascii="黑体" w:hAnsi="黑体" w:eastAsia="黑体"/>
          <w:sz w:val="24"/>
        </w:rPr>
      </w:pPr>
      <w:r>
        <w:rPr>
          <w:rFonts w:hint="eastAsia" w:ascii="黑体" w:hAnsi="黑体" w:eastAsia="黑体"/>
          <w:sz w:val="24"/>
        </w:rPr>
        <w:t>领队：            联系电话：</w:t>
      </w:r>
    </w:p>
    <w:p>
      <w:pPr>
        <w:spacing w:line="380" w:lineRule="exact"/>
        <w:rPr>
          <w:rFonts w:ascii="黑体" w:hAnsi="黑体" w:eastAsia="黑体"/>
          <w:sz w:val="24"/>
        </w:rPr>
      </w:pPr>
      <w:r>
        <w:rPr>
          <w:rFonts w:hint="eastAsia" w:ascii="黑体" w:hAnsi="黑体" w:eastAsia="黑体"/>
          <w:sz w:val="24"/>
        </w:rPr>
        <w:t>教练：            联系电话：</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3"/>
        <w:gridCol w:w="1537"/>
        <w:gridCol w:w="977"/>
        <w:gridCol w:w="2993"/>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r>
              <w:rPr>
                <w:rFonts w:hint="eastAsia" w:ascii="仿宋" w:hAnsi="仿宋" w:eastAsia="仿宋" w:cs="仿宋"/>
                <w:sz w:val="24"/>
              </w:rPr>
              <w:t>组别</w:t>
            </w:r>
          </w:p>
        </w:tc>
        <w:tc>
          <w:tcPr>
            <w:tcW w:w="848" w:type="pct"/>
          </w:tcPr>
          <w:p>
            <w:pPr>
              <w:spacing w:line="380" w:lineRule="exact"/>
              <w:jc w:val="center"/>
              <w:rPr>
                <w:rFonts w:ascii="仿宋" w:hAnsi="仿宋" w:eastAsia="仿宋" w:cs="仿宋"/>
                <w:sz w:val="24"/>
              </w:rPr>
            </w:pPr>
            <w:r>
              <w:rPr>
                <w:rFonts w:hint="eastAsia" w:ascii="仿宋" w:hAnsi="仿宋" w:eastAsia="仿宋" w:cs="仿宋"/>
                <w:sz w:val="24"/>
              </w:rPr>
              <w:t>姓名</w:t>
            </w:r>
          </w:p>
        </w:tc>
        <w:tc>
          <w:tcPr>
            <w:tcW w:w="539" w:type="pct"/>
          </w:tcPr>
          <w:p>
            <w:pPr>
              <w:spacing w:line="380" w:lineRule="exact"/>
              <w:jc w:val="center"/>
              <w:rPr>
                <w:rFonts w:ascii="仿宋" w:hAnsi="仿宋" w:eastAsia="仿宋" w:cs="仿宋"/>
                <w:sz w:val="24"/>
              </w:rPr>
            </w:pPr>
            <w:r>
              <w:rPr>
                <w:rFonts w:hint="eastAsia" w:ascii="仿宋" w:hAnsi="仿宋" w:eastAsia="仿宋" w:cs="仿宋"/>
                <w:sz w:val="24"/>
              </w:rPr>
              <w:t>性别</w:t>
            </w:r>
          </w:p>
        </w:tc>
        <w:tc>
          <w:tcPr>
            <w:tcW w:w="1652" w:type="pct"/>
          </w:tcPr>
          <w:p>
            <w:pPr>
              <w:spacing w:line="380" w:lineRule="exact"/>
              <w:jc w:val="center"/>
              <w:rPr>
                <w:rFonts w:ascii="仿宋" w:hAnsi="仿宋" w:eastAsia="仿宋" w:cs="仿宋"/>
                <w:sz w:val="24"/>
              </w:rPr>
            </w:pPr>
            <w:r>
              <w:rPr>
                <w:rFonts w:hint="eastAsia" w:ascii="仿宋" w:hAnsi="仿宋" w:eastAsia="仿宋" w:cs="仿宋"/>
                <w:sz w:val="24"/>
              </w:rPr>
              <w:t>身份证号</w:t>
            </w:r>
          </w:p>
        </w:tc>
        <w:tc>
          <w:tcPr>
            <w:tcW w:w="1137" w:type="pct"/>
          </w:tcPr>
          <w:p>
            <w:pPr>
              <w:spacing w:line="380" w:lineRule="exact"/>
              <w:jc w:val="center"/>
              <w:rPr>
                <w:rFonts w:ascii="仿宋" w:hAnsi="仿宋" w:eastAsia="仿宋" w:cs="仿宋"/>
                <w:sz w:val="24"/>
              </w:rPr>
            </w:pPr>
            <w:r>
              <w:rPr>
                <w:rFonts w:hint="eastAsia" w:ascii="仿宋" w:hAnsi="仿宋" w:eastAsia="仿宋" w:cs="仿宋"/>
                <w:sz w:val="24"/>
              </w:rPr>
              <w:t>手机号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r>
              <w:rPr>
                <w:rFonts w:hint="eastAsia" w:ascii="仿宋" w:hAnsi="仿宋" w:eastAsia="仿宋" w:cs="仿宋"/>
                <w:sz w:val="24"/>
              </w:rPr>
              <w:t>混合毽球组</w:t>
            </w: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r>
              <w:rPr>
                <w:rFonts w:hint="eastAsia" w:ascii="仿宋" w:hAnsi="仿宋" w:eastAsia="仿宋" w:cs="仿宋"/>
                <w:sz w:val="24"/>
              </w:rPr>
              <w:t>男子毽球组</w:t>
            </w: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r>
              <w:rPr>
                <w:rFonts w:hint="eastAsia" w:ascii="仿宋" w:hAnsi="仿宋" w:eastAsia="仿宋" w:cs="仿宋"/>
                <w:sz w:val="24"/>
              </w:rPr>
              <w:t>女子毽球组</w:t>
            </w: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r>
              <w:rPr>
                <w:rFonts w:hint="eastAsia" w:ascii="仿宋" w:hAnsi="仿宋" w:eastAsia="仿宋" w:cs="仿宋"/>
                <w:sz w:val="24"/>
              </w:rPr>
              <w:t>混合平踢组</w:t>
            </w: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r>
              <w:rPr>
                <w:rFonts w:hint="eastAsia" w:ascii="仿宋" w:hAnsi="仿宋" w:eastAsia="仿宋" w:cs="仿宋"/>
                <w:sz w:val="24"/>
              </w:rPr>
              <w:t>男子平踢组</w:t>
            </w: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r>
              <w:rPr>
                <w:rFonts w:hint="eastAsia" w:ascii="仿宋" w:hAnsi="仿宋" w:eastAsia="仿宋" w:cs="仿宋"/>
                <w:sz w:val="24"/>
              </w:rPr>
              <w:t>女子平踢组</w:t>
            </w: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pct"/>
          </w:tcPr>
          <w:p>
            <w:pPr>
              <w:spacing w:line="380" w:lineRule="exact"/>
              <w:jc w:val="center"/>
              <w:rPr>
                <w:rFonts w:ascii="仿宋" w:hAnsi="仿宋" w:eastAsia="仿宋" w:cs="仿宋"/>
                <w:sz w:val="24"/>
              </w:rPr>
            </w:pPr>
          </w:p>
        </w:tc>
        <w:tc>
          <w:tcPr>
            <w:tcW w:w="848" w:type="pct"/>
          </w:tcPr>
          <w:p>
            <w:pPr>
              <w:spacing w:line="380" w:lineRule="exact"/>
              <w:jc w:val="center"/>
              <w:rPr>
                <w:rFonts w:ascii="仿宋" w:hAnsi="仿宋" w:eastAsia="仿宋" w:cs="仿宋"/>
                <w:sz w:val="24"/>
              </w:rPr>
            </w:pPr>
          </w:p>
        </w:tc>
        <w:tc>
          <w:tcPr>
            <w:tcW w:w="539" w:type="pct"/>
          </w:tcPr>
          <w:p>
            <w:pPr>
              <w:spacing w:line="380" w:lineRule="exact"/>
              <w:jc w:val="center"/>
              <w:rPr>
                <w:rFonts w:ascii="仿宋" w:hAnsi="仿宋" w:eastAsia="仿宋" w:cs="仿宋"/>
                <w:sz w:val="24"/>
              </w:rPr>
            </w:pPr>
          </w:p>
        </w:tc>
        <w:tc>
          <w:tcPr>
            <w:tcW w:w="1652" w:type="pct"/>
          </w:tcPr>
          <w:p>
            <w:pPr>
              <w:spacing w:line="380" w:lineRule="exact"/>
              <w:jc w:val="center"/>
              <w:rPr>
                <w:rFonts w:ascii="仿宋" w:hAnsi="仿宋" w:eastAsia="仿宋" w:cs="仿宋"/>
                <w:sz w:val="24"/>
              </w:rPr>
            </w:pPr>
          </w:p>
        </w:tc>
        <w:tc>
          <w:tcPr>
            <w:tcW w:w="1137" w:type="pct"/>
          </w:tcPr>
          <w:p>
            <w:pPr>
              <w:spacing w:line="380" w:lineRule="exact"/>
              <w:jc w:val="center"/>
              <w:rPr>
                <w:rFonts w:ascii="仿宋" w:hAnsi="仿宋" w:eastAsia="仿宋" w:cs="仿宋"/>
                <w:sz w:val="24"/>
              </w:rPr>
            </w:pPr>
          </w:p>
        </w:tc>
      </w:tr>
    </w:tbl>
    <w:p>
      <w:pPr>
        <w:spacing w:line="560" w:lineRule="exact"/>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附件2</w:t>
      </w:r>
    </w:p>
    <w:p>
      <w:pPr>
        <w:widowControl/>
        <w:spacing w:line="560" w:lineRule="exact"/>
        <w:jc w:val="center"/>
        <w:rPr>
          <w:rFonts w:ascii="方正小标宋简体" w:hAnsi="宋体" w:eastAsia="方正小标宋简体"/>
          <w:bCs/>
          <w:color w:val="000008"/>
          <w:kern w:val="0"/>
          <w:sz w:val="44"/>
          <w:szCs w:val="44"/>
        </w:rPr>
      </w:pPr>
      <w:r>
        <w:rPr>
          <w:rFonts w:hint="eastAsia" w:ascii="方正小标宋简体" w:hAnsi="宋体" w:eastAsia="方正小标宋简体"/>
          <w:bCs/>
          <w:color w:val="000008"/>
          <w:kern w:val="0"/>
          <w:sz w:val="44"/>
          <w:szCs w:val="44"/>
        </w:rPr>
        <w:t>第十六届市运会群众组毽球比赛</w:t>
      </w:r>
    </w:p>
    <w:p>
      <w:pPr>
        <w:widowControl/>
        <w:spacing w:line="560" w:lineRule="exact"/>
        <w:jc w:val="center"/>
        <w:rPr>
          <w:rFonts w:ascii="方正小标宋简体" w:hAnsi="宋体" w:eastAsia="方正小标宋简体"/>
          <w:bCs/>
          <w:color w:val="000008"/>
          <w:kern w:val="0"/>
          <w:sz w:val="44"/>
          <w:szCs w:val="44"/>
        </w:rPr>
      </w:pPr>
      <w:r>
        <w:rPr>
          <w:rFonts w:hint="eastAsia" w:ascii="方正小标宋简体" w:hAnsi="宋体" w:eastAsia="方正小标宋简体"/>
          <w:bCs/>
          <w:color w:val="000008"/>
          <w:kern w:val="0"/>
          <w:sz w:val="44"/>
          <w:szCs w:val="44"/>
        </w:rPr>
        <w:t>赛风赛纪和反兴奋剂工作责任书</w:t>
      </w:r>
    </w:p>
    <w:p>
      <w:pPr>
        <w:widowControl/>
        <w:spacing w:line="560" w:lineRule="exact"/>
        <w:ind w:firstLine="640" w:firstLineChars="200"/>
        <w:rPr>
          <w:rFonts w:ascii="仿宋_GB2312" w:hAnsi="仿宋" w:eastAsia="仿宋_GB2312" w:cs="仿宋"/>
          <w:color w:val="000008"/>
          <w:kern w:val="0"/>
          <w:sz w:val="32"/>
          <w:szCs w:val="32"/>
        </w:rPr>
      </w:pP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第一条 为加强对第十六届市运会群众组毽球比赛赛风赛纪和反兴奋剂工作的管理和监督，规范各运动队参赛行为，确保比赛顺利进行，制订本责任书。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第二条 各参赛队领队是本次赛事的赛风赛纪和反兴奋剂工作的直接责任人，代表本队签订责任书。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 xml:space="preserve">第三条 </w:t>
      </w:r>
      <w:r>
        <w:rPr>
          <w:rFonts w:hint="eastAsia" w:ascii="仿宋_GB2312" w:hAnsi="仿宋" w:eastAsia="仿宋_GB2312" w:cs="仿宋"/>
          <w:bCs/>
          <w:color w:val="000008"/>
          <w:kern w:val="0"/>
          <w:sz w:val="32"/>
          <w:szCs w:val="32"/>
        </w:rPr>
        <w:t>各队要充分认识抓好赛风赛纪和反兴奋剂工作的重要性，坚决贯彻落实习近平总书记对体育工作的系列重要讲话、指示精神，制订切实有效的措施，加强管理和教育，确保赛事顺利进行。</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 xml:space="preserve">第四条 各参赛单位在参加第十六届市运会群众组毽球比赛过程中负有以下责任和义务：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（一）严格遵守国家法律法规和国家体育总局的有关规定，自觉维护体育竞赛的公平、公正，遵守赛事纪律，文明参赛。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pPr>
        <w:spacing w:line="560" w:lineRule="exact"/>
        <w:ind w:firstLine="640" w:firstLineChars="200"/>
        <w:textAlignment w:val="baseline"/>
        <w:rPr>
          <w:rFonts w:ascii="仿宋_GB2312" w:hAnsi="仿宋" w:eastAsia="仿宋_GB2312" w:cs="仿宋"/>
          <w:kern w:val="0"/>
          <w:sz w:val="32"/>
          <w:szCs w:val="32"/>
        </w:rPr>
      </w:pPr>
      <w:r>
        <w:rPr>
          <w:rFonts w:hint="eastAsia" w:ascii="仿宋_GB2312" w:hAnsi="仿宋" w:eastAsia="仿宋_GB2312" w:cs="仿宋"/>
          <w:color w:val="000008"/>
          <w:kern w:val="0"/>
          <w:sz w:val="32"/>
          <w:szCs w:val="32"/>
        </w:rPr>
        <w:t>（三）严格遵守《</w:t>
      </w:r>
      <w:r>
        <w:rPr>
          <w:rFonts w:hint="eastAsia" w:ascii="仿宋_GB2312" w:hAnsi="仿宋" w:eastAsia="仿宋_GB2312" w:cs="仿宋"/>
          <w:color w:val="000000"/>
          <w:sz w:val="32"/>
          <w:szCs w:val="32"/>
        </w:rPr>
        <w:t>北京市第十六届运动会群众组毽球项目竞赛规程</w:t>
      </w:r>
      <w:r>
        <w:rPr>
          <w:rFonts w:hint="eastAsia" w:ascii="仿宋_GB2312" w:hAnsi="仿宋" w:eastAsia="仿宋_GB2312" w:cs="仿宋"/>
          <w:color w:val="000008"/>
          <w:kern w:val="0"/>
          <w:sz w:val="32"/>
          <w:szCs w:val="32"/>
        </w:rPr>
        <w:t>》及赛事有关规定，</w:t>
      </w:r>
      <w:r>
        <w:rPr>
          <w:rFonts w:hint="eastAsia" w:ascii="仿宋_GB2312" w:hAnsi="仿宋" w:eastAsia="仿宋_GB2312" w:cs="仿宋"/>
          <w:kern w:val="0"/>
          <w:sz w:val="32"/>
          <w:szCs w:val="32"/>
        </w:rPr>
        <w:t>保证运动员参赛资格真实有效，不弄虚作假。</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（四）严格遵守国家体育总局《反兴奋剂管理办法》等有关规定，明确工作责任与任务，保证相关措施落到实处。确保参加市运会毽球比赛不发生兴奋剂违规事件。</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（五）高度重视参赛安全工作，强化安全意识，落实主体责任，加强对参赛队伍所有成员的安全教育，深入排查并有效化解各类安全风险，坚决遏制重大安全事故发生。</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（六）积极配合北京市毽绳运动协会、承办赛区营造积极健康的舆论环境。不对外散布不符合事实和不负责任的言论。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第五条 在比赛中严禁出现以下行为。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（一）在运动员参赛资格上弄虚作假；</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（二）虚假比赛或操纵比赛；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（三）在比赛中故意干扰或影响他人正常参赛；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（四）为谋求不正当利益，向组委会、竞委会工作人员、技术官员、裁判员等以任何方式、任何形式的贿赂行为；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（五）不服从裁判员判罚，指责、谩骂、攻击裁判员，干扰裁判员正常执裁；</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（六）故意拖延比赛时间，闹赛、罢赛、无故弃权、拒绝领奖，不服从管理，扰乱赛场秩序；</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（七）辱骂对手、打架斗殴、故意伤人，发表涉及地域或民族歧视性的言论；</w:t>
      </w:r>
    </w:p>
    <w:p>
      <w:pPr>
        <w:widowControl/>
        <w:numPr>
          <w:ilvl w:val="0"/>
          <w:numId w:val="1"/>
        </w:numPr>
        <w:spacing w:line="560" w:lineRule="exact"/>
        <w:ind w:firstLine="640" w:firstLineChars="200"/>
        <w:rPr>
          <w:rFonts w:ascii="仿宋_GB2312" w:hAnsi="仿宋" w:eastAsia="仿宋_GB2312" w:cs="仿宋"/>
          <w:color w:val="000008"/>
          <w:kern w:val="0"/>
          <w:sz w:val="32"/>
          <w:szCs w:val="32"/>
        </w:rPr>
      </w:pPr>
      <w:r>
        <w:rPr>
          <w:rFonts w:hint="eastAsia" w:ascii="仿宋_GB2312" w:hAnsi="仿宋" w:eastAsia="仿宋_GB2312" w:cs="仿宋"/>
          <w:color w:val="000008"/>
          <w:kern w:val="0"/>
          <w:sz w:val="32"/>
          <w:szCs w:val="32"/>
        </w:rPr>
        <w:t>发表不实或虚假言论，误导媒体和公众，干扰比赛正常进行；</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（九）发生兴奋剂违规行为；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（十）因管理不到位，或应急处置不当，造成重特大安全事故；</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（十一）其他影响赛会形象或比赛正常进行的行为。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本人代表本运动队确认对上述承诺已充分理解，并同意接受监督，</w:t>
      </w:r>
      <w:r>
        <w:rPr>
          <w:rFonts w:hint="eastAsia" w:ascii="仿宋_GB2312" w:hAnsi="仿宋" w:eastAsia="仿宋_GB2312" w:cs="仿宋"/>
          <w:kern w:val="0"/>
          <w:sz w:val="32"/>
          <w:szCs w:val="32"/>
        </w:rPr>
        <w:t>在</w:t>
      </w:r>
      <w:r>
        <w:rPr>
          <w:rFonts w:ascii="仿宋_GB2312" w:hAnsi="仿宋" w:eastAsia="仿宋_GB2312" w:cs="仿宋"/>
          <w:kern w:val="0"/>
          <w:sz w:val="32"/>
          <w:szCs w:val="32"/>
        </w:rPr>
        <w:t>第十六届市运会</w:t>
      </w:r>
      <w:r>
        <w:rPr>
          <w:rFonts w:hint="eastAsia" w:ascii="仿宋_GB2312" w:hAnsi="仿宋" w:eastAsia="仿宋_GB2312" w:cs="仿宋"/>
          <w:sz w:val="32"/>
          <w:szCs w:val="32"/>
        </w:rPr>
        <w:t>群众组毽球比赛</w:t>
      </w:r>
      <w:r>
        <w:rPr>
          <w:rFonts w:ascii="仿宋_GB2312" w:hAnsi="仿宋" w:eastAsia="仿宋_GB2312" w:cs="仿宋"/>
          <w:kern w:val="0"/>
          <w:sz w:val="32"/>
          <w:szCs w:val="32"/>
        </w:rPr>
        <w:t>期间，</w:t>
      </w:r>
      <w:r>
        <w:rPr>
          <w:rFonts w:hint="eastAsia" w:ascii="仿宋_GB2312" w:hAnsi="仿宋" w:eastAsia="仿宋_GB2312" w:cs="仿宋"/>
          <w:color w:val="000008"/>
          <w:kern w:val="0"/>
          <w:sz w:val="32"/>
          <w:szCs w:val="32"/>
        </w:rPr>
        <w:t>如发生上述</w:t>
      </w:r>
      <w:r>
        <w:rPr>
          <w:rFonts w:ascii="仿宋_GB2312" w:hAnsi="仿宋" w:eastAsia="仿宋_GB2312" w:cs="仿宋"/>
          <w:color w:val="000008"/>
          <w:kern w:val="0"/>
          <w:sz w:val="32"/>
          <w:szCs w:val="32"/>
        </w:rPr>
        <w:t>赛风赛纪和兴奋剂违规行为</w:t>
      </w:r>
      <w:r>
        <w:rPr>
          <w:rFonts w:hint="eastAsia" w:ascii="仿宋_GB2312" w:hAnsi="仿宋" w:eastAsia="仿宋_GB2312" w:cs="仿宋"/>
          <w:color w:val="000008"/>
          <w:kern w:val="0"/>
          <w:sz w:val="32"/>
          <w:szCs w:val="32"/>
        </w:rPr>
        <w:t>，承担相应责任。包括警告、通报批评、停赛1场或数场以及取消参加参赛资格。对造成严重影响的，第十六届市运会</w:t>
      </w:r>
      <w:r>
        <w:rPr>
          <w:rFonts w:hint="eastAsia" w:ascii="仿宋_GB2312" w:hAnsi="仿宋" w:eastAsia="仿宋_GB2312" w:cs="仿宋"/>
          <w:sz w:val="32"/>
          <w:szCs w:val="32"/>
        </w:rPr>
        <w:t>组委会</w:t>
      </w:r>
      <w:r>
        <w:rPr>
          <w:rFonts w:hint="eastAsia" w:ascii="仿宋_GB2312" w:hAnsi="仿宋" w:eastAsia="仿宋_GB2312" w:cs="仿宋"/>
          <w:color w:val="000008"/>
          <w:kern w:val="0"/>
          <w:sz w:val="32"/>
          <w:szCs w:val="32"/>
        </w:rPr>
        <w:t>将根据情节轻重进行严厉处罚。</w:t>
      </w:r>
    </w:p>
    <w:p>
      <w:pPr>
        <w:widowControl/>
        <w:spacing w:line="560" w:lineRule="exact"/>
        <w:jc w:val="left"/>
        <w:rPr>
          <w:rFonts w:ascii="仿宋_GB2312" w:hAnsi="仿宋" w:eastAsia="仿宋_GB2312" w:cs="仿宋"/>
          <w:color w:val="000008"/>
          <w:kern w:val="0"/>
          <w:sz w:val="32"/>
          <w:szCs w:val="32"/>
        </w:rPr>
      </w:pPr>
    </w:p>
    <w:p>
      <w:pPr>
        <w:widowControl/>
        <w:spacing w:line="560" w:lineRule="exact"/>
        <w:jc w:val="left"/>
        <w:rPr>
          <w:rFonts w:ascii="仿宋_GB2312" w:hAnsi="仿宋" w:eastAsia="仿宋_GB2312" w:cs="仿宋"/>
          <w:color w:val="000008"/>
          <w:kern w:val="0"/>
          <w:sz w:val="32"/>
          <w:szCs w:val="32"/>
        </w:rPr>
      </w:pPr>
    </w:p>
    <w:p>
      <w:pPr>
        <w:widowControl/>
        <w:spacing w:line="560" w:lineRule="exact"/>
        <w:jc w:val="center"/>
        <w:rPr>
          <w:rFonts w:ascii="仿宋_GB2312" w:hAnsi="仿宋" w:eastAsia="仿宋_GB2312" w:cs="仿宋"/>
          <w:color w:val="000008"/>
          <w:kern w:val="0"/>
          <w:sz w:val="32"/>
          <w:szCs w:val="32"/>
        </w:rPr>
      </w:pPr>
    </w:p>
    <w:p>
      <w:pPr>
        <w:widowControl/>
        <w:spacing w:line="560" w:lineRule="exact"/>
        <w:ind w:firstLine="4480" w:firstLineChars="1400"/>
        <w:rPr>
          <w:rFonts w:ascii="仿宋_GB2312" w:hAnsi="仿宋" w:eastAsia="仿宋_GB2312" w:cs="仿宋"/>
          <w:color w:val="000008"/>
          <w:kern w:val="0"/>
          <w:sz w:val="32"/>
          <w:szCs w:val="32"/>
        </w:rPr>
      </w:pPr>
      <w:r>
        <w:rPr>
          <w:rFonts w:hint="eastAsia" w:ascii="仿宋_GB2312" w:hAnsi="仿宋" w:eastAsia="仿宋_GB2312"/>
          <w:sz w:val="32"/>
          <w:szCs w:val="32"/>
        </w:rPr>
        <w:t>领队签字：</w:t>
      </w:r>
    </w:p>
    <w:p>
      <w:pPr>
        <w:spacing w:line="560" w:lineRule="exact"/>
        <w:ind w:firstLine="4480" w:firstLineChars="1400"/>
        <w:rPr>
          <w:rFonts w:ascii="仿宋_GB2312" w:hAnsi="仿宋" w:eastAsia="仿宋_GB2312"/>
          <w:sz w:val="32"/>
          <w:szCs w:val="32"/>
        </w:rPr>
      </w:pPr>
      <w:r>
        <w:rPr>
          <w:rFonts w:hint="eastAsia" w:ascii="仿宋_GB2312" w:hAnsi="仿宋" w:eastAsia="仿宋_GB2312"/>
          <w:sz w:val="32"/>
          <w:szCs w:val="32"/>
        </w:rPr>
        <w:t>责任书签署日期：</w:t>
      </w:r>
    </w:p>
    <w:p>
      <w:pPr>
        <w:spacing w:line="560" w:lineRule="exact"/>
        <w:ind w:firstLine="4480" w:firstLineChars="1400"/>
        <w:rPr>
          <w:rFonts w:ascii="仿宋_GB2312" w:hAnsi="仿宋" w:eastAsia="仿宋_GB2312"/>
          <w:sz w:val="32"/>
          <w:szCs w:val="32"/>
        </w:rPr>
      </w:pPr>
    </w:p>
    <w:p>
      <w:pPr>
        <w:spacing w:line="560" w:lineRule="exact"/>
        <w:ind w:firstLine="4480" w:firstLineChars="1400"/>
        <w:rPr>
          <w:rFonts w:ascii="仿宋_GB2312" w:hAnsi="仿宋" w:eastAsia="仿宋_GB2312"/>
          <w:sz w:val="32"/>
          <w:szCs w:val="32"/>
        </w:rPr>
      </w:pPr>
    </w:p>
    <w:p>
      <w:pPr>
        <w:spacing w:line="560" w:lineRule="exact"/>
        <w:ind w:firstLine="4480" w:firstLineChars="1400"/>
        <w:rPr>
          <w:rFonts w:ascii="仿宋_GB2312" w:hAnsi="仿宋" w:eastAsia="仿宋_GB2312"/>
          <w:sz w:val="32"/>
          <w:szCs w:val="32"/>
        </w:rPr>
      </w:pPr>
    </w:p>
    <w:p>
      <w:pPr>
        <w:spacing w:line="560" w:lineRule="exact"/>
        <w:ind w:firstLine="4480" w:firstLineChars="1400"/>
        <w:rPr>
          <w:rFonts w:ascii="仿宋_GB2312" w:hAnsi="仿宋" w:eastAsia="仿宋_GB2312"/>
          <w:sz w:val="32"/>
          <w:szCs w:val="32"/>
        </w:rPr>
      </w:pPr>
    </w:p>
    <w:p>
      <w:pPr>
        <w:spacing w:line="560" w:lineRule="exact"/>
        <w:ind w:firstLine="4480" w:firstLineChars="1400"/>
        <w:rPr>
          <w:rFonts w:ascii="仿宋_GB2312" w:hAnsi="仿宋" w:eastAsia="仿宋_GB2312"/>
          <w:sz w:val="32"/>
          <w:szCs w:val="32"/>
        </w:rPr>
      </w:pPr>
    </w:p>
    <w:p>
      <w:pPr>
        <w:spacing w:line="560" w:lineRule="exact"/>
        <w:ind w:firstLine="4480" w:firstLineChars="1400"/>
        <w:rPr>
          <w:rFonts w:ascii="仿宋_GB2312" w:hAnsi="仿宋" w:eastAsia="仿宋_GB2312"/>
          <w:sz w:val="32"/>
          <w:szCs w:val="32"/>
        </w:rPr>
      </w:pPr>
    </w:p>
    <w:p>
      <w:pPr>
        <w:widowControl/>
        <w:spacing w:line="560" w:lineRule="exact"/>
        <w:rPr>
          <w:rFonts w:ascii="黑体" w:hAnsi="黑体" w:eastAsia="黑体" w:cs="黑体"/>
          <w:color w:val="000008"/>
          <w:kern w:val="0"/>
          <w:sz w:val="32"/>
          <w:szCs w:val="32"/>
          <w:lang w:bidi="ar"/>
        </w:rPr>
      </w:pPr>
      <w:r>
        <w:rPr>
          <w:rFonts w:hint="eastAsia" w:ascii="黑体" w:hAnsi="黑体" w:eastAsia="黑体" w:cs="黑体"/>
          <w:color w:val="000008"/>
          <w:kern w:val="0"/>
          <w:sz w:val="32"/>
          <w:szCs w:val="32"/>
          <w:lang w:bidi="ar"/>
        </w:rPr>
        <w:t>附件3</w:t>
      </w:r>
    </w:p>
    <w:p>
      <w:pPr>
        <w:widowControl/>
        <w:spacing w:line="560" w:lineRule="exact"/>
        <w:jc w:val="center"/>
        <w:rPr>
          <w:rFonts w:ascii="方正小标宋简体" w:hAnsi="宋体" w:eastAsia="方正小标宋简体" w:cs="宋体"/>
          <w:color w:val="000008"/>
          <w:kern w:val="0"/>
          <w:sz w:val="44"/>
          <w:szCs w:val="44"/>
          <w:lang w:bidi="ar"/>
        </w:rPr>
      </w:pPr>
      <w:r>
        <w:rPr>
          <w:rFonts w:hint="eastAsia" w:ascii="方正小标宋简体" w:hAnsi="宋体" w:eastAsia="方正小标宋简体" w:cs="宋体"/>
          <w:color w:val="000008"/>
          <w:kern w:val="0"/>
          <w:sz w:val="44"/>
          <w:szCs w:val="44"/>
          <w:lang w:bidi="ar"/>
        </w:rPr>
        <w:t>第十六届市运会群众组毽球</w:t>
      </w:r>
      <w:r>
        <w:rPr>
          <w:rFonts w:ascii="方正小标宋简体" w:hAnsi="宋体" w:eastAsia="方正小标宋简体" w:cs="宋体"/>
          <w:color w:val="000008"/>
          <w:kern w:val="0"/>
          <w:sz w:val="44"/>
          <w:szCs w:val="44"/>
          <w:lang w:bidi="ar"/>
        </w:rPr>
        <w:t>比赛</w:t>
      </w:r>
    </w:p>
    <w:p>
      <w:pPr>
        <w:widowControl/>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color w:val="000008"/>
          <w:kern w:val="0"/>
          <w:sz w:val="44"/>
          <w:szCs w:val="44"/>
          <w:lang w:bidi="ar"/>
        </w:rPr>
        <w:t>疫情防控承诺书</w:t>
      </w:r>
    </w:p>
    <w:p>
      <w:pPr>
        <w:widowControl/>
        <w:spacing w:line="560" w:lineRule="exact"/>
        <w:rPr>
          <w:rFonts w:ascii="仿宋_GB2312" w:hAnsi="仿宋" w:eastAsia="仿宋_GB2312" w:cs="仿宋"/>
          <w:sz w:val="32"/>
          <w:szCs w:val="32"/>
        </w:rPr>
      </w:pP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一、本队伍建立有内部疫情防控体系，明确疫情防控应急措施和处置程序，切实落实责任到人。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二、本队伍疫情防控工作实行领队负责制。各队领队和队医为队伍疫情防控责任人，其中，领队为第一责任人，将做好对队伍全体人员（含运动员、教练、领队和随队人员）的疫情防控教育管理、疫情防控要求措施落实、信息采集报送等工作任务。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三、本队伍人员一旦出现异常情况，将第一时间报告，并在防控部门指导下积极采取相应防控措施。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四、本队伍人员将加强对疫情防控知识和要求的宣传教育学习，引导所有参赛人员充分认识疫情防控工作的严肃性和重要性，并掌握基本的个人防护手段。 </w:t>
      </w:r>
    </w:p>
    <w:p>
      <w:pPr>
        <w:widowControl/>
        <w:spacing w:line="560" w:lineRule="exact"/>
        <w:ind w:firstLine="640" w:firstLineChars="200"/>
        <w:rPr>
          <w:rFonts w:ascii="仿宋_GB2312" w:hAnsi="仿宋" w:eastAsia="仿宋_GB2312" w:cs="仿宋"/>
          <w:color w:val="000008"/>
          <w:kern w:val="0"/>
          <w:sz w:val="32"/>
          <w:szCs w:val="32"/>
          <w:lang w:bidi="ar"/>
        </w:rPr>
      </w:pPr>
      <w:r>
        <w:rPr>
          <w:rFonts w:hint="eastAsia" w:ascii="仿宋_GB2312" w:hAnsi="仿宋" w:eastAsia="仿宋_GB2312" w:cs="仿宋"/>
          <w:color w:val="000008"/>
          <w:kern w:val="0"/>
          <w:sz w:val="32"/>
          <w:szCs w:val="32"/>
          <w:lang w:bidi="ar"/>
        </w:rPr>
        <w:t>五、本队伍人员将严格遵守组委会制定的各项疫情防控要求和措施，并做好具体防护工作。</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六、本队伍人员将积极主动维护和宣传活动正面形象，绝不通过媒体采访或个人社交媒体平台（包括但不限于微博、微信等）发表、散播有关疫情防控虚假消息或不当言论。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七、本队伍人员承诺，本人及共同居住的家庭成员不存在以下任一情况，并对以下提供的健康相关信息的真实性负责，如因信息不实、隐瞒病史或接触史，引起影响公共安全的后果，本人将承担由此带来的全部法律责任。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（一）被诊断为新型冠状病毒肺炎确诊病例或疑似病例；</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（二）与新型冠状病毒肺炎确诊病例或疑似病例密切接触；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（三）过去 14 天有与来自疫情中高风险地区或有病例报告社区旅居史的人员密切接触； </w:t>
      </w:r>
    </w:p>
    <w:p>
      <w:pPr>
        <w:widowControl/>
        <w:spacing w:line="560" w:lineRule="exact"/>
        <w:ind w:firstLine="640" w:firstLineChars="200"/>
        <w:rPr>
          <w:rFonts w:ascii="仿宋_GB2312" w:hAnsi="仿宋" w:eastAsia="仿宋_GB2312" w:cs="仿宋"/>
          <w:color w:val="000008"/>
          <w:kern w:val="0"/>
          <w:sz w:val="32"/>
          <w:szCs w:val="32"/>
          <w:lang w:bidi="ar"/>
        </w:rPr>
      </w:pPr>
      <w:r>
        <w:rPr>
          <w:rFonts w:hint="eastAsia" w:ascii="仿宋_GB2312" w:hAnsi="仿宋" w:eastAsia="仿宋_GB2312" w:cs="仿宋"/>
          <w:color w:val="000008"/>
          <w:kern w:val="0"/>
          <w:sz w:val="32"/>
          <w:szCs w:val="32"/>
          <w:lang w:bidi="ar"/>
        </w:rPr>
        <w:t>（四）过去 14 天去过疫情中高风险地区或有病例报告社区；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（五）被留验站集中隔离观察或留观后已解除医学观察；</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（六）有发热、咳嗽、乏力、胸闷、呼吸困难、腹泻等症状。</w:t>
      </w:r>
    </w:p>
    <w:p>
      <w:pPr>
        <w:widowControl/>
        <w:spacing w:line="560" w:lineRule="exact"/>
        <w:rPr>
          <w:rFonts w:ascii="仿宋" w:hAnsi="仿宋" w:eastAsia="仿宋" w:cs="仿宋"/>
          <w:color w:val="000008"/>
          <w:kern w:val="0"/>
          <w:sz w:val="32"/>
          <w:szCs w:val="32"/>
          <w:lang w:bidi="ar"/>
        </w:rPr>
      </w:pPr>
    </w:p>
    <w:p>
      <w:pPr>
        <w:widowControl/>
        <w:spacing w:line="560" w:lineRule="exact"/>
        <w:rPr>
          <w:rFonts w:ascii="仿宋_GB2312" w:hAnsi="仿宋" w:eastAsia="仿宋_GB2312" w:cs="仿宋"/>
          <w:color w:val="000008"/>
          <w:kern w:val="0"/>
          <w:sz w:val="32"/>
          <w:szCs w:val="32"/>
          <w:lang w:bidi="ar"/>
        </w:rPr>
      </w:pPr>
    </w:p>
    <w:p>
      <w:pPr>
        <w:widowControl/>
        <w:spacing w:line="560" w:lineRule="exact"/>
        <w:rPr>
          <w:rFonts w:ascii="仿宋_GB2312" w:hAnsi="仿宋" w:eastAsia="仿宋_GB2312" w:cs="仿宋"/>
          <w:color w:val="000008"/>
          <w:kern w:val="0"/>
          <w:sz w:val="32"/>
          <w:szCs w:val="32"/>
          <w:lang w:bidi="ar"/>
        </w:rPr>
      </w:pPr>
    </w:p>
    <w:p>
      <w:pPr>
        <w:widowControl/>
        <w:spacing w:line="560" w:lineRule="exact"/>
        <w:ind w:firstLine="4480" w:firstLineChars="1400"/>
        <w:rPr>
          <w:rFonts w:ascii="仿宋_GB2312" w:hAnsi="仿宋" w:eastAsia="仿宋_GB2312" w:cs="仿宋"/>
          <w:color w:val="000008"/>
          <w:kern w:val="0"/>
          <w:sz w:val="32"/>
          <w:szCs w:val="32"/>
          <w:lang w:bidi="ar"/>
        </w:rPr>
      </w:pPr>
      <w:r>
        <w:rPr>
          <w:rFonts w:hint="eastAsia" w:ascii="仿宋_GB2312" w:hAnsi="仿宋" w:eastAsia="仿宋_GB2312" w:cs="仿宋"/>
          <w:color w:val="000008"/>
          <w:kern w:val="0"/>
          <w:sz w:val="32"/>
          <w:szCs w:val="32"/>
          <w:lang w:bidi="ar"/>
        </w:rPr>
        <w:t>领队签字：</w:t>
      </w:r>
    </w:p>
    <w:p>
      <w:pPr>
        <w:widowControl/>
        <w:spacing w:line="560" w:lineRule="exact"/>
        <w:ind w:firstLine="4480" w:firstLineChars="1400"/>
        <w:rPr>
          <w:rFonts w:hint="eastAsia" w:ascii="仿宋_GB2312" w:hAnsi="FZFangSong-Z02" w:eastAsia="仿宋_GB2312" w:cs="FZFangSong-Z02"/>
          <w:color w:val="000008"/>
          <w:kern w:val="0"/>
          <w:sz w:val="31"/>
          <w:szCs w:val="31"/>
          <w:lang w:bidi="ar"/>
        </w:rPr>
      </w:pPr>
      <w:r>
        <w:rPr>
          <w:rFonts w:hint="eastAsia" w:ascii="仿宋_GB2312" w:hAnsi="仿宋" w:eastAsia="仿宋_GB2312" w:cs="仿宋"/>
          <w:color w:val="000008"/>
          <w:kern w:val="0"/>
          <w:sz w:val="32"/>
          <w:szCs w:val="32"/>
          <w:lang w:bidi="ar"/>
        </w:rPr>
        <w:t>承诺书签字日期：</w:t>
      </w:r>
    </w:p>
    <w:p>
      <w:pPr>
        <w:spacing w:line="560" w:lineRule="exact"/>
        <w:jc w:val="center"/>
        <w:rPr>
          <w:rFonts w:ascii="仿宋" w:hAnsi="仿宋" w:eastAsia="仿宋" w:cs="仿宋"/>
          <w:sz w:val="24"/>
        </w:rPr>
      </w:pPr>
    </w:p>
    <w:p>
      <w:pPr>
        <w:spacing w:line="560" w:lineRule="exact"/>
        <w:ind w:firstLine="4480" w:firstLineChars="1400"/>
        <w:rPr>
          <w:rFonts w:ascii="仿宋_GB2312" w:hAnsi="仿宋" w:eastAsia="仿宋_GB2312"/>
          <w:sz w:val="32"/>
          <w:szCs w:val="32"/>
        </w:rPr>
      </w:pPr>
    </w:p>
    <w:p>
      <w:pPr>
        <w:spacing w:line="560" w:lineRule="exact"/>
        <w:ind w:firstLine="4480" w:firstLineChars="1400"/>
        <w:rPr>
          <w:rFonts w:ascii="仿宋_GB2312" w:hAnsi="仿宋" w:eastAsia="仿宋_GB2312"/>
          <w:sz w:val="32"/>
          <w:szCs w:val="32"/>
        </w:rPr>
      </w:pPr>
    </w:p>
    <w:p>
      <w:pPr>
        <w:spacing w:line="560" w:lineRule="exact"/>
        <w:ind w:firstLine="4480" w:firstLineChars="1400"/>
        <w:rPr>
          <w:rFonts w:ascii="仿宋_GB2312" w:hAnsi="仿宋" w:eastAsia="仿宋_GB2312"/>
          <w:sz w:val="32"/>
          <w:szCs w:val="32"/>
        </w:rPr>
      </w:pPr>
    </w:p>
    <w:p>
      <w:pPr>
        <w:spacing w:line="560" w:lineRule="exact"/>
        <w:ind w:firstLine="4480" w:firstLineChars="1400"/>
        <w:rPr>
          <w:rFonts w:ascii="仿宋_GB2312" w:hAnsi="仿宋" w:eastAsia="仿宋_GB2312"/>
          <w:sz w:val="32"/>
          <w:szCs w:val="32"/>
        </w:rPr>
      </w:pPr>
    </w:p>
    <w:p>
      <w:pPr>
        <w:spacing w:line="560" w:lineRule="exact"/>
        <w:ind w:firstLine="4480" w:firstLineChars="1400"/>
        <w:rPr>
          <w:rFonts w:ascii="仿宋_GB2312" w:hAnsi="仿宋" w:eastAsia="仿宋_GB2312"/>
          <w:sz w:val="32"/>
          <w:szCs w:val="32"/>
        </w:rPr>
      </w:pPr>
    </w:p>
    <w:p>
      <w:pPr>
        <w:spacing w:line="560" w:lineRule="exact"/>
        <w:rPr>
          <w:rFonts w:ascii="仿宋" w:hAnsi="仿宋" w:eastAsia="仿宋" w:cs="仿宋"/>
          <w:sz w:val="24"/>
        </w:rPr>
      </w:pPr>
    </w:p>
    <w:sectPr>
      <w:footerReference r:id="rId3" w:type="default"/>
      <w:footerReference r:id="rId4" w:type="even"/>
      <w:pgSz w:w="11906" w:h="16838"/>
      <w:pgMar w:top="2098" w:right="1474" w:bottom="1361" w:left="1588"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9588346"/>
    </w:sdtPr>
    <w:sdtEndPr>
      <w:rPr>
        <w:rFonts w:ascii="宋体" w:hAnsi="宋体"/>
        <w:sz w:val="28"/>
        <w:szCs w:val="28"/>
      </w:rPr>
    </w:sdtEndPr>
    <w:sdtContent>
      <w:p>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80834322"/>
    </w:sdtPr>
    <w:sdtEndPr>
      <w:rPr>
        <w:rFonts w:ascii="宋体" w:hAnsi="宋体"/>
        <w:sz w:val="28"/>
        <w:szCs w:val="28"/>
      </w:rPr>
    </w:sdtEndPr>
    <w:sdtContent>
      <w:p>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29610B"/>
    <w:multiLevelType w:val="singleLevel"/>
    <w:tmpl w:val="0B29610B"/>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jYWZiOTk2YjE5ZTM1OTRkMjVjYWRhZGM2NzE2NjcifQ=="/>
  </w:docVars>
  <w:rsids>
    <w:rsidRoot w:val="00DB3DE1"/>
    <w:rsid w:val="000006EE"/>
    <w:rsid w:val="00007B75"/>
    <w:rsid w:val="0001076D"/>
    <w:rsid w:val="0001377E"/>
    <w:rsid w:val="00013781"/>
    <w:rsid w:val="00016FF0"/>
    <w:rsid w:val="00022AF4"/>
    <w:rsid w:val="00024764"/>
    <w:rsid w:val="00026B59"/>
    <w:rsid w:val="000277C3"/>
    <w:rsid w:val="000302FE"/>
    <w:rsid w:val="000429C9"/>
    <w:rsid w:val="0004337E"/>
    <w:rsid w:val="00044912"/>
    <w:rsid w:val="00045942"/>
    <w:rsid w:val="000500E3"/>
    <w:rsid w:val="000505E0"/>
    <w:rsid w:val="00050BAD"/>
    <w:rsid w:val="00051AC7"/>
    <w:rsid w:val="00053D3B"/>
    <w:rsid w:val="00053FB9"/>
    <w:rsid w:val="00063B13"/>
    <w:rsid w:val="0006658F"/>
    <w:rsid w:val="00070914"/>
    <w:rsid w:val="000842F3"/>
    <w:rsid w:val="0008471F"/>
    <w:rsid w:val="00085AE4"/>
    <w:rsid w:val="00085BDE"/>
    <w:rsid w:val="000864F5"/>
    <w:rsid w:val="00093046"/>
    <w:rsid w:val="000952C9"/>
    <w:rsid w:val="00095C1D"/>
    <w:rsid w:val="000A4DD4"/>
    <w:rsid w:val="000B0F42"/>
    <w:rsid w:val="000B7455"/>
    <w:rsid w:val="000D3B5C"/>
    <w:rsid w:val="000E22E5"/>
    <w:rsid w:val="000E38AB"/>
    <w:rsid w:val="000E4DC4"/>
    <w:rsid w:val="000F4A81"/>
    <w:rsid w:val="001010BE"/>
    <w:rsid w:val="00104FF5"/>
    <w:rsid w:val="001107FB"/>
    <w:rsid w:val="0011236D"/>
    <w:rsid w:val="001161E7"/>
    <w:rsid w:val="001248BF"/>
    <w:rsid w:val="00130A92"/>
    <w:rsid w:val="001331A8"/>
    <w:rsid w:val="001345C2"/>
    <w:rsid w:val="001427B0"/>
    <w:rsid w:val="00146F5A"/>
    <w:rsid w:val="00150F42"/>
    <w:rsid w:val="0015456D"/>
    <w:rsid w:val="00155823"/>
    <w:rsid w:val="00160DA9"/>
    <w:rsid w:val="00161644"/>
    <w:rsid w:val="00166763"/>
    <w:rsid w:val="00177F74"/>
    <w:rsid w:val="00180E6D"/>
    <w:rsid w:val="001860A3"/>
    <w:rsid w:val="00186AA2"/>
    <w:rsid w:val="00190DE3"/>
    <w:rsid w:val="00197238"/>
    <w:rsid w:val="001A2A9C"/>
    <w:rsid w:val="001A71E4"/>
    <w:rsid w:val="001B2D1A"/>
    <w:rsid w:val="001B3DD3"/>
    <w:rsid w:val="001B5E2F"/>
    <w:rsid w:val="001B63E0"/>
    <w:rsid w:val="001C2C06"/>
    <w:rsid w:val="001C34AB"/>
    <w:rsid w:val="001C3D03"/>
    <w:rsid w:val="001C5A46"/>
    <w:rsid w:val="001D141B"/>
    <w:rsid w:val="001D2B27"/>
    <w:rsid w:val="001D3A8F"/>
    <w:rsid w:val="001E0E85"/>
    <w:rsid w:val="001E2BB9"/>
    <w:rsid w:val="001F0182"/>
    <w:rsid w:val="001F22CF"/>
    <w:rsid w:val="001F2530"/>
    <w:rsid w:val="001F5CF0"/>
    <w:rsid w:val="00203E25"/>
    <w:rsid w:val="002158AB"/>
    <w:rsid w:val="00222858"/>
    <w:rsid w:val="002245AD"/>
    <w:rsid w:val="002264D7"/>
    <w:rsid w:val="00226FEE"/>
    <w:rsid w:val="002301FD"/>
    <w:rsid w:val="00233709"/>
    <w:rsid w:val="00250222"/>
    <w:rsid w:val="002519C8"/>
    <w:rsid w:val="00256997"/>
    <w:rsid w:val="00256B58"/>
    <w:rsid w:val="00260472"/>
    <w:rsid w:val="002677F4"/>
    <w:rsid w:val="0027284E"/>
    <w:rsid w:val="00283358"/>
    <w:rsid w:val="00285A16"/>
    <w:rsid w:val="002A1387"/>
    <w:rsid w:val="002B2F70"/>
    <w:rsid w:val="002B5B99"/>
    <w:rsid w:val="002B708C"/>
    <w:rsid w:val="002C4F69"/>
    <w:rsid w:val="002C5D6C"/>
    <w:rsid w:val="002D115D"/>
    <w:rsid w:val="002D5621"/>
    <w:rsid w:val="002D6DA1"/>
    <w:rsid w:val="002E2722"/>
    <w:rsid w:val="002F31B6"/>
    <w:rsid w:val="0030416D"/>
    <w:rsid w:val="00305877"/>
    <w:rsid w:val="00310E7D"/>
    <w:rsid w:val="00313D29"/>
    <w:rsid w:val="00314365"/>
    <w:rsid w:val="00316F34"/>
    <w:rsid w:val="00326A25"/>
    <w:rsid w:val="00330AA7"/>
    <w:rsid w:val="00331F2B"/>
    <w:rsid w:val="0033320C"/>
    <w:rsid w:val="00344B7C"/>
    <w:rsid w:val="00350353"/>
    <w:rsid w:val="003519E6"/>
    <w:rsid w:val="003535CF"/>
    <w:rsid w:val="003701D6"/>
    <w:rsid w:val="00373B27"/>
    <w:rsid w:val="00385F5C"/>
    <w:rsid w:val="00386609"/>
    <w:rsid w:val="00390FC2"/>
    <w:rsid w:val="00391264"/>
    <w:rsid w:val="0039553A"/>
    <w:rsid w:val="00395E2D"/>
    <w:rsid w:val="00396E18"/>
    <w:rsid w:val="003A1F19"/>
    <w:rsid w:val="003A2236"/>
    <w:rsid w:val="003A2720"/>
    <w:rsid w:val="003A5793"/>
    <w:rsid w:val="003A6949"/>
    <w:rsid w:val="003A699D"/>
    <w:rsid w:val="003B05BC"/>
    <w:rsid w:val="003B1AA3"/>
    <w:rsid w:val="003B58D0"/>
    <w:rsid w:val="003B630E"/>
    <w:rsid w:val="003C0A0B"/>
    <w:rsid w:val="003C0D8A"/>
    <w:rsid w:val="003C7C54"/>
    <w:rsid w:val="003D22CD"/>
    <w:rsid w:val="003D64E7"/>
    <w:rsid w:val="003E0BFD"/>
    <w:rsid w:val="003E51CB"/>
    <w:rsid w:val="003F35E2"/>
    <w:rsid w:val="0040572F"/>
    <w:rsid w:val="004076B6"/>
    <w:rsid w:val="00410413"/>
    <w:rsid w:val="004165C6"/>
    <w:rsid w:val="00422E45"/>
    <w:rsid w:val="004253E8"/>
    <w:rsid w:val="0042757A"/>
    <w:rsid w:val="00430712"/>
    <w:rsid w:val="004317C7"/>
    <w:rsid w:val="004457F4"/>
    <w:rsid w:val="004503A3"/>
    <w:rsid w:val="00452A6E"/>
    <w:rsid w:val="004537CF"/>
    <w:rsid w:val="00470B6C"/>
    <w:rsid w:val="00470FE3"/>
    <w:rsid w:val="00473502"/>
    <w:rsid w:val="004801A7"/>
    <w:rsid w:val="00495A6D"/>
    <w:rsid w:val="004964CD"/>
    <w:rsid w:val="004A6C9B"/>
    <w:rsid w:val="004B5E5B"/>
    <w:rsid w:val="004B76FD"/>
    <w:rsid w:val="004C1151"/>
    <w:rsid w:val="004C401E"/>
    <w:rsid w:val="004C4C88"/>
    <w:rsid w:val="004C7115"/>
    <w:rsid w:val="004D06D1"/>
    <w:rsid w:val="004D1AB4"/>
    <w:rsid w:val="004D7F2F"/>
    <w:rsid w:val="004E2609"/>
    <w:rsid w:val="004E46FA"/>
    <w:rsid w:val="004E5C3B"/>
    <w:rsid w:val="004F07AB"/>
    <w:rsid w:val="004F5455"/>
    <w:rsid w:val="00514DCD"/>
    <w:rsid w:val="005175E7"/>
    <w:rsid w:val="005317FA"/>
    <w:rsid w:val="00533BE8"/>
    <w:rsid w:val="005340CF"/>
    <w:rsid w:val="00536D77"/>
    <w:rsid w:val="0053775F"/>
    <w:rsid w:val="00541834"/>
    <w:rsid w:val="00552913"/>
    <w:rsid w:val="00553F4A"/>
    <w:rsid w:val="005566ED"/>
    <w:rsid w:val="00563616"/>
    <w:rsid w:val="00565253"/>
    <w:rsid w:val="00570F0E"/>
    <w:rsid w:val="005807EE"/>
    <w:rsid w:val="0058453A"/>
    <w:rsid w:val="00596492"/>
    <w:rsid w:val="005A07CF"/>
    <w:rsid w:val="005B1C67"/>
    <w:rsid w:val="005B2EC4"/>
    <w:rsid w:val="005B6867"/>
    <w:rsid w:val="005C7CD8"/>
    <w:rsid w:val="005D5163"/>
    <w:rsid w:val="005E4E3C"/>
    <w:rsid w:val="005E58E5"/>
    <w:rsid w:val="005E59F6"/>
    <w:rsid w:val="005E5C09"/>
    <w:rsid w:val="005E6EAA"/>
    <w:rsid w:val="005F4829"/>
    <w:rsid w:val="005F5F18"/>
    <w:rsid w:val="006032B1"/>
    <w:rsid w:val="00610E8B"/>
    <w:rsid w:val="0061569A"/>
    <w:rsid w:val="006164DB"/>
    <w:rsid w:val="00621A17"/>
    <w:rsid w:val="00623CF8"/>
    <w:rsid w:val="00625983"/>
    <w:rsid w:val="0062616C"/>
    <w:rsid w:val="00626AD3"/>
    <w:rsid w:val="00627D25"/>
    <w:rsid w:val="006348BF"/>
    <w:rsid w:val="00643EB5"/>
    <w:rsid w:val="00647C1C"/>
    <w:rsid w:val="00650FCE"/>
    <w:rsid w:val="006515C3"/>
    <w:rsid w:val="00651CF2"/>
    <w:rsid w:val="00652532"/>
    <w:rsid w:val="00660F95"/>
    <w:rsid w:val="00666B6D"/>
    <w:rsid w:val="006717A9"/>
    <w:rsid w:val="0067637C"/>
    <w:rsid w:val="006956C3"/>
    <w:rsid w:val="006A133D"/>
    <w:rsid w:val="006A50A6"/>
    <w:rsid w:val="006B56F0"/>
    <w:rsid w:val="006B784E"/>
    <w:rsid w:val="006B7D9B"/>
    <w:rsid w:val="006C672E"/>
    <w:rsid w:val="006C7F92"/>
    <w:rsid w:val="006D1B87"/>
    <w:rsid w:val="006D2EB9"/>
    <w:rsid w:val="006D49F6"/>
    <w:rsid w:val="006D4E27"/>
    <w:rsid w:val="006D7B38"/>
    <w:rsid w:val="006E0377"/>
    <w:rsid w:val="006E18F5"/>
    <w:rsid w:val="006E1A7B"/>
    <w:rsid w:val="006E721A"/>
    <w:rsid w:val="006F0D70"/>
    <w:rsid w:val="006F1EDC"/>
    <w:rsid w:val="006F24B8"/>
    <w:rsid w:val="006F325D"/>
    <w:rsid w:val="006F38B7"/>
    <w:rsid w:val="006F481E"/>
    <w:rsid w:val="006F6751"/>
    <w:rsid w:val="00700DFB"/>
    <w:rsid w:val="00705696"/>
    <w:rsid w:val="00706DB4"/>
    <w:rsid w:val="0070708B"/>
    <w:rsid w:val="00714243"/>
    <w:rsid w:val="0072363E"/>
    <w:rsid w:val="00731F39"/>
    <w:rsid w:val="00732688"/>
    <w:rsid w:val="00733793"/>
    <w:rsid w:val="007340D2"/>
    <w:rsid w:val="00740352"/>
    <w:rsid w:val="00740981"/>
    <w:rsid w:val="00745910"/>
    <w:rsid w:val="00752C37"/>
    <w:rsid w:val="0075444D"/>
    <w:rsid w:val="00755E08"/>
    <w:rsid w:val="00764163"/>
    <w:rsid w:val="0077705C"/>
    <w:rsid w:val="007770BF"/>
    <w:rsid w:val="00781887"/>
    <w:rsid w:val="007853E5"/>
    <w:rsid w:val="007900C4"/>
    <w:rsid w:val="0079059B"/>
    <w:rsid w:val="007908FC"/>
    <w:rsid w:val="007923A0"/>
    <w:rsid w:val="007953A5"/>
    <w:rsid w:val="007974F5"/>
    <w:rsid w:val="007A0916"/>
    <w:rsid w:val="007A26B5"/>
    <w:rsid w:val="007A591D"/>
    <w:rsid w:val="007B0680"/>
    <w:rsid w:val="007B11C3"/>
    <w:rsid w:val="007B4DC2"/>
    <w:rsid w:val="007C6FAA"/>
    <w:rsid w:val="007C7A27"/>
    <w:rsid w:val="007D456F"/>
    <w:rsid w:val="007E2D6E"/>
    <w:rsid w:val="007E4A21"/>
    <w:rsid w:val="007F1FF2"/>
    <w:rsid w:val="007F3128"/>
    <w:rsid w:val="007F55C0"/>
    <w:rsid w:val="00800E50"/>
    <w:rsid w:val="00802B8F"/>
    <w:rsid w:val="00803A8F"/>
    <w:rsid w:val="008129DB"/>
    <w:rsid w:val="0082159C"/>
    <w:rsid w:val="008246D3"/>
    <w:rsid w:val="0082539F"/>
    <w:rsid w:val="00831950"/>
    <w:rsid w:val="00833D60"/>
    <w:rsid w:val="008374C6"/>
    <w:rsid w:val="00837948"/>
    <w:rsid w:val="00850362"/>
    <w:rsid w:val="00861255"/>
    <w:rsid w:val="00862166"/>
    <w:rsid w:val="008626A3"/>
    <w:rsid w:val="00871296"/>
    <w:rsid w:val="00872EEE"/>
    <w:rsid w:val="00873526"/>
    <w:rsid w:val="00876EAE"/>
    <w:rsid w:val="0087733B"/>
    <w:rsid w:val="0088396F"/>
    <w:rsid w:val="00884965"/>
    <w:rsid w:val="0088733B"/>
    <w:rsid w:val="00890F8A"/>
    <w:rsid w:val="00891215"/>
    <w:rsid w:val="00891676"/>
    <w:rsid w:val="00892677"/>
    <w:rsid w:val="008A4EA8"/>
    <w:rsid w:val="008B798F"/>
    <w:rsid w:val="008C328E"/>
    <w:rsid w:val="008D4728"/>
    <w:rsid w:val="008E1734"/>
    <w:rsid w:val="008E7387"/>
    <w:rsid w:val="008E7913"/>
    <w:rsid w:val="009058F7"/>
    <w:rsid w:val="00905A16"/>
    <w:rsid w:val="0090706E"/>
    <w:rsid w:val="00921850"/>
    <w:rsid w:val="00932EB4"/>
    <w:rsid w:val="0093326E"/>
    <w:rsid w:val="00933EB8"/>
    <w:rsid w:val="00937C5C"/>
    <w:rsid w:val="009407B6"/>
    <w:rsid w:val="00941FAC"/>
    <w:rsid w:val="00942284"/>
    <w:rsid w:val="0094504D"/>
    <w:rsid w:val="00957F12"/>
    <w:rsid w:val="00960078"/>
    <w:rsid w:val="00960C69"/>
    <w:rsid w:val="009612AE"/>
    <w:rsid w:val="009639D5"/>
    <w:rsid w:val="00971A59"/>
    <w:rsid w:val="009821B4"/>
    <w:rsid w:val="0098568D"/>
    <w:rsid w:val="009904C8"/>
    <w:rsid w:val="00994E30"/>
    <w:rsid w:val="009A2008"/>
    <w:rsid w:val="009A29D4"/>
    <w:rsid w:val="009A4D8D"/>
    <w:rsid w:val="009A78BC"/>
    <w:rsid w:val="009B308C"/>
    <w:rsid w:val="009C3908"/>
    <w:rsid w:val="009C4594"/>
    <w:rsid w:val="009C6321"/>
    <w:rsid w:val="009D54E3"/>
    <w:rsid w:val="009E70C9"/>
    <w:rsid w:val="009F5FB1"/>
    <w:rsid w:val="009F714B"/>
    <w:rsid w:val="00A10460"/>
    <w:rsid w:val="00A13A50"/>
    <w:rsid w:val="00A14F66"/>
    <w:rsid w:val="00A21396"/>
    <w:rsid w:val="00A2625F"/>
    <w:rsid w:val="00A3339A"/>
    <w:rsid w:val="00A3598C"/>
    <w:rsid w:val="00A35AC3"/>
    <w:rsid w:val="00A35F11"/>
    <w:rsid w:val="00A37C37"/>
    <w:rsid w:val="00A428D4"/>
    <w:rsid w:val="00A4512A"/>
    <w:rsid w:val="00A47068"/>
    <w:rsid w:val="00A4712F"/>
    <w:rsid w:val="00A570DF"/>
    <w:rsid w:val="00A6587F"/>
    <w:rsid w:val="00A761B5"/>
    <w:rsid w:val="00A773B5"/>
    <w:rsid w:val="00A862B8"/>
    <w:rsid w:val="00A91F36"/>
    <w:rsid w:val="00A928DB"/>
    <w:rsid w:val="00A92DCE"/>
    <w:rsid w:val="00A95A73"/>
    <w:rsid w:val="00A9625C"/>
    <w:rsid w:val="00AA5F0A"/>
    <w:rsid w:val="00AB38A0"/>
    <w:rsid w:val="00AB40A8"/>
    <w:rsid w:val="00AC6501"/>
    <w:rsid w:val="00AC786B"/>
    <w:rsid w:val="00AD0EBE"/>
    <w:rsid w:val="00AD45FC"/>
    <w:rsid w:val="00AE0093"/>
    <w:rsid w:val="00AE3C8B"/>
    <w:rsid w:val="00AE3DAB"/>
    <w:rsid w:val="00AE49EA"/>
    <w:rsid w:val="00AF10DB"/>
    <w:rsid w:val="00AF3726"/>
    <w:rsid w:val="00AF7D7E"/>
    <w:rsid w:val="00B000A1"/>
    <w:rsid w:val="00B00135"/>
    <w:rsid w:val="00B01D97"/>
    <w:rsid w:val="00B1264C"/>
    <w:rsid w:val="00B159C2"/>
    <w:rsid w:val="00B15D8F"/>
    <w:rsid w:val="00B2080E"/>
    <w:rsid w:val="00B3451A"/>
    <w:rsid w:val="00B37BC0"/>
    <w:rsid w:val="00B44700"/>
    <w:rsid w:val="00B448B1"/>
    <w:rsid w:val="00B50325"/>
    <w:rsid w:val="00B53442"/>
    <w:rsid w:val="00B56F99"/>
    <w:rsid w:val="00B60057"/>
    <w:rsid w:val="00B64985"/>
    <w:rsid w:val="00B64DEB"/>
    <w:rsid w:val="00B74738"/>
    <w:rsid w:val="00B77BCF"/>
    <w:rsid w:val="00B8139B"/>
    <w:rsid w:val="00B82F3C"/>
    <w:rsid w:val="00B842AD"/>
    <w:rsid w:val="00B9111C"/>
    <w:rsid w:val="00BB3F59"/>
    <w:rsid w:val="00BD4D81"/>
    <w:rsid w:val="00BD5104"/>
    <w:rsid w:val="00BD6D93"/>
    <w:rsid w:val="00BE4671"/>
    <w:rsid w:val="00BF4A94"/>
    <w:rsid w:val="00BF5726"/>
    <w:rsid w:val="00BF71F0"/>
    <w:rsid w:val="00C01E80"/>
    <w:rsid w:val="00C0454B"/>
    <w:rsid w:val="00C11B4C"/>
    <w:rsid w:val="00C14C86"/>
    <w:rsid w:val="00C20A89"/>
    <w:rsid w:val="00C23A08"/>
    <w:rsid w:val="00C2501A"/>
    <w:rsid w:val="00C34C90"/>
    <w:rsid w:val="00C369DB"/>
    <w:rsid w:val="00C7189F"/>
    <w:rsid w:val="00C734F4"/>
    <w:rsid w:val="00C751CE"/>
    <w:rsid w:val="00C76E82"/>
    <w:rsid w:val="00C80AFA"/>
    <w:rsid w:val="00C85694"/>
    <w:rsid w:val="00C85733"/>
    <w:rsid w:val="00C87591"/>
    <w:rsid w:val="00C9087F"/>
    <w:rsid w:val="00C9279C"/>
    <w:rsid w:val="00C95AC4"/>
    <w:rsid w:val="00C95EC9"/>
    <w:rsid w:val="00C96457"/>
    <w:rsid w:val="00C9782A"/>
    <w:rsid w:val="00C97BD3"/>
    <w:rsid w:val="00CA31C9"/>
    <w:rsid w:val="00CB19F2"/>
    <w:rsid w:val="00CB2281"/>
    <w:rsid w:val="00CB55E6"/>
    <w:rsid w:val="00CC4213"/>
    <w:rsid w:val="00CC70A3"/>
    <w:rsid w:val="00CC77EB"/>
    <w:rsid w:val="00CD1C33"/>
    <w:rsid w:val="00CD35CD"/>
    <w:rsid w:val="00CD60D3"/>
    <w:rsid w:val="00CE17D8"/>
    <w:rsid w:val="00CE6235"/>
    <w:rsid w:val="00CE72B6"/>
    <w:rsid w:val="00CF1C32"/>
    <w:rsid w:val="00CF23A1"/>
    <w:rsid w:val="00CF36D5"/>
    <w:rsid w:val="00CF38B6"/>
    <w:rsid w:val="00CF4379"/>
    <w:rsid w:val="00CF694F"/>
    <w:rsid w:val="00CF7070"/>
    <w:rsid w:val="00CF7CFA"/>
    <w:rsid w:val="00D02672"/>
    <w:rsid w:val="00D02F4A"/>
    <w:rsid w:val="00D039BC"/>
    <w:rsid w:val="00D04C3A"/>
    <w:rsid w:val="00D051D7"/>
    <w:rsid w:val="00D108F5"/>
    <w:rsid w:val="00D12D53"/>
    <w:rsid w:val="00D13435"/>
    <w:rsid w:val="00D20BDD"/>
    <w:rsid w:val="00D210D1"/>
    <w:rsid w:val="00D22FB3"/>
    <w:rsid w:val="00D30B95"/>
    <w:rsid w:val="00D370EB"/>
    <w:rsid w:val="00D404AD"/>
    <w:rsid w:val="00D51195"/>
    <w:rsid w:val="00D538CF"/>
    <w:rsid w:val="00D579A4"/>
    <w:rsid w:val="00D62653"/>
    <w:rsid w:val="00D65716"/>
    <w:rsid w:val="00D703A3"/>
    <w:rsid w:val="00D7205F"/>
    <w:rsid w:val="00D73834"/>
    <w:rsid w:val="00D771CF"/>
    <w:rsid w:val="00D84638"/>
    <w:rsid w:val="00D86D8F"/>
    <w:rsid w:val="00D90836"/>
    <w:rsid w:val="00DA0962"/>
    <w:rsid w:val="00DA3BFD"/>
    <w:rsid w:val="00DA55EB"/>
    <w:rsid w:val="00DA6558"/>
    <w:rsid w:val="00DB0E41"/>
    <w:rsid w:val="00DB244E"/>
    <w:rsid w:val="00DB3605"/>
    <w:rsid w:val="00DB3DE1"/>
    <w:rsid w:val="00DB430B"/>
    <w:rsid w:val="00DC010B"/>
    <w:rsid w:val="00DC369C"/>
    <w:rsid w:val="00DD338C"/>
    <w:rsid w:val="00DD5160"/>
    <w:rsid w:val="00DF1676"/>
    <w:rsid w:val="00DF7C12"/>
    <w:rsid w:val="00E16F8D"/>
    <w:rsid w:val="00E174B2"/>
    <w:rsid w:val="00E34102"/>
    <w:rsid w:val="00E3427E"/>
    <w:rsid w:val="00E344B1"/>
    <w:rsid w:val="00E41E65"/>
    <w:rsid w:val="00E46A9B"/>
    <w:rsid w:val="00E52A3E"/>
    <w:rsid w:val="00E605C3"/>
    <w:rsid w:val="00E64D92"/>
    <w:rsid w:val="00E65FE0"/>
    <w:rsid w:val="00E727F5"/>
    <w:rsid w:val="00E740FE"/>
    <w:rsid w:val="00E81978"/>
    <w:rsid w:val="00E84F75"/>
    <w:rsid w:val="00E8673D"/>
    <w:rsid w:val="00E877A8"/>
    <w:rsid w:val="00E94FC5"/>
    <w:rsid w:val="00E97A5F"/>
    <w:rsid w:val="00EA04C5"/>
    <w:rsid w:val="00EA7661"/>
    <w:rsid w:val="00EB07FC"/>
    <w:rsid w:val="00EC22D3"/>
    <w:rsid w:val="00EC2AFF"/>
    <w:rsid w:val="00ED5A34"/>
    <w:rsid w:val="00ED77D9"/>
    <w:rsid w:val="00EE1ECA"/>
    <w:rsid w:val="00EF43EE"/>
    <w:rsid w:val="00EF6C3B"/>
    <w:rsid w:val="00F01ACB"/>
    <w:rsid w:val="00F05C32"/>
    <w:rsid w:val="00F141F4"/>
    <w:rsid w:val="00F1736E"/>
    <w:rsid w:val="00F22465"/>
    <w:rsid w:val="00F275B2"/>
    <w:rsid w:val="00F27D46"/>
    <w:rsid w:val="00F344B9"/>
    <w:rsid w:val="00F35441"/>
    <w:rsid w:val="00F36B5C"/>
    <w:rsid w:val="00F40616"/>
    <w:rsid w:val="00F42431"/>
    <w:rsid w:val="00F51246"/>
    <w:rsid w:val="00F533AC"/>
    <w:rsid w:val="00F53830"/>
    <w:rsid w:val="00F540D5"/>
    <w:rsid w:val="00F55FDA"/>
    <w:rsid w:val="00F56DD6"/>
    <w:rsid w:val="00F774A4"/>
    <w:rsid w:val="00F92B56"/>
    <w:rsid w:val="00F94106"/>
    <w:rsid w:val="00F956F5"/>
    <w:rsid w:val="00FA26F5"/>
    <w:rsid w:val="00FA396C"/>
    <w:rsid w:val="00FA6214"/>
    <w:rsid w:val="00FB00AE"/>
    <w:rsid w:val="00FB4C05"/>
    <w:rsid w:val="00FB7393"/>
    <w:rsid w:val="00FC29B5"/>
    <w:rsid w:val="00FC2B8E"/>
    <w:rsid w:val="00FD0BB8"/>
    <w:rsid w:val="00FE73F9"/>
    <w:rsid w:val="00FF1842"/>
    <w:rsid w:val="00FF3E4F"/>
    <w:rsid w:val="0FD02A39"/>
    <w:rsid w:val="29326FB9"/>
    <w:rsid w:val="2A122A2A"/>
    <w:rsid w:val="2C1C7540"/>
    <w:rsid w:val="391A5F9A"/>
    <w:rsid w:val="3C486152"/>
    <w:rsid w:val="3FA20776"/>
    <w:rsid w:val="4CE27004"/>
    <w:rsid w:val="59862098"/>
    <w:rsid w:val="5EBE7500"/>
    <w:rsid w:val="5EC33987"/>
    <w:rsid w:val="69F84ECB"/>
    <w:rsid w:val="71CE179A"/>
    <w:rsid w:val="75D3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Calibri" w:hAnsi="Calibri" w:cs="Calibri"/>
      <w:b/>
      <w:bCs/>
      <w:kern w:val="44"/>
      <w:sz w:val="44"/>
      <w:szCs w:val="44"/>
    </w:rPr>
  </w:style>
  <w:style w:type="paragraph" w:styleId="3">
    <w:name w:val="heading 3"/>
    <w:basedOn w:val="1"/>
    <w:next w:val="1"/>
    <w:link w:val="21"/>
    <w:qFormat/>
    <w:uiPriority w:val="0"/>
    <w:pPr>
      <w:keepNext/>
      <w:keepLines/>
      <w:spacing w:before="260" w:after="260" w:line="416" w:lineRule="auto"/>
      <w:outlineLvl w:val="2"/>
    </w:pPr>
    <w:rPr>
      <w:rFonts w:ascii="Calibri" w:hAnsi="Calibri" w:cs="Calibri"/>
      <w:b/>
      <w:bCs/>
      <w:sz w:val="32"/>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unhideWhenUsed/>
    <w:qFormat/>
    <w:uiPriority w:val="0"/>
    <w:pPr>
      <w:ind w:left="120"/>
    </w:pPr>
    <w:rPr>
      <w:sz w:val="28"/>
      <w:szCs w:val="28"/>
    </w:rPr>
  </w:style>
  <w:style w:type="paragraph" w:styleId="5">
    <w:name w:val="Body Text Indent"/>
    <w:basedOn w:val="1"/>
    <w:link w:val="22"/>
    <w:qFormat/>
    <w:uiPriority w:val="0"/>
    <w:pPr>
      <w:spacing w:line="460" w:lineRule="exact"/>
      <w:ind w:firstLine="640" w:firstLineChars="200"/>
    </w:pPr>
    <w:rPr>
      <w:rFonts w:ascii="仿宋_GB2312" w:hAnsi="Calibri" w:eastAsia="仿宋_GB2312" w:cs="Calibri"/>
      <w:sz w:val="32"/>
    </w:rPr>
  </w:style>
  <w:style w:type="paragraph" w:styleId="6">
    <w:name w:val="Date"/>
    <w:basedOn w:val="1"/>
    <w:next w:val="1"/>
    <w:link w:val="23"/>
    <w:qFormat/>
    <w:uiPriority w:val="0"/>
    <w:pPr>
      <w:ind w:left="100" w:leftChars="2500"/>
    </w:pPr>
    <w:rPr>
      <w:rFonts w:ascii="Calibri" w:hAnsi="Calibri" w:cs="Calibri"/>
    </w:rPr>
  </w:style>
  <w:style w:type="paragraph" w:styleId="7">
    <w:name w:val="Balloon Text"/>
    <w:basedOn w:val="1"/>
    <w:link w:val="24"/>
    <w:semiHidden/>
    <w:qFormat/>
    <w:uiPriority w:val="0"/>
    <w:rPr>
      <w:sz w:val="18"/>
      <w:szCs w:val="18"/>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page number"/>
    <w:basedOn w:val="13"/>
    <w:qFormat/>
    <w:uiPriority w:val="0"/>
  </w:style>
  <w:style w:type="character" w:styleId="16">
    <w:name w:val="Emphasis"/>
    <w:basedOn w:val="13"/>
    <w:qFormat/>
    <w:uiPriority w:val="20"/>
    <w:rPr>
      <w:i/>
      <w:iCs/>
    </w:rPr>
  </w:style>
  <w:style w:type="character" w:styleId="17">
    <w:name w:val="Hyperlink"/>
    <w:qFormat/>
    <w:uiPriority w:val="0"/>
    <w:rPr>
      <w:rFonts w:hint="default" w:ascii="Verdana" w:hAnsi="Verdana"/>
      <w:color w:val="000000"/>
      <w:sz w:val="18"/>
      <w:szCs w:val="18"/>
      <w:u w:val="none"/>
    </w:rPr>
  </w:style>
  <w:style w:type="character" w:customStyle="1" w:styleId="18">
    <w:name w:val="页眉 字符"/>
    <w:link w:val="9"/>
    <w:qFormat/>
    <w:uiPriority w:val="0"/>
    <w:rPr>
      <w:kern w:val="2"/>
      <w:sz w:val="18"/>
      <w:szCs w:val="18"/>
    </w:rPr>
  </w:style>
  <w:style w:type="character" w:customStyle="1" w:styleId="19">
    <w:name w:val="页脚 字符"/>
    <w:link w:val="8"/>
    <w:qFormat/>
    <w:uiPriority w:val="99"/>
    <w:rPr>
      <w:kern w:val="2"/>
      <w:sz w:val="18"/>
      <w:szCs w:val="18"/>
    </w:rPr>
  </w:style>
  <w:style w:type="character" w:customStyle="1" w:styleId="20">
    <w:name w:val="标题 1 字符"/>
    <w:basedOn w:val="13"/>
    <w:link w:val="2"/>
    <w:qFormat/>
    <w:uiPriority w:val="0"/>
    <w:rPr>
      <w:rFonts w:ascii="Calibri" w:hAnsi="Calibri" w:cs="Calibri"/>
      <w:b/>
      <w:bCs/>
      <w:kern w:val="44"/>
      <w:sz w:val="44"/>
      <w:szCs w:val="44"/>
    </w:rPr>
  </w:style>
  <w:style w:type="character" w:customStyle="1" w:styleId="21">
    <w:name w:val="标题 3 字符"/>
    <w:basedOn w:val="13"/>
    <w:link w:val="3"/>
    <w:qFormat/>
    <w:uiPriority w:val="0"/>
    <w:rPr>
      <w:rFonts w:ascii="Calibri" w:hAnsi="Calibri" w:cs="Calibri"/>
      <w:b/>
      <w:bCs/>
      <w:kern w:val="2"/>
      <w:sz w:val="32"/>
      <w:szCs w:val="32"/>
    </w:rPr>
  </w:style>
  <w:style w:type="character" w:customStyle="1" w:styleId="22">
    <w:name w:val="正文文本缩进 字符"/>
    <w:basedOn w:val="13"/>
    <w:link w:val="5"/>
    <w:qFormat/>
    <w:uiPriority w:val="0"/>
    <w:rPr>
      <w:rFonts w:ascii="仿宋_GB2312" w:hAnsi="Calibri" w:eastAsia="仿宋_GB2312" w:cs="Calibri"/>
      <w:kern w:val="2"/>
      <w:sz w:val="32"/>
      <w:szCs w:val="24"/>
    </w:rPr>
  </w:style>
  <w:style w:type="character" w:customStyle="1" w:styleId="23">
    <w:name w:val="日期 字符"/>
    <w:basedOn w:val="13"/>
    <w:link w:val="6"/>
    <w:qFormat/>
    <w:uiPriority w:val="0"/>
    <w:rPr>
      <w:rFonts w:ascii="Calibri" w:hAnsi="Calibri" w:cs="Calibri"/>
      <w:kern w:val="2"/>
      <w:sz w:val="21"/>
      <w:szCs w:val="24"/>
    </w:rPr>
  </w:style>
  <w:style w:type="character" w:customStyle="1" w:styleId="24">
    <w:name w:val="批注框文本 字符"/>
    <w:link w:val="7"/>
    <w:semiHidden/>
    <w:qFormat/>
    <w:uiPriority w:val="0"/>
    <w:rPr>
      <w:kern w:val="2"/>
      <w:sz w:val="18"/>
      <w:szCs w:val="18"/>
    </w:rPr>
  </w:style>
  <w:style w:type="paragraph" w:customStyle="1" w:styleId="25">
    <w:name w:val="列出段落1"/>
    <w:basedOn w:val="1"/>
    <w:qFormat/>
    <w:uiPriority w:val="34"/>
    <w:pPr>
      <w:ind w:firstLine="420" w:firstLineChars="200"/>
    </w:pPr>
  </w:style>
  <w:style w:type="paragraph" w:customStyle="1" w:styleId="2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13</Pages>
  <Words>4332</Words>
  <Characters>4416</Characters>
  <Lines>34</Lines>
  <Paragraphs>9</Paragraphs>
  <TotalTime>146</TotalTime>
  <ScaleCrop>false</ScaleCrop>
  <LinksUpToDate>false</LinksUpToDate>
  <CharactersWithSpaces>4515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2018-10-22T07:21:00Z</dcterms:created>
  <dc:creator>admim</dc:creator>
  <cp:lastModifiedBy>Administrator</cp:lastModifiedBy>
  <cp:lastPrinted>2018-10-24T07:42:00Z</cp:lastPrinted>
  <dcterms:modified xsi:type="dcterms:W3CDTF">2022-07-08T02:20:19Z</dcterms:modified>
  <dc:title>健身社会组织和健身团队</dc:title>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1F4C73F29581446D88FD04CB1384A433</vt:lpwstr>
  </property>
</Properties>
</file>