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adjustRightInd w:val="0"/>
        <w:snapToGrid w:val="0"/>
        <w:jc w:val="left"/>
        <w:rPr>
          <w:rFonts w:ascii="黑体" w:hAnsi="黑体" w:eastAsia="黑体"/>
          <w:color w:val="000000"/>
          <w:sz w:val="32"/>
          <w:szCs w:val="32"/>
        </w:rPr>
      </w:pPr>
      <w:r>
        <w:rPr>
          <w:rFonts w:hint="eastAsia" w:ascii="黑体" w:hAnsi="黑体" w:eastAsia="黑体"/>
          <w:color w:val="000000"/>
          <w:sz w:val="32"/>
          <w:szCs w:val="32"/>
        </w:rPr>
        <w:t>附件1</w:t>
      </w:r>
    </w:p>
    <w:p>
      <w:pPr>
        <w:adjustRightInd w:val="0"/>
        <w:snapToGrid w:val="0"/>
        <w:jc w:val="center"/>
        <w:rPr>
          <w:rFonts w:ascii="黑体" w:hAnsi="黑体" w:eastAsia="黑体"/>
          <w:color w:val="000000"/>
          <w:sz w:val="36"/>
          <w:szCs w:val="36"/>
        </w:rPr>
      </w:pPr>
      <w:r>
        <w:rPr>
          <w:rFonts w:hint="eastAsia" w:ascii="方正小标宋简体" w:hAnsi="宋体" w:eastAsia="方正小标宋简体"/>
          <w:color w:val="000000"/>
          <w:sz w:val="36"/>
          <w:szCs w:val="36"/>
        </w:rPr>
        <w:t>第十六届市运会群众组羽毛球比赛</w:t>
      </w:r>
      <w:r>
        <w:rPr>
          <w:rFonts w:hint="eastAsia" w:ascii="黑体" w:hAnsi="黑体" w:eastAsia="黑体"/>
          <w:color w:val="000000"/>
          <w:sz w:val="36"/>
          <w:szCs w:val="36"/>
        </w:rPr>
        <w:t>报名表</w:t>
      </w:r>
    </w:p>
    <w:p>
      <w:pPr>
        <w:adjustRightInd w:val="0"/>
        <w:snapToGrid w:val="0"/>
        <w:jc w:val="center"/>
        <w:rPr>
          <w:rFonts w:ascii="方正小标宋简体" w:hAnsi="宋体" w:eastAsia="方正小标宋简体"/>
          <w:color w:val="000000"/>
          <w:sz w:val="36"/>
          <w:szCs w:val="36"/>
        </w:rPr>
      </w:pP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队伍名称（加盖公章）：</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领 </w:t>
      </w:r>
      <w:r>
        <w:rPr>
          <w:rFonts w:ascii="黑体" w:hAnsi="黑体" w:eastAsia="黑体"/>
          <w:color w:val="000000"/>
          <w:sz w:val="28"/>
          <w:szCs w:val="28"/>
        </w:rPr>
        <w:t xml:space="preserve">   </w:t>
      </w:r>
      <w:r>
        <w:rPr>
          <w:rFonts w:hint="eastAsia" w:ascii="黑体" w:hAnsi="黑体" w:eastAsia="黑体"/>
          <w:color w:val="000000"/>
          <w:sz w:val="28"/>
          <w:szCs w:val="28"/>
        </w:rPr>
        <w:t>队：</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教 </w:t>
      </w:r>
      <w:r>
        <w:rPr>
          <w:rFonts w:ascii="黑体" w:hAnsi="黑体" w:eastAsia="黑体"/>
          <w:color w:val="000000"/>
          <w:sz w:val="28"/>
          <w:szCs w:val="28"/>
        </w:rPr>
        <w:t xml:space="preserve">   </w:t>
      </w:r>
      <w:r>
        <w:rPr>
          <w:rFonts w:hint="eastAsia" w:ascii="黑体" w:hAnsi="黑体" w:eastAsia="黑体"/>
          <w:color w:val="000000"/>
          <w:sz w:val="28"/>
          <w:szCs w:val="28"/>
        </w:rPr>
        <w:t>练：</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rPr>
          <w:rFonts w:ascii="黑体" w:hAnsi="黑体" w:eastAsia="黑体"/>
          <w:color w:val="000000"/>
          <w:sz w:val="28"/>
          <w:szCs w:val="28"/>
        </w:rPr>
      </w:pPr>
      <w:r>
        <w:rPr>
          <w:rFonts w:hint="eastAsia" w:ascii="黑体" w:hAnsi="黑体" w:eastAsia="黑体"/>
          <w:color w:val="000000"/>
          <w:sz w:val="28"/>
          <w:szCs w:val="28"/>
        </w:rPr>
        <w:t xml:space="preserve">教 </w:t>
      </w:r>
      <w:r>
        <w:rPr>
          <w:rFonts w:ascii="黑体" w:hAnsi="黑体" w:eastAsia="黑体"/>
          <w:color w:val="000000"/>
          <w:sz w:val="28"/>
          <w:szCs w:val="28"/>
        </w:rPr>
        <w:t xml:space="preserve">   </w:t>
      </w:r>
      <w:r>
        <w:rPr>
          <w:rFonts w:hint="eastAsia" w:ascii="黑体" w:hAnsi="黑体" w:eastAsia="黑体"/>
          <w:color w:val="000000"/>
          <w:sz w:val="28"/>
          <w:szCs w:val="28"/>
        </w:rPr>
        <w:t>练：</w:t>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ascii="黑体" w:hAnsi="黑体" w:eastAsia="黑体"/>
          <w:color w:val="000000"/>
          <w:sz w:val="28"/>
          <w:szCs w:val="28"/>
        </w:rPr>
        <w:tab/>
      </w:r>
      <w:r>
        <w:rPr>
          <w:rFonts w:hint="eastAsia" w:ascii="黑体" w:hAnsi="黑体" w:eastAsia="黑体"/>
          <w:color w:val="000000"/>
          <w:sz w:val="28"/>
          <w:szCs w:val="28"/>
        </w:rPr>
        <w:t>手机号：</w:t>
      </w: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成人混合团体报名表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120"/>
        <w:gridCol w:w="2647"/>
        <w:gridCol w:w="863"/>
        <w:gridCol w:w="1008"/>
        <w:gridCol w:w="86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序号</w:t>
            </w:r>
          </w:p>
        </w:tc>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姓名</w:t>
            </w:r>
          </w:p>
        </w:tc>
        <w:tc>
          <w:tcPr>
            <w:tcW w:w="1460"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身份证号码</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性别</w:t>
            </w:r>
          </w:p>
        </w:tc>
        <w:tc>
          <w:tcPr>
            <w:tcW w:w="55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年龄</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组别</w:t>
            </w:r>
          </w:p>
        </w:tc>
        <w:tc>
          <w:tcPr>
            <w:tcW w:w="794"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3</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4</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5</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6</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7</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8</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9</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0</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1</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2</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3</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4</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5</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8</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9</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0</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1</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2</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3</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4</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成人组单项比赛报名表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025"/>
        <w:gridCol w:w="2736"/>
        <w:gridCol w:w="780"/>
        <w:gridCol w:w="782"/>
        <w:gridCol w:w="780"/>
        <w:gridCol w:w="905"/>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序号</w:t>
            </w:r>
          </w:p>
        </w:tc>
        <w:tc>
          <w:tcPr>
            <w:tcW w:w="572"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姓名</w:t>
            </w:r>
          </w:p>
        </w:tc>
        <w:tc>
          <w:tcPr>
            <w:tcW w:w="146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身份证号码</w:t>
            </w:r>
          </w:p>
        </w:tc>
        <w:tc>
          <w:tcPr>
            <w:tcW w:w="437"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性别</w:t>
            </w:r>
          </w:p>
        </w:tc>
        <w:tc>
          <w:tcPr>
            <w:tcW w:w="43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年龄</w:t>
            </w:r>
          </w:p>
        </w:tc>
        <w:tc>
          <w:tcPr>
            <w:tcW w:w="437"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组别</w:t>
            </w:r>
          </w:p>
        </w:tc>
        <w:tc>
          <w:tcPr>
            <w:tcW w:w="50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参赛项目</w:t>
            </w:r>
          </w:p>
        </w:tc>
        <w:tc>
          <w:tcPr>
            <w:tcW w:w="71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例1</w:t>
            </w:r>
          </w:p>
        </w:tc>
        <w:tc>
          <w:tcPr>
            <w:tcW w:w="572"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张三</w:t>
            </w:r>
          </w:p>
        </w:tc>
        <w:tc>
          <w:tcPr>
            <w:tcW w:w="1463" w:type="pct"/>
            <w:vAlign w:val="center"/>
          </w:tcPr>
          <w:p>
            <w:pPr>
              <w:adjustRightInd w:val="0"/>
              <w:snapToGrid w:val="0"/>
              <w:jc w:val="center"/>
              <w:rPr>
                <w:rFonts w:hint="default" w:ascii="仿宋" w:hAnsi="仿宋" w:eastAsia="仿宋"/>
                <w:color w:val="FF0000"/>
                <w:sz w:val="28"/>
                <w:szCs w:val="28"/>
                <w:lang w:val="en-US" w:eastAsia="zh-CN"/>
              </w:rPr>
            </w:pPr>
            <w:r>
              <w:rPr>
                <w:rFonts w:hint="eastAsia" w:ascii="仿宋" w:hAnsi="仿宋" w:eastAsia="仿宋"/>
                <w:color w:val="FF0000"/>
                <w:sz w:val="28"/>
                <w:szCs w:val="28"/>
              </w:rPr>
              <w:t>1</w:t>
            </w:r>
            <w:r>
              <w:rPr>
                <w:rFonts w:ascii="仿宋" w:hAnsi="仿宋" w:eastAsia="仿宋"/>
                <w:color w:val="FF0000"/>
                <w:sz w:val="28"/>
                <w:szCs w:val="28"/>
              </w:rPr>
              <w:t>1010</w:t>
            </w:r>
            <w:r>
              <w:rPr>
                <w:rFonts w:hint="eastAsia" w:ascii="仿宋" w:hAnsi="仿宋" w:eastAsia="仿宋"/>
                <w:color w:val="FF0000"/>
                <w:sz w:val="28"/>
                <w:szCs w:val="28"/>
                <w:lang w:val="en-US" w:eastAsia="zh-CN"/>
              </w:rPr>
              <w:t>XXXXXXXXXXXXX</w:t>
            </w:r>
          </w:p>
        </w:tc>
        <w:tc>
          <w:tcPr>
            <w:tcW w:w="437"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男</w:t>
            </w:r>
          </w:p>
        </w:tc>
        <w:tc>
          <w:tcPr>
            <w:tcW w:w="438"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2</w:t>
            </w:r>
            <w:r>
              <w:rPr>
                <w:rFonts w:ascii="仿宋" w:hAnsi="仿宋" w:eastAsia="仿宋"/>
                <w:color w:val="FF0000"/>
                <w:sz w:val="28"/>
                <w:szCs w:val="28"/>
              </w:rPr>
              <w:t>2</w:t>
            </w:r>
          </w:p>
        </w:tc>
        <w:tc>
          <w:tcPr>
            <w:tcW w:w="437"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A组</w:t>
            </w:r>
          </w:p>
        </w:tc>
        <w:tc>
          <w:tcPr>
            <w:tcW w:w="506"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男双</w:t>
            </w:r>
          </w:p>
        </w:tc>
        <w:tc>
          <w:tcPr>
            <w:tcW w:w="713"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李四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例2</w:t>
            </w:r>
          </w:p>
        </w:tc>
        <w:tc>
          <w:tcPr>
            <w:tcW w:w="572"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李四</w:t>
            </w:r>
          </w:p>
        </w:tc>
        <w:tc>
          <w:tcPr>
            <w:tcW w:w="1463"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1</w:t>
            </w:r>
            <w:r>
              <w:rPr>
                <w:rFonts w:ascii="仿宋" w:hAnsi="仿宋" w:eastAsia="仿宋"/>
                <w:color w:val="FF0000"/>
                <w:sz w:val="28"/>
                <w:szCs w:val="28"/>
              </w:rPr>
              <w:t>1010</w:t>
            </w:r>
            <w:r>
              <w:rPr>
                <w:rFonts w:hint="eastAsia" w:ascii="仿宋" w:hAnsi="仿宋" w:eastAsia="仿宋"/>
                <w:color w:val="FF0000"/>
                <w:sz w:val="28"/>
                <w:szCs w:val="28"/>
                <w:lang w:val="en-US" w:eastAsia="zh-CN"/>
              </w:rPr>
              <w:t>XXXXXXXXXXXXX</w:t>
            </w:r>
          </w:p>
        </w:tc>
        <w:tc>
          <w:tcPr>
            <w:tcW w:w="437"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男</w:t>
            </w:r>
          </w:p>
        </w:tc>
        <w:tc>
          <w:tcPr>
            <w:tcW w:w="438"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2</w:t>
            </w:r>
            <w:r>
              <w:rPr>
                <w:rFonts w:ascii="仿宋" w:hAnsi="仿宋" w:eastAsia="仿宋"/>
                <w:color w:val="FF0000"/>
                <w:sz w:val="28"/>
                <w:szCs w:val="28"/>
              </w:rPr>
              <w:t>2</w:t>
            </w:r>
          </w:p>
        </w:tc>
        <w:tc>
          <w:tcPr>
            <w:tcW w:w="437"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A组</w:t>
            </w:r>
          </w:p>
        </w:tc>
        <w:tc>
          <w:tcPr>
            <w:tcW w:w="506"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男双</w:t>
            </w:r>
          </w:p>
        </w:tc>
        <w:tc>
          <w:tcPr>
            <w:tcW w:w="713" w:type="pct"/>
            <w:vAlign w:val="center"/>
          </w:tcPr>
          <w:p>
            <w:pPr>
              <w:adjustRightInd w:val="0"/>
              <w:snapToGrid w:val="0"/>
              <w:jc w:val="center"/>
              <w:rPr>
                <w:rFonts w:ascii="仿宋" w:hAnsi="仿宋" w:eastAsia="仿宋"/>
                <w:color w:val="FF0000"/>
                <w:sz w:val="28"/>
                <w:szCs w:val="28"/>
              </w:rPr>
            </w:pPr>
            <w:r>
              <w:rPr>
                <w:rFonts w:hint="eastAsia" w:ascii="仿宋" w:hAnsi="仿宋" w:eastAsia="仿宋"/>
                <w:color w:val="FF0000"/>
                <w:sz w:val="28"/>
                <w:szCs w:val="28"/>
              </w:rPr>
              <w:t>张三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bookmarkStart w:id="0" w:name="_GoBack"/>
            <w:bookmarkEnd w:id="0"/>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3</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4</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5</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6</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7</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8</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9</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0</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1</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2</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3</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4</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5</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6</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7</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8</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r>
              <w:rPr>
                <w:rFonts w:ascii="仿宋" w:hAnsi="仿宋" w:eastAsia="仿宋"/>
                <w:color w:val="000000"/>
                <w:sz w:val="28"/>
                <w:szCs w:val="28"/>
              </w:rPr>
              <w:t>9</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0</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1</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2</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3</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r>
              <w:rPr>
                <w:rFonts w:ascii="仿宋" w:hAnsi="仿宋" w:eastAsia="仿宋"/>
                <w:color w:val="000000"/>
                <w:sz w:val="28"/>
                <w:szCs w:val="28"/>
              </w:rPr>
              <w:t>4</w:t>
            </w:r>
          </w:p>
        </w:tc>
        <w:tc>
          <w:tcPr>
            <w:tcW w:w="572" w:type="pct"/>
            <w:vAlign w:val="center"/>
          </w:tcPr>
          <w:p>
            <w:pPr>
              <w:adjustRightInd w:val="0"/>
              <w:snapToGrid w:val="0"/>
              <w:jc w:val="center"/>
              <w:rPr>
                <w:rFonts w:ascii="仿宋" w:hAnsi="仿宋" w:eastAsia="仿宋"/>
                <w:color w:val="000000"/>
                <w:sz w:val="28"/>
                <w:szCs w:val="28"/>
              </w:rPr>
            </w:pPr>
          </w:p>
        </w:tc>
        <w:tc>
          <w:tcPr>
            <w:tcW w:w="1463"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438" w:type="pct"/>
            <w:vAlign w:val="center"/>
          </w:tcPr>
          <w:p>
            <w:pPr>
              <w:adjustRightInd w:val="0"/>
              <w:snapToGrid w:val="0"/>
              <w:jc w:val="center"/>
              <w:rPr>
                <w:rFonts w:ascii="仿宋" w:hAnsi="仿宋" w:eastAsia="仿宋"/>
                <w:color w:val="000000"/>
                <w:sz w:val="28"/>
                <w:szCs w:val="28"/>
              </w:rPr>
            </w:pPr>
          </w:p>
        </w:tc>
        <w:tc>
          <w:tcPr>
            <w:tcW w:w="437" w:type="pct"/>
            <w:vAlign w:val="center"/>
          </w:tcPr>
          <w:p>
            <w:pPr>
              <w:adjustRightInd w:val="0"/>
              <w:snapToGrid w:val="0"/>
              <w:jc w:val="center"/>
              <w:rPr>
                <w:rFonts w:ascii="仿宋" w:hAnsi="仿宋" w:eastAsia="仿宋"/>
                <w:color w:val="000000"/>
                <w:sz w:val="28"/>
                <w:szCs w:val="28"/>
              </w:rPr>
            </w:pPr>
          </w:p>
        </w:tc>
        <w:tc>
          <w:tcPr>
            <w:tcW w:w="506" w:type="pct"/>
            <w:vAlign w:val="center"/>
          </w:tcPr>
          <w:p>
            <w:pPr>
              <w:adjustRightInd w:val="0"/>
              <w:snapToGrid w:val="0"/>
              <w:jc w:val="center"/>
              <w:rPr>
                <w:rFonts w:ascii="仿宋" w:hAnsi="仿宋" w:eastAsia="仿宋"/>
                <w:color w:val="000000"/>
                <w:sz w:val="28"/>
                <w:szCs w:val="28"/>
              </w:rPr>
            </w:pPr>
          </w:p>
        </w:tc>
        <w:tc>
          <w:tcPr>
            <w:tcW w:w="713" w:type="pct"/>
          </w:tcPr>
          <w:p>
            <w:pPr>
              <w:adjustRightInd w:val="0"/>
              <w:snapToGrid w:val="0"/>
              <w:jc w:val="center"/>
              <w:rPr>
                <w:rFonts w:ascii="仿宋" w:hAnsi="仿宋" w:eastAsia="仿宋"/>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队伍名称：（加盖公章）</w:t>
      </w:r>
    </w:p>
    <w:p>
      <w:pPr>
        <w:widowControl/>
        <w:jc w:val="left"/>
        <w:rPr>
          <w:rFonts w:ascii="黑体" w:hAnsi="黑体" w:eastAsia="黑体"/>
          <w:color w:val="000000"/>
          <w:sz w:val="28"/>
          <w:szCs w:val="28"/>
        </w:rPr>
      </w:pPr>
      <w:r>
        <w:rPr>
          <w:rFonts w:ascii="黑体" w:hAnsi="黑体" w:eastAsia="黑体"/>
          <w:color w:val="000000"/>
          <w:sz w:val="28"/>
          <w:szCs w:val="28"/>
        </w:rPr>
        <w:br w:type="page"/>
      </w: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青少组男子团体报名表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120"/>
        <w:gridCol w:w="2647"/>
        <w:gridCol w:w="863"/>
        <w:gridCol w:w="1008"/>
        <w:gridCol w:w="86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序号</w:t>
            </w:r>
          </w:p>
        </w:tc>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姓名</w:t>
            </w:r>
          </w:p>
        </w:tc>
        <w:tc>
          <w:tcPr>
            <w:tcW w:w="1460"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身份证号码</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性别</w:t>
            </w:r>
          </w:p>
        </w:tc>
        <w:tc>
          <w:tcPr>
            <w:tcW w:w="55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年龄</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组别</w:t>
            </w:r>
          </w:p>
        </w:tc>
        <w:tc>
          <w:tcPr>
            <w:tcW w:w="794"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3</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4</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5</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6</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bl>
    <w:p>
      <w:pPr>
        <w:adjustRightInd w:val="0"/>
        <w:snapToGrid w:val="0"/>
        <w:jc w:val="center"/>
        <w:rPr>
          <w:rFonts w:ascii="黑体" w:hAnsi="黑体" w:eastAsia="黑体"/>
          <w:color w:val="000000"/>
          <w:sz w:val="28"/>
          <w:szCs w:val="28"/>
        </w:rPr>
      </w:pPr>
    </w:p>
    <w:p>
      <w:pPr>
        <w:adjustRightInd w:val="0"/>
        <w:snapToGrid w:val="0"/>
        <w:jc w:val="center"/>
        <w:rPr>
          <w:rFonts w:ascii="黑体" w:hAnsi="黑体" w:eastAsia="黑体"/>
          <w:color w:val="000000"/>
          <w:sz w:val="28"/>
          <w:szCs w:val="28"/>
        </w:rPr>
      </w:pPr>
    </w:p>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青少组女子团体报名表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120"/>
        <w:gridCol w:w="2647"/>
        <w:gridCol w:w="863"/>
        <w:gridCol w:w="1008"/>
        <w:gridCol w:w="86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序号</w:t>
            </w:r>
          </w:p>
        </w:tc>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姓名</w:t>
            </w:r>
          </w:p>
        </w:tc>
        <w:tc>
          <w:tcPr>
            <w:tcW w:w="1460"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身份证号码</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性别</w:t>
            </w:r>
          </w:p>
        </w:tc>
        <w:tc>
          <w:tcPr>
            <w:tcW w:w="55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年龄</w:t>
            </w:r>
          </w:p>
        </w:tc>
        <w:tc>
          <w:tcPr>
            <w:tcW w:w="476"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组别</w:t>
            </w:r>
          </w:p>
        </w:tc>
        <w:tc>
          <w:tcPr>
            <w:tcW w:w="794"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1</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2</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3</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4</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5</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Align w:val="center"/>
          </w:tcPr>
          <w:p>
            <w:pPr>
              <w:adjustRightInd w:val="0"/>
              <w:snapToGrid w:val="0"/>
              <w:jc w:val="center"/>
              <w:rPr>
                <w:rFonts w:ascii="仿宋" w:hAnsi="仿宋" w:eastAsia="仿宋"/>
                <w:color w:val="000000"/>
                <w:sz w:val="28"/>
                <w:szCs w:val="28"/>
              </w:rPr>
            </w:pPr>
            <w:r>
              <w:rPr>
                <w:rFonts w:hint="eastAsia" w:ascii="仿宋" w:hAnsi="仿宋" w:eastAsia="仿宋"/>
                <w:color w:val="000000"/>
                <w:sz w:val="28"/>
                <w:szCs w:val="28"/>
              </w:rPr>
              <w:t>6</w:t>
            </w:r>
          </w:p>
        </w:tc>
        <w:tc>
          <w:tcPr>
            <w:tcW w:w="618" w:type="pct"/>
            <w:vAlign w:val="center"/>
          </w:tcPr>
          <w:p>
            <w:pPr>
              <w:adjustRightInd w:val="0"/>
              <w:snapToGrid w:val="0"/>
              <w:jc w:val="center"/>
              <w:rPr>
                <w:rFonts w:ascii="仿宋" w:hAnsi="仿宋" w:eastAsia="仿宋"/>
                <w:color w:val="000000"/>
                <w:sz w:val="28"/>
                <w:szCs w:val="28"/>
              </w:rPr>
            </w:pPr>
          </w:p>
        </w:tc>
        <w:tc>
          <w:tcPr>
            <w:tcW w:w="1460"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556" w:type="pct"/>
            <w:vAlign w:val="center"/>
          </w:tcPr>
          <w:p>
            <w:pPr>
              <w:adjustRightInd w:val="0"/>
              <w:snapToGrid w:val="0"/>
              <w:jc w:val="center"/>
              <w:rPr>
                <w:rFonts w:ascii="仿宋" w:hAnsi="仿宋" w:eastAsia="仿宋"/>
                <w:color w:val="000000"/>
                <w:sz w:val="28"/>
                <w:szCs w:val="28"/>
              </w:rPr>
            </w:pPr>
          </w:p>
        </w:tc>
        <w:tc>
          <w:tcPr>
            <w:tcW w:w="476" w:type="pct"/>
            <w:vAlign w:val="center"/>
          </w:tcPr>
          <w:p>
            <w:pPr>
              <w:adjustRightInd w:val="0"/>
              <w:snapToGrid w:val="0"/>
              <w:jc w:val="center"/>
              <w:rPr>
                <w:rFonts w:ascii="仿宋" w:hAnsi="仿宋" w:eastAsia="仿宋"/>
                <w:color w:val="000000"/>
                <w:sz w:val="28"/>
                <w:szCs w:val="28"/>
              </w:rPr>
            </w:pPr>
          </w:p>
        </w:tc>
        <w:tc>
          <w:tcPr>
            <w:tcW w:w="794" w:type="pct"/>
            <w:vAlign w:val="center"/>
          </w:tcPr>
          <w:p>
            <w:pPr>
              <w:adjustRightInd w:val="0"/>
              <w:snapToGrid w:val="0"/>
              <w:jc w:val="center"/>
              <w:rPr>
                <w:rFonts w:ascii="仿宋" w:hAnsi="仿宋" w:eastAsia="仿宋"/>
                <w:color w:val="000000"/>
                <w:sz w:val="28"/>
                <w:szCs w:val="28"/>
              </w:rPr>
            </w:pPr>
          </w:p>
        </w:tc>
      </w:tr>
    </w:tbl>
    <w:p>
      <w:pPr>
        <w:adjustRightInd w:val="0"/>
        <w:snapToGrid w:val="0"/>
        <w:jc w:val="center"/>
        <w:rPr>
          <w:rFonts w:ascii="黑体" w:hAnsi="黑体" w:eastAsia="黑体"/>
          <w:color w:val="000000"/>
          <w:sz w:val="28"/>
          <w:szCs w:val="28"/>
        </w:rPr>
      </w:pPr>
      <w:r>
        <w:rPr>
          <w:rFonts w:hint="eastAsia" w:ascii="黑体" w:hAnsi="黑体" w:eastAsia="黑体"/>
          <w:color w:val="000000"/>
          <w:sz w:val="28"/>
          <w:szCs w:val="28"/>
        </w:rPr>
        <w:t>队伍名称：（加盖公章）</w:t>
      </w:r>
    </w:p>
    <w:p>
      <w:pPr>
        <w:adjustRightInd w:val="0"/>
        <w:snapToGrid w:val="0"/>
        <w:rPr>
          <w:rFonts w:ascii="黑体" w:hAnsi="黑体" w:eastAsia="黑体"/>
          <w:color w:val="000000"/>
          <w:sz w:val="36"/>
          <w:szCs w:val="36"/>
        </w:rPr>
      </w:pPr>
    </w:p>
    <w:p>
      <w:pPr>
        <w:adjustRightInd w:val="0"/>
        <w:snapToGrid w:val="0"/>
        <w:rPr>
          <w:rFonts w:ascii="黑体" w:hAnsi="黑体" w:eastAsia="黑体"/>
          <w:color w:val="000000"/>
          <w:sz w:val="36"/>
          <w:szCs w:val="36"/>
        </w:rPr>
      </w:pPr>
    </w:p>
    <w:p>
      <w:pPr>
        <w:widowControl/>
        <w:jc w:val="left"/>
        <w:rPr>
          <w:rFonts w:ascii="黑体" w:hAnsi="黑体" w:eastAsia="黑体"/>
          <w:color w:val="000000"/>
          <w:sz w:val="36"/>
          <w:szCs w:val="36"/>
        </w:rPr>
      </w:pPr>
      <w:r>
        <w:rPr>
          <w:rFonts w:ascii="黑体" w:hAnsi="黑体" w:eastAsia="黑体"/>
          <w:color w:val="000000"/>
          <w:sz w:val="36"/>
          <w:szCs w:val="36"/>
        </w:rPr>
        <w:br w:type="page"/>
      </w:r>
    </w:p>
    <w:p>
      <w:pPr>
        <w:adjustRightInd w:val="0"/>
        <w:snapToGrid w:val="0"/>
        <w:jc w:val="left"/>
        <w:rPr>
          <w:rFonts w:ascii="黑体" w:hAnsi="黑体" w:eastAsia="黑体"/>
          <w:color w:val="000000"/>
          <w:sz w:val="32"/>
          <w:szCs w:val="32"/>
        </w:rPr>
      </w:pPr>
      <w:r>
        <w:rPr>
          <w:rFonts w:hint="eastAsia" w:ascii="黑体" w:hAnsi="黑体" w:eastAsia="黑体"/>
          <w:color w:val="000000"/>
          <w:sz w:val="32"/>
          <w:szCs w:val="32"/>
        </w:rPr>
        <w:t>附件2</w:t>
      </w:r>
    </w:p>
    <w:p>
      <w:pPr>
        <w:adjustRightInd w:val="0"/>
        <w:snapToGrid w:val="0"/>
        <w:jc w:val="center"/>
        <w:rPr>
          <w:rFonts w:ascii="方正小标宋简体" w:hAnsi="宋体" w:eastAsia="方正小标宋简体"/>
          <w:color w:val="000000"/>
          <w:sz w:val="36"/>
          <w:szCs w:val="36"/>
        </w:rPr>
      </w:pPr>
      <w:r>
        <w:rPr>
          <w:rFonts w:hint="eastAsia" w:ascii="方正小标宋简体" w:hAnsi="宋体" w:eastAsia="方正小标宋简体"/>
          <w:color w:val="000000"/>
          <w:sz w:val="36"/>
          <w:szCs w:val="36"/>
        </w:rPr>
        <w:t>第十六届市运会群众组羽毛球比赛</w:t>
      </w:r>
    </w:p>
    <w:p>
      <w:pPr>
        <w:adjustRightInd w:val="0"/>
        <w:snapToGrid w:val="0"/>
        <w:jc w:val="center"/>
        <w:rPr>
          <w:rFonts w:ascii="方正小标宋简体" w:hAnsi="宋体" w:eastAsia="方正小标宋简体"/>
          <w:color w:val="000000"/>
          <w:sz w:val="36"/>
          <w:szCs w:val="36"/>
        </w:rPr>
      </w:pPr>
      <w:r>
        <w:rPr>
          <w:rFonts w:hint="eastAsia" w:ascii="方正小标宋简体" w:hAnsi="宋体" w:eastAsia="方正小标宋简体"/>
          <w:color w:val="000000"/>
          <w:sz w:val="36"/>
          <w:szCs w:val="36"/>
        </w:rPr>
        <w:t>服装管理规定</w:t>
      </w:r>
    </w:p>
    <w:p>
      <w:pPr>
        <w:spacing w:line="560" w:lineRule="exact"/>
        <w:ind w:firstLine="640"/>
        <w:rPr>
          <w:rFonts w:ascii="仿宋_GB2312" w:eastAsia="仿宋_GB2312"/>
          <w:color w:val="000000"/>
          <w:sz w:val="32"/>
          <w:szCs w:val="32"/>
        </w:rPr>
      </w:pPr>
      <w:r>
        <w:rPr>
          <w:rFonts w:hint="eastAsia" w:ascii="仿宋_GB2312" w:eastAsia="仿宋_GB2312"/>
          <w:color w:val="000000"/>
          <w:sz w:val="32"/>
          <w:szCs w:val="32"/>
        </w:rPr>
        <w:t>为规范市运会群众组羽毛球比赛教练员、运动员比赛服装和服装广告的管理工作，全面提升羽毛球赛场的整体形象和赛事规格，特制定本管理规定。</w:t>
      </w:r>
    </w:p>
    <w:p>
      <w:pPr>
        <w:spacing w:line="560" w:lineRule="exact"/>
        <w:ind w:firstLine="640"/>
        <w:rPr>
          <w:rFonts w:ascii="仿宋_GB2312" w:eastAsia="仿宋_GB2312"/>
          <w:color w:val="000000"/>
          <w:sz w:val="32"/>
          <w:szCs w:val="32"/>
        </w:rPr>
      </w:pPr>
      <w:r>
        <w:rPr>
          <w:rFonts w:hint="eastAsia" w:ascii="黑体" w:hAnsi="黑体" w:eastAsia="黑体"/>
          <w:color w:val="000000"/>
          <w:sz w:val="32"/>
          <w:szCs w:val="32"/>
        </w:rPr>
        <w:t>一、比赛服装及服装广告规格</w:t>
      </w:r>
    </w:p>
    <w:p>
      <w:pPr>
        <w:spacing w:line="560" w:lineRule="exact"/>
        <w:ind w:left="640"/>
        <w:rPr>
          <w:rFonts w:ascii="仿宋_GB2312" w:eastAsia="仿宋_GB2312"/>
          <w:color w:val="000000"/>
          <w:sz w:val="32"/>
          <w:szCs w:val="32"/>
        </w:rPr>
      </w:pPr>
      <w:r>
        <w:rPr>
          <w:rFonts w:hint="eastAsia" w:ascii="仿宋_GB2312" w:eastAsia="仿宋_GB2312"/>
          <w:color w:val="000000"/>
          <w:sz w:val="32"/>
          <w:szCs w:val="32"/>
        </w:rPr>
        <w:t>（一）比赛服装要求</w:t>
      </w:r>
    </w:p>
    <w:p>
      <w:pPr>
        <w:spacing w:line="560" w:lineRule="exact"/>
        <w:ind w:firstLine="640"/>
        <w:rPr>
          <w:rFonts w:ascii="仿宋_GB2312" w:eastAsia="仿宋_GB2312"/>
          <w:color w:val="000000"/>
          <w:sz w:val="32"/>
          <w:szCs w:val="32"/>
        </w:rPr>
      </w:pPr>
      <w:r>
        <w:rPr>
          <w:rFonts w:hint="eastAsia" w:ascii="仿宋_GB2312" w:eastAsia="仿宋_GB2312"/>
          <w:color w:val="000000"/>
          <w:sz w:val="32"/>
          <w:szCs w:val="32"/>
        </w:rPr>
        <w:t>1.比赛服装必须是运动短袖、运动短裤或短裙。</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2.参加团体比赛时，同一参赛队的运动员应着颜色相同、款式相近的比赛服装。 </w:t>
      </w:r>
    </w:p>
    <w:p>
      <w:pPr>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.参加双打比赛的配对选手应着颜色相同、款式相近的比赛服装。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4.各参赛队（员）应至少备有两种以上</w:t>
      </w:r>
      <w:r>
        <w:rPr>
          <w:rFonts w:hint="eastAsia" w:ascii="仿宋" w:hAnsi="仿宋" w:eastAsia="仿宋"/>
          <w:color w:val="000000"/>
          <w:sz w:val="32"/>
          <w:szCs w:val="32"/>
        </w:rPr>
        <w:t>不同色系且有明显颜色差异</w:t>
      </w:r>
      <w:r>
        <w:rPr>
          <w:rFonts w:hint="eastAsia" w:ascii="仿宋_GB2312" w:eastAsia="仿宋_GB2312"/>
          <w:color w:val="000000"/>
          <w:sz w:val="32"/>
          <w:szCs w:val="32"/>
        </w:rPr>
        <w:t>的比赛服装。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5.比赛服装上的所有广告商标必须是直接印制在服装上的。</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（二）服装广告要求</w:t>
      </w:r>
    </w:p>
    <w:p>
      <w:pPr>
        <w:spacing w:line="560" w:lineRule="exact"/>
        <w:ind w:left="640"/>
        <w:rPr>
          <w:rFonts w:ascii="仿宋_GB2312" w:eastAsia="仿宋_GB2312"/>
          <w:color w:val="000000"/>
          <w:sz w:val="32"/>
          <w:szCs w:val="32"/>
        </w:rPr>
      </w:pPr>
      <w:r>
        <w:rPr>
          <w:rFonts w:hint="eastAsia" w:ascii="仿宋_GB2312" w:eastAsia="仿宋_GB2312"/>
          <w:color w:val="000000"/>
          <w:sz w:val="32"/>
          <w:szCs w:val="32"/>
        </w:rPr>
        <w:t>注：以下商标规格为“高度×宽度”，以上规定的规格中</w:t>
      </w:r>
    </w:p>
    <w:p>
      <w:pPr>
        <w:spacing w:line="560" w:lineRule="exact"/>
        <w:rPr>
          <w:rFonts w:ascii="仿宋_GB2312" w:eastAsia="仿宋_GB2312"/>
          <w:color w:val="000000"/>
          <w:sz w:val="32"/>
          <w:szCs w:val="32"/>
        </w:rPr>
      </w:pPr>
      <w:r>
        <w:rPr>
          <w:rFonts w:hint="eastAsia" w:ascii="仿宋_GB2312" w:eastAsia="仿宋_GB2312"/>
          <w:color w:val="000000"/>
          <w:sz w:val="32"/>
          <w:szCs w:val="32"/>
        </w:rPr>
        <w:t>的“高度”及“宽度”为最大值，根据实际内容在此范围内可以调整。</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1.运动短袖</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（1）正面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如图A</w:t>
      </w:r>
      <w:r>
        <w:rPr>
          <w:rFonts w:ascii="仿宋_GB2312" w:eastAsia="仿宋_GB2312"/>
          <w:color w:val="000000"/>
          <w:sz w:val="32"/>
          <w:szCs w:val="32"/>
        </w:rPr>
        <w:t>:</w:t>
      </w:r>
      <w:r>
        <w:rPr>
          <w:rFonts w:hint="eastAsia" w:ascii="仿宋_GB2312" w:eastAsia="仿宋_GB2312"/>
          <w:color w:val="000000"/>
          <w:sz w:val="32"/>
          <w:szCs w:val="32"/>
        </w:rPr>
        <w:t xml:space="preserve"> 位置①可设置广告商标，面积不超过10cm×25cm。</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如图A：位置③④⑤及对称位置均可设置广告商标，每个面积不超过20平方厘米。但每件比赛服装上的此类广告不得超过6处，且每处相对称的位置只能有一个广告。</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（2）背面</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姓名：为运动员的中文姓名，区域宽度20-25厘米，高度为：6厘米-8厘米。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队名：代表队可冠以赞助单位的名称，格式为：“代表队名称+赞助单位名称”，原则上不得超过8个字，区域宽度25-30厘米，高度为：6厘米-8厘米。</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印字：字</w:t>
      </w:r>
      <w:r>
        <w:rPr>
          <w:rFonts w:ascii="仿宋_GB2312" w:eastAsia="仿宋_GB2312"/>
          <w:color w:val="000000"/>
          <w:sz w:val="32"/>
          <w:szCs w:val="32"/>
        </w:rPr>
        <w:t>应采用与上衣颜色形成</w:t>
      </w:r>
      <w:r>
        <w:rPr>
          <w:rFonts w:hint="eastAsia" w:ascii="仿宋_GB2312" w:eastAsia="仿宋_GB2312"/>
          <w:color w:val="000000"/>
          <w:sz w:val="32"/>
          <w:szCs w:val="32"/>
        </w:rPr>
        <w:t>明显差异</w:t>
      </w:r>
      <w:r>
        <w:rPr>
          <w:rFonts w:ascii="仿宋_GB2312" w:eastAsia="仿宋_GB2312"/>
          <w:color w:val="000000"/>
          <w:sz w:val="32"/>
          <w:szCs w:val="32"/>
        </w:rPr>
        <w:t>的单一颜色</w:t>
      </w:r>
      <w:r>
        <w:rPr>
          <w:rFonts w:hint="eastAsia" w:ascii="仿宋_GB2312" w:eastAsia="仿宋_GB2312"/>
          <w:color w:val="000000"/>
          <w:sz w:val="32"/>
          <w:szCs w:val="32"/>
        </w:rPr>
        <w:t>，字体须为黑体</w:t>
      </w:r>
      <w:r>
        <w:rPr>
          <w:rFonts w:ascii="仿宋_GB2312" w:eastAsia="仿宋_GB2312"/>
          <w:color w:val="000000"/>
          <w:sz w:val="32"/>
          <w:szCs w:val="32"/>
        </w:rPr>
        <w:t>。</w:t>
      </w:r>
      <w:r>
        <w:rPr>
          <w:rFonts w:hint="eastAsia" w:ascii="仿宋_GB2312" w:eastAsia="仿宋_GB2312"/>
          <w:color w:val="000000"/>
          <w:sz w:val="32"/>
          <w:szCs w:val="32"/>
        </w:rPr>
        <w:t>姓名与队名之间的行间距为1.5厘米-2厘米。背面不得有广告。</w:t>
      </w:r>
    </w:p>
    <w:p>
      <w:pPr>
        <w:ind w:firstLine="420" w:firstLineChars="200"/>
        <w:rPr>
          <w:rFonts w:ascii="仿宋_GB2312" w:eastAsia="仿宋_GB2312"/>
          <w:color w:val="000000"/>
          <w:sz w:val="32"/>
          <w:szCs w:val="32"/>
        </w:rPr>
      </w:pPr>
      <w:r>
        <w:rPr>
          <w:color w:val="000000"/>
        </w:rPr>
        <w:drawing>
          <wp:anchor distT="0" distB="0" distL="114300" distR="114300" simplePos="0" relativeHeight="251659264" behindDoc="0" locked="0" layoutInCell="1" allowOverlap="1">
            <wp:simplePos x="0" y="0"/>
            <wp:positionH relativeFrom="column">
              <wp:posOffset>3083560</wp:posOffset>
            </wp:positionH>
            <wp:positionV relativeFrom="paragraph">
              <wp:posOffset>5080</wp:posOffset>
            </wp:positionV>
            <wp:extent cx="1781810" cy="1915160"/>
            <wp:effectExtent l="0" t="0" r="8890" b="8890"/>
            <wp:wrapThrough wrapText="bothSides">
              <wp:wrapPolygon>
                <wp:start x="0" y="0"/>
                <wp:lineTo x="0" y="21485"/>
                <wp:lineTo x="21477" y="21485"/>
                <wp:lineTo x="21477"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82000" cy="1915200"/>
                    </a:xfrm>
                    <a:prstGeom prst="rect">
                      <a:avLst/>
                    </a:prstGeom>
                  </pic:spPr>
                </pic:pic>
              </a:graphicData>
            </a:graphic>
          </wp:anchor>
        </w:drawing>
      </w:r>
      <w:r>
        <w:rPr>
          <w:color w:val="000000"/>
        </w:rPr>
        <w:drawing>
          <wp:anchor distT="0" distB="0" distL="114300" distR="114300" simplePos="0" relativeHeight="251662336" behindDoc="0" locked="0" layoutInCell="1" allowOverlap="1">
            <wp:simplePos x="0" y="0"/>
            <wp:positionH relativeFrom="column">
              <wp:posOffset>650240</wp:posOffset>
            </wp:positionH>
            <wp:positionV relativeFrom="paragraph">
              <wp:posOffset>99060</wp:posOffset>
            </wp:positionV>
            <wp:extent cx="1782445" cy="1790700"/>
            <wp:effectExtent l="0" t="0" r="0" b="0"/>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82445" cy="1790700"/>
                    </a:xfrm>
                    <a:prstGeom prst="rect">
                      <a:avLst/>
                    </a:prstGeom>
                    <a:noFill/>
                    <a:ln>
                      <a:noFill/>
                    </a:ln>
                  </pic:spPr>
                </pic:pic>
              </a:graphicData>
            </a:graphic>
          </wp:anchor>
        </w:drawing>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0</wp:posOffset>
                </wp:positionV>
                <wp:extent cx="1028700" cy="297180"/>
                <wp:effectExtent l="3810" t="8890" r="5715" b="8255"/>
                <wp:wrapNone/>
                <wp:docPr id="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alpha val="0"/>
                          </a:srgbClr>
                        </a:solidFill>
                        <a:ln>
                          <a:noFill/>
                        </a:ln>
                      </wps:spPr>
                      <wps:txbx>
                        <w:txbxContent>
                          <w:p>
                            <w:r>
                              <w:rPr>
                                <w:rFonts w:hint="eastAsia"/>
                                <w:sz w:val="18"/>
                                <w:szCs w:val="18"/>
                              </w:rPr>
                              <w:t>(运动员姓名)</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279pt;margin-top:0pt;height:23.4pt;width:81pt;z-index:251664384;mso-width-relative:page;mso-height-relative:page;" fillcolor="#FFFFFF" filled="t" stroked="f" coordsize="21600,21600" o:gfxdata="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rs&#10;Y7rWAAAABwEAAA8AAAAAAAAAAQAgAAAAIgAAAGRycy9kb3ducmV2LnhtbFBLAQIUABQAAAAIAIdO&#10;4kCD2VOHJQIAAFsEAAAOAAAAAAAAAAEAIAAAACUBAABkcnMvZTJvRG9jLnhtbFBLBQYAAAAABgAG&#10;AFkBAAC8BQAAAAA=&#10;">
                <v:fill on="t" opacity="0f" focussize="0,0"/>
                <v:stroke on="f"/>
                <v:imagedata o:title=""/>
                <o:lock v:ext="edit" aspectratio="f"/>
                <v:textbox>
                  <w:txbxContent>
                    <w:p>
                      <w:r>
                        <w:rPr>
                          <w:rFonts w:hint="eastAsia"/>
                          <w:sz w:val="18"/>
                          <w:szCs w:val="18"/>
                        </w:rPr>
                        <w:t>(运动员姓名)</w:t>
                      </w:r>
                    </w:p>
                  </w:txbxContent>
                </v:textbox>
              </v:shape>
            </w:pict>
          </mc:Fallback>
        </mc:AlternateContent>
      </w:r>
      <w:r>
        <w:rPr>
          <w:rFonts w:hint="eastAsia" w:ascii="仿宋_GB2312" w:eastAsia="仿宋_GB2312"/>
          <w:color w:val="000000"/>
          <w:sz w:val="32"/>
          <w:szCs w:val="32"/>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297180</wp:posOffset>
                </wp:positionV>
                <wp:extent cx="1257300" cy="396240"/>
                <wp:effectExtent l="3810" t="1270" r="5715" b="2540"/>
                <wp:wrapNone/>
                <wp:docPr id="2"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solidFill>
                          <a:srgbClr val="FFFFFF">
                            <a:alpha val="0"/>
                          </a:srgbClr>
                        </a:solidFill>
                        <a:ln>
                          <a:noFill/>
                        </a:ln>
                      </wps:spPr>
                      <wps:txbx>
                        <w:txbxContent>
                          <w:p>
                            <w:pPr>
                              <w:rPr>
                                <w:sz w:val="18"/>
                                <w:szCs w:val="18"/>
                              </w:rPr>
                            </w:pPr>
                            <w:r>
                              <w:rPr>
                                <w:rFonts w:hint="eastAsia"/>
                                <w:sz w:val="18"/>
                                <w:szCs w:val="18"/>
                              </w:rPr>
                              <w:t>(代表区县+赞助商)</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70pt;margin-top:23.4pt;height:31.2pt;width:99pt;z-index:251663360;mso-width-relative:page;mso-height-relative:page;" fillcolor="#FFFFFF" filled="t" stroked="f" coordsize="21600,21600" o:gfxdata="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pBNe2AAAAAoBAAAPAAAAAAAAAAEAIAAAACIAAABkcnMvZG93bnJldi54bWxQSwECFAAUAAAA&#10;CACHTuJACSFbwScCAABbBAAADgAAAAAAAAABACAAAAAnAQAAZHJzL2Uyb0RvYy54bWxQSwUGAAAA&#10;AAYABgBZAQAAwAUAAAAA&#10;">
                <v:fill on="t" opacity="0f" focussize="0,0"/>
                <v:stroke on="f"/>
                <v:imagedata o:title=""/>
                <o:lock v:ext="edit" aspectratio="f"/>
                <v:textbox>
                  <w:txbxContent>
                    <w:p>
                      <w:pPr>
                        <w:rPr>
                          <w:sz w:val="18"/>
                          <w:szCs w:val="18"/>
                        </w:rPr>
                      </w:pPr>
                      <w:r>
                        <w:rPr>
                          <w:rFonts w:hint="eastAsia"/>
                          <w:sz w:val="18"/>
                          <w:szCs w:val="18"/>
                        </w:rPr>
                        <w:t>(代表区县+赞助商)</w:t>
                      </w:r>
                    </w:p>
                  </w:txbxContent>
                </v:textbox>
              </v:shape>
            </w:pict>
          </mc:Fallback>
        </mc:AlternateContent>
      </w:r>
    </w:p>
    <w:p>
      <w:pPr>
        <w:ind w:firstLine="640" w:firstLineChars="200"/>
        <w:rPr>
          <w:rFonts w:ascii="仿宋_GB2312" w:eastAsia="仿宋_GB2312"/>
          <w:color w:val="000000"/>
          <w:sz w:val="32"/>
          <w:szCs w:val="32"/>
        </w:rPr>
      </w:pPr>
    </w:p>
    <w:p>
      <w:pPr>
        <w:ind w:firstLine="640" w:firstLineChars="200"/>
        <w:rPr>
          <w:rFonts w:ascii="仿宋_GB2312" w:eastAsia="仿宋_GB2312"/>
          <w:color w:val="000000"/>
          <w:sz w:val="32"/>
          <w:szCs w:val="32"/>
        </w:rPr>
      </w:pPr>
    </w:p>
    <w:p>
      <w:pPr>
        <w:ind w:firstLine="640" w:firstLineChars="200"/>
        <w:rPr>
          <w:rFonts w:ascii="仿宋_GB2312" w:eastAsia="仿宋_GB2312"/>
          <w:color w:val="000000"/>
          <w:sz w:val="32"/>
          <w:szCs w:val="32"/>
        </w:rPr>
      </w:pPr>
    </w:p>
    <w:p>
      <w:pPr>
        <w:ind w:firstLine="1920" w:firstLineChars="600"/>
        <w:rPr>
          <w:rFonts w:ascii="仿宋_GB2312" w:eastAsia="仿宋_GB2312"/>
          <w:color w:val="000000"/>
          <w:sz w:val="32"/>
          <w:szCs w:val="32"/>
        </w:rPr>
      </w:pPr>
      <w:r>
        <w:rPr>
          <w:rFonts w:hint="eastAsia" w:ascii="仿宋_GB2312" w:eastAsia="仿宋_GB2312"/>
          <w:color w:val="000000"/>
          <w:sz w:val="32"/>
          <w:szCs w:val="32"/>
        </w:rPr>
        <w:t xml:space="preserve">图A        </w:t>
      </w:r>
      <w:r>
        <w:rPr>
          <w:rFonts w:ascii="仿宋_GB2312" w:eastAsia="仿宋_GB2312"/>
          <w:color w:val="000000"/>
          <w:sz w:val="32"/>
          <w:szCs w:val="32"/>
        </w:rPr>
        <w:t xml:space="preserve">  </w:t>
      </w:r>
      <w:r>
        <w:rPr>
          <w:rFonts w:hint="eastAsia" w:ascii="仿宋_GB2312" w:eastAsia="仿宋_GB2312"/>
          <w:color w:val="000000"/>
          <w:sz w:val="32"/>
          <w:szCs w:val="32"/>
        </w:rPr>
        <w:t xml:space="preserve">            图B</w:t>
      </w:r>
    </w:p>
    <w:p>
      <w:pPr>
        <w:ind w:firstLine="640" w:firstLineChars="200"/>
        <w:rPr>
          <w:rFonts w:ascii="仿宋_GB2312" w:eastAsia="仿宋_GB2312"/>
          <w:color w:val="000000"/>
          <w:sz w:val="32"/>
          <w:szCs w:val="32"/>
        </w:rPr>
      </w:pP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二、比赛短裤、短裙</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如图C、图D：位置⑥⑦均可印制广告商标，每个面积不得超过20平方厘米。</w:t>
      </w:r>
    </w:p>
    <w:p>
      <w:pPr>
        <w:ind w:firstLine="640" w:firstLineChars="200"/>
        <w:jc w:val="center"/>
        <w:rPr>
          <w:rFonts w:ascii="仿宋_GB2312" w:eastAsia="仿宋_GB2312"/>
          <w:color w:val="000000"/>
          <w:sz w:val="32"/>
          <w:szCs w:val="32"/>
        </w:rPr>
      </w:pPr>
    </w:p>
    <w:p>
      <w:pPr>
        <w:ind w:left="1060" w:firstLine="420"/>
        <w:jc w:val="center"/>
        <w:rPr>
          <w:rFonts w:ascii="仿宋_GB2312" w:eastAsia="仿宋_GB2312"/>
          <w:color w:val="000000"/>
          <w:sz w:val="32"/>
          <w:szCs w:val="32"/>
        </w:rPr>
      </w:pPr>
      <w:r>
        <w:rPr>
          <w:color w:val="000000"/>
        </w:rPr>
        <w:drawing>
          <wp:anchor distT="0" distB="0" distL="114300" distR="114300" simplePos="0" relativeHeight="251661312" behindDoc="0" locked="0" layoutInCell="1" allowOverlap="1">
            <wp:simplePos x="0" y="0"/>
            <wp:positionH relativeFrom="column">
              <wp:posOffset>3141345</wp:posOffset>
            </wp:positionH>
            <wp:positionV relativeFrom="paragraph">
              <wp:posOffset>40640</wp:posOffset>
            </wp:positionV>
            <wp:extent cx="1706880" cy="1296670"/>
            <wp:effectExtent l="0" t="0" r="0" b="0"/>
            <wp:wrapNone/>
            <wp:docPr id="9" name="图片 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06880" cy="1296670"/>
                    </a:xfrm>
                    <a:prstGeom prst="rect">
                      <a:avLst/>
                    </a:prstGeom>
                    <a:noFill/>
                    <a:ln>
                      <a:noFill/>
                    </a:ln>
                  </pic:spPr>
                </pic:pic>
              </a:graphicData>
            </a:graphic>
          </wp:anchor>
        </w:drawing>
      </w:r>
      <w:r>
        <w:rPr>
          <w:color w:val="000000"/>
        </w:rPr>
        <w:drawing>
          <wp:anchor distT="0" distB="0" distL="114300" distR="114300" simplePos="0" relativeHeight="251660288" behindDoc="0" locked="0" layoutInCell="1" allowOverlap="1">
            <wp:simplePos x="0" y="0"/>
            <wp:positionH relativeFrom="column">
              <wp:posOffset>887095</wp:posOffset>
            </wp:positionH>
            <wp:positionV relativeFrom="paragraph">
              <wp:posOffset>88265</wp:posOffset>
            </wp:positionV>
            <wp:extent cx="1808480" cy="1376045"/>
            <wp:effectExtent l="0" t="0" r="0" b="0"/>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08480" cy="1376045"/>
                    </a:xfrm>
                    <a:prstGeom prst="rect">
                      <a:avLst/>
                    </a:prstGeom>
                    <a:noFill/>
                    <a:ln>
                      <a:noFill/>
                    </a:ln>
                  </pic:spPr>
                </pic:pic>
              </a:graphicData>
            </a:graphic>
          </wp:anchor>
        </w:drawing>
      </w:r>
    </w:p>
    <w:p>
      <w:pPr>
        <w:ind w:firstLine="640" w:firstLineChars="200"/>
        <w:jc w:val="center"/>
        <w:rPr>
          <w:rFonts w:ascii="仿宋_GB2312" w:eastAsia="仿宋_GB2312"/>
          <w:color w:val="000000"/>
          <w:sz w:val="32"/>
          <w:szCs w:val="32"/>
        </w:rPr>
      </w:pPr>
    </w:p>
    <w:p>
      <w:pPr>
        <w:ind w:firstLine="640" w:firstLineChars="200"/>
        <w:jc w:val="center"/>
        <w:rPr>
          <w:rFonts w:ascii="仿宋_GB2312" w:eastAsia="仿宋_GB2312"/>
          <w:color w:val="000000"/>
          <w:sz w:val="32"/>
          <w:szCs w:val="32"/>
        </w:rPr>
      </w:pPr>
    </w:p>
    <w:p>
      <w:pPr>
        <w:ind w:firstLine="640" w:firstLineChars="200"/>
        <w:jc w:val="center"/>
        <w:rPr>
          <w:rFonts w:ascii="仿宋_GB2312" w:eastAsia="仿宋_GB2312"/>
          <w:color w:val="000000"/>
          <w:sz w:val="32"/>
          <w:szCs w:val="32"/>
        </w:rPr>
      </w:pPr>
    </w:p>
    <w:p>
      <w:pPr>
        <w:ind w:firstLine="2064" w:firstLineChars="645"/>
        <w:jc w:val="left"/>
        <w:rPr>
          <w:rFonts w:ascii="仿宋_GB2312" w:eastAsia="仿宋_GB2312"/>
          <w:color w:val="000000"/>
          <w:sz w:val="32"/>
          <w:szCs w:val="32"/>
        </w:rPr>
      </w:pPr>
      <w:r>
        <w:rPr>
          <w:rFonts w:hint="eastAsia" w:ascii="仿宋_GB2312" w:eastAsia="仿宋_GB2312"/>
          <w:color w:val="000000"/>
          <w:sz w:val="32"/>
          <w:szCs w:val="32"/>
        </w:rPr>
        <w:t>图C                     图D</w:t>
      </w:r>
    </w:p>
    <w:p>
      <w:pPr>
        <w:spacing w:line="560" w:lineRule="exact"/>
        <w:ind w:firstLine="640" w:firstLineChars="200"/>
        <w:jc w:val="left"/>
        <w:rPr>
          <w:rFonts w:ascii="黑体" w:hAnsi="黑体" w:eastAsia="黑体"/>
          <w:color w:val="000000"/>
          <w:sz w:val="32"/>
          <w:szCs w:val="32"/>
        </w:rPr>
      </w:pPr>
      <w:r>
        <w:rPr>
          <w:rFonts w:hint="eastAsia" w:ascii="黑体" w:hAnsi="黑体" w:eastAsia="黑体"/>
          <w:color w:val="000000"/>
          <w:sz w:val="32"/>
          <w:szCs w:val="32"/>
        </w:rPr>
        <w:t>三、广告限制</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w:t>
      </w:r>
      <w:r>
        <w:rPr>
          <w:rFonts w:ascii="仿宋_GB2312" w:eastAsia="仿宋_GB2312"/>
          <w:color w:val="000000"/>
          <w:sz w:val="32"/>
          <w:szCs w:val="32"/>
        </w:rPr>
        <w:t>广告不得含有任何政治或宗教信息</w:t>
      </w:r>
      <w:r>
        <w:rPr>
          <w:rFonts w:hint="eastAsia" w:ascii="仿宋_GB2312" w:eastAsia="仿宋_GB2312"/>
          <w:color w:val="000000"/>
          <w:sz w:val="32"/>
          <w:szCs w:val="32"/>
        </w:rPr>
        <w:t>，</w:t>
      </w:r>
      <w:r>
        <w:rPr>
          <w:rFonts w:ascii="仿宋_GB2312" w:eastAsia="仿宋_GB2312"/>
          <w:color w:val="000000"/>
          <w:sz w:val="32"/>
          <w:szCs w:val="32"/>
        </w:rPr>
        <w:t>或商业品牌、注册标志、注册商标以外的信息</w:t>
      </w:r>
      <w:r>
        <w:rPr>
          <w:rFonts w:hint="eastAsia" w:ascii="仿宋_GB2312" w:eastAsia="仿宋_GB2312"/>
          <w:color w:val="000000"/>
          <w:sz w:val="32"/>
          <w:szCs w:val="32"/>
        </w:rPr>
        <w:t>。</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（二）所有运动装备上的广告均必须符合国家关于广告内容的相关规定</w:t>
      </w:r>
      <w:r>
        <w:rPr>
          <w:rFonts w:ascii="仿宋_GB2312" w:eastAsia="仿宋_GB2312"/>
          <w:color w:val="000000"/>
          <w:sz w:val="32"/>
          <w:szCs w:val="32"/>
        </w:rPr>
        <w:t>。</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四、教练员服装管理规定</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（一）教练员在临场指导时，须着本队队服、长裤或样式、颜色简单的T恤衫、P</w:t>
      </w:r>
      <w:r>
        <w:rPr>
          <w:rFonts w:ascii="仿宋_GB2312" w:eastAsia="仿宋_GB2312"/>
          <w:color w:val="000000"/>
          <w:sz w:val="32"/>
          <w:szCs w:val="32"/>
        </w:rPr>
        <w:t>OLO</w:t>
      </w:r>
      <w:r>
        <w:rPr>
          <w:rFonts w:hint="eastAsia" w:ascii="仿宋_GB2312" w:eastAsia="仿宋_GB2312"/>
          <w:color w:val="000000"/>
          <w:sz w:val="32"/>
          <w:szCs w:val="32"/>
        </w:rPr>
        <w:t>衫、衬衫，不得穿样式、颜色夸张的服装，不得穿短裤、短裙、牛仔裤、拖鞋、凉鞋等非正式服装。</w:t>
      </w:r>
    </w:p>
    <w:p>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（二）不符合服装管理规定的教练员，不允许进行临场指导。</w:t>
      </w:r>
    </w:p>
    <w:p>
      <w:pPr>
        <w:spacing w:line="560" w:lineRule="exact"/>
        <w:ind w:firstLine="640" w:firstLineChars="200"/>
        <w:rPr>
          <w:rFonts w:ascii="黑体" w:hAnsi="黑体" w:eastAsia="黑体"/>
          <w:color w:val="FF0000"/>
          <w:sz w:val="32"/>
          <w:szCs w:val="32"/>
        </w:rPr>
      </w:pPr>
      <w:r>
        <w:rPr>
          <w:rFonts w:hint="eastAsia" w:ascii="黑体" w:hAnsi="黑体" w:eastAsia="黑体"/>
          <w:color w:val="000000"/>
          <w:sz w:val="32"/>
          <w:szCs w:val="32"/>
        </w:rPr>
        <w:t>五、在比赛期间，同一队伍如果出现两次或两次以上服装问题，取消该队的体育道德风尚奖等奖项的评选资格，并通报。</w:t>
      </w:r>
    </w:p>
    <w:p>
      <w:pPr>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六、本管理规定解释权归赛事组委会。</w:t>
      </w: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jc w:val="left"/>
        <w:rPr>
          <w:rFonts w:ascii="黑体" w:hAnsi="黑体" w:eastAsia="黑体"/>
          <w:sz w:val="32"/>
          <w:szCs w:val="32"/>
        </w:rPr>
      </w:pPr>
    </w:p>
    <w:p>
      <w:pPr>
        <w:widowControl/>
        <w:spacing w:line="560" w:lineRule="exact"/>
        <w:jc w:val="left"/>
        <w:rPr>
          <w:rFonts w:ascii="黑体" w:hAnsi="黑体" w:eastAsia="黑体"/>
          <w:bCs/>
          <w:color w:val="000008"/>
          <w:kern w:val="0"/>
          <w:sz w:val="32"/>
          <w:szCs w:val="32"/>
        </w:rPr>
      </w:pPr>
      <w:r>
        <w:rPr>
          <w:rFonts w:hint="eastAsia" w:ascii="黑体" w:hAnsi="黑体" w:eastAsia="黑体"/>
          <w:bCs/>
          <w:color w:val="000008"/>
          <w:kern w:val="0"/>
          <w:sz w:val="32"/>
          <w:szCs w:val="32"/>
        </w:rPr>
        <w:t>附件3</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第十六届市运会群众组羽毛球比赛</w:t>
      </w:r>
    </w:p>
    <w:p>
      <w:pPr>
        <w:widowControl/>
        <w:spacing w:line="560" w:lineRule="exact"/>
        <w:jc w:val="center"/>
        <w:rPr>
          <w:rFonts w:ascii="方正小标宋简体" w:hAnsi="宋体" w:eastAsia="方正小标宋简体"/>
          <w:bCs/>
          <w:color w:val="000008"/>
          <w:kern w:val="0"/>
          <w:sz w:val="44"/>
          <w:szCs w:val="44"/>
        </w:rPr>
      </w:pPr>
      <w:r>
        <w:rPr>
          <w:rFonts w:hint="eastAsia" w:ascii="方正小标宋简体" w:hAnsi="宋体" w:eastAsia="方正小标宋简体"/>
          <w:bCs/>
          <w:color w:val="000008"/>
          <w:kern w:val="0"/>
          <w:sz w:val="44"/>
          <w:szCs w:val="44"/>
        </w:rPr>
        <w:t>赛风赛纪和反兴奋剂工作责任书</w:t>
      </w:r>
    </w:p>
    <w:p>
      <w:pPr>
        <w:widowControl/>
        <w:spacing w:line="560" w:lineRule="exact"/>
        <w:ind w:firstLine="640" w:firstLineChars="200"/>
        <w:rPr>
          <w:rFonts w:ascii="仿宋_GB2312" w:hAnsi="仿宋" w:eastAsia="仿宋_GB2312" w:cs="仿宋"/>
          <w:color w:val="000008"/>
          <w:kern w:val="0"/>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第一条 为加强对第十六届市运会群众组羽毛球比赛赛风赛纪和反兴奋剂工作的管理和监督，规范各运动队参赛行为，确保比赛顺利进行，制订本责任书。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第二条 各参赛队领队是本次赛事的赛风赛纪和反兴奋剂工作的直接责任人，代表本队签订责任书。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第三条 </w:t>
      </w:r>
      <w:r>
        <w:rPr>
          <w:rFonts w:hint="eastAsia" w:ascii="仿宋_GB2312" w:hAnsi="仿宋" w:eastAsia="仿宋_GB2312" w:cs="仿宋"/>
          <w:bCs/>
          <w:color w:val="000008"/>
          <w:kern w:val="0"/>
          <w:sz w:val="32"/>
          <w:szCs w:val="32"/>
        </w:rPr>
        <w:t>各队要充分认识抓好赛风赛纪和反兴奋剂工作的重要性，坚决贯彻落实习近平总书记对体育工作的系列重要讲话、指示精神，制订切实有效的措施，加强管理和教育，确保赛事顺利进行。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 xml:space="preserve">第四条 各参赛单位在参加第十六届市运会群众组羽毛球比赛过程中负有以下责任和义务：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（一）严格遵守国家法律法规和国家体育总局的有关规定，自觉维护体育竞赛的公平、公正，遵守赛事纪律，文明参赛。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加强赛风赛纪和反兴奋剂的宣传、教育和管理，引导运动员树立正确、积极、健康的道德观、价值观和参赛观，保护运动员的身心健康，维护和弘扬公平竞赛的体育道德与精神，同心协力，齐抓共管，干净参赛。</w:t>
      </w:r>
    </w:p>
    <w:p>
      <w:pPr>
        <w:spacing w:line="560" w:lineRule="exact"/>
        <w:ind w:firstLine="640" w:firstLineChars="200"/>
        <w:textAlignment w:val="baseline"/>
        <w:rPr>
          <w:rFonts w:ascii="仿宋_GB2312" w:hAnsi="仿宋" w:eastAsia="仿宋_GB2312" w:cs="仿宋"/>
          <w:kern w:val="0"/>
          <w:sz w:val="32"/>
          <w:szCs w:val="32"/>
        </w:rPr>
      </w:pPr>
      <w:r>
        <w:rPr>
          <w:rFonts w:hint="eastAsia" w:ascii="仿宋_GB2312" w:hAnsi="仿宋" w:eastAsia="仿宋_GB2312" w:cs="仿宋"/>
          <w:color w:val="000008"/>
          <w:kern w:val="0"/>
          <w:sz w:val="32"/>
          <w:szCs w:val="32"/>
        </w:rPr>
        <w:t>（三）严格遵守《</w:t>
      </w:r>
      <w:r>
        <w:rPr>
          <w:rFonts w:hint="eastAsia" w:ascii="仿宋_GB2312" w:hAnsi="仿宋" w:eastAsia="仿宋_GB2312" w:cs="仿宋"/>
          <w:color w:val="000000"/>
          <w:sz w:val="32"/>
          <w:szCs w:val="32"/>
        </w:rPr>
        <w:t>北京市第十六届运动会群众组羽毛球项目竞赛规程</w:t>
      </w:r>
      <w:r>
        <w:rPr>
          <w:rFonts w:hint="eastAsia" w:ascii="仿宋_GB2312" w:hAnsi="仿宋" w:eastAsia="仿宋_GB2312" w:cs="仿宋"/>
          <w:color w:val="000008"/>
          <w:kern w:val="0"/>
          <w:sz w:val="32"/>
          <w:szCs w:val="32"/>
        </w:rPr>
        <w:t>》及赛事有关规定，</w:t>
      </w:r>
      <w:r>
        <w:rPr>
          <w:rFonts w:hint="eastAsia" w:ascii="仿宋_GB2312" w:hAnsi="仿宋" w:eastAsia="仿宋_GB2312" w:cs="仿宋"/>
          <w:kern w:val="0"/>
          <w:sz w:val="32"/>
          <w:szCs w:val="32"/>
        </w:rPr>
        <w:t>保证运动员参赛资格真实有效，不弄虚作假。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（四）严格遵守国家体育总局《反兴奋剂管理办法》等有关规定，明确工作责任与任务，保证相关措施落到实处。确保参加市运会羽毛球比赛不发生兴奋剂违规事件。</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（五）高度重视参赛安全工作，强化安全意识，落实主体责任，加强对参赛队伍所有成员的安全教育，深入排查并有效化解各类安全风险，坚决遏制重大安全事故发生。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（六）积极配合北京市羽毛球运动协会、承办赛区营造积极健康的舆论环境。不对外散布不符合事实和不负责任的言论。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第五条 在比赛中严禁出现以下行为。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（一）在运动员参赛资格上弄虚作假；</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（二）虚假比赛或操纵比赛；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（三）在比赛中故意干扰或影响他人正常参赛；</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（四）为谋求不正当利益，向组委会、竞委会工作人员、技术官员、裁判员等以任何方式、任何形式的贿赂行为；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（五）不服从裁判员判罚，指责、谩骂、攻击裁判员，干扰裁判员正常执裁；</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（六）故意拖延比赛时间，闹赛、罢赛、无故弃权、拒绝领奖，不服从管理，扰乱赛场秩序；</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（七）辱骂对手、打架斗殴、故意伤人，发表涉及地域或民族歧视性的言论；</w:t>
      </w:r>
    </w:p>
    <w:p>
      <w:pPr>
        <w:widowControl/>
        <w:spacing w:line="560" w:lineRule="exact"/>
        <w:ind w:firstLine="640" w:firstLineChars="200"/>
        <w:rPr>
          <w:rFonts w:ascii="仿宋_GB2312" w:hAnsi="仿宋" w:eastAsia="仿宋_GB2312" w:cs="仿宋"/>
          <w:color w:val="000008"/>
          <w:kern w:val="0"/>
          <w:sz w:val="32"/>
          <w:szCs w:val="32"/>
        </w:rPr>
      </w:pPr>
      <w:r>
        <w:rPr>
          <w:rFonts w:hint="eastAsia" w:ascii="仿宋_GB2312" w:hAnsi="仿宋" w:eastAsia="仿宋_GB2312" w:cs="仿宋"/>
          <w:color w:val="000008"/>
          <w:kern w:val="0"/>
          <w:sz w:val="32"/>
          <w:szCs w:val="32"/>
        </w:rPr>
        <w:t>（八）发表不实或虚假言论，误导媒体和公众，干扰比赛正常进行；</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（九）发生兴奋剂违规行为；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（十）因管理不到位，或应急处置不当，造成重特大安全事故；</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（十一）其他影响赛会形象或比赛正常进行的行为。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rPr>
        <w:t>本人代表本运动队确认对上述承诺已充分理解，并同意接受监督，</w:t>
      </w:r>
      <w:r>
        <w:rPr>
          <w:rFonts w:hint="eastAsia" w:ascii="仿宋_GB2312" w:hAnsi="仿宋" w:eastAsia="仿宋_GB2312" w:cs="仿宋"/>
          <w:kern w:val="0"/>
          <w:sz w:val="32"/>
          <w:szCs w:val="32"/>
        </w:rPr>
        <w:t>在</w:t>
      </w:r>
      <w:r>
        <w:rPr>
          <w:rFonts w:ascii="仿宋_GB2312" w:hAnsi="仿宋" w:eastAsia="仿宋_GB2312" w:cs="仿宋"/>
          <w:kern w:val="0"/>
          <w:sz w:val="32"/>
          <w:szCs w:val="32"/>
        </w:rPr>
        <w:t>第十六届市运会</w:t>
      </w:r>
      <w:r>
        <w:rPr>
          <w:rFonts w:hint="eastAsia" w:ascii="仿宋_GB2312" w:hAnsi="仿宋" w:eastAsia="仿宋_GB2312" w:cs="仿宋"/>
          <w:sz w:val="32"/>
          <w:szCs w:val="32"/>
        </w:rPr>
        <w:t>群众组羽毛球比赛</w:t>
      </w:r>
      <w:r>
        <w:rPr>
          <w:rFonts w:ascii="仿宋_GB2312" w:hAnsi="仿宋" w:eastAsia="仿宋_GB2312" w:cs="仿宋"/>
          <w:kern w:val="0"/>
          <w:sz w:val="32"/>
          <w:szCs w:val="32"/>
        </w:rPr>
        <w:t>期间，</w:t>
      </w:r>
      <w:r>
        <w:rPr>
          <w:rFonts w:hint="eastAsia" w:ascii="仿宋_GB2312" w:hAnsi="仿宋" w:eastAsia="仿宋_GB2312" w:cs="仿宋"/>
          <w:color w:val="000008"/>
          <w:kern w:val="0"/>
          <w:sz w:val="32"/>
          <w:szCs w:val="32"/>
        </w:rPr>
        <w:t>如发生上述</w:t>
      </w:r>
      <w:r>
        <w:rPr>
          <w:rFonts w:ascii="仿宋_GB2312" w:hAnsi="仿宋" w:eastAsia="仿宋_GB2312" w:cs="仿宋"/>
          <w:color w:val="000008"/>
          <w:kern w:val="0"/>
          <w:sz w:val="32"/>
          <w:szCs w:val="32"/>
        </w:rPr>
        <w:t>赛风赛纪和兴奋剂违规行为</w:t>
      </w:r>
      <w:r>
        <w:rPr>
          <w:rFonts w:hint="eastAsia" w:ascii="仿宋_GB2312" w:hAnsi="仿宋" w:eastAsia="仿宋_GB2312" w:cs="仿宋"/>
          <w:color w:val="000008"/>
          <w:kern w:val="0"/>
          <w:sz w:val="32"/>
          <w:szCs w:val="32"/>
        </w:rPr>
        <w:t>，承担相应责任。包括警告、通报批评、停赛1场或数场以及取消参加参赛资格。对造成严重影响的，第十六届市运会</w:t>
      </w:r>
      <w:r>
        <w:rPr>
          <w:rFonts w:hint="eastAsia" w:ascii="仿宋_GB2312" w:hAnsi="仿宋" w:eastAsia="仿宋_GB2312" w:cs="仿宋"/>
          <w:sz w:val="32"/>
          <w:szCs w:val="32"/>
        </w:rPr>
        <w:t>组委会</w:t>
      </w:r>
      <w:r>
        <w:rPr>
          <w:rFonts w:hint="eastAsia" w:ascii="仿宋_GB2312" w:hAnsi="仿宋" w:eastAsia="仿宋_GB2312" w:cs="仿宋"/>
          <w:color w:val="000008"/>
          <w:kern w:val="0"/>
          <w:sz w:val="32"/>
          <w:szCs w:val="32"/>
        </w:rPr>
        <w:t>将根据情节轻重进行严厉处罚。</w:t>
      </w: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left"/>
        <w:rPr>
          <w:rFonts w:ascii="仿宋_GB2312" w:hAnsi="仿宋" w:eastAsia="仿宋_GB2312" w:cs="仿宋"/>
          <w:color w:val="000008"/>
          <w:kern w:val="0"/>
          <w:sz w:val="32"/>
          <w:szCs w:val="32"/>
        </w:rPr>
      </w:pPr>
    </w:p>
    <w:p>
      <w:pPr>
        <w:widowControl/>
        <w:spacing w:line="560" w:lineRule="exact"/>
        <w:jc w:val="center"/>
        <w:rPr>
          <w:rFonts w:ascii="仿宋_GB2312" w:hAnsi="仿宋" w:eastAsia="仿宋_GB2312" w:cs="仿宋"/>
          <w:color w:val="000008"/>
          <w:kern w:val="0"/>
          <w:sz w:val="32"/>
          <w:szCs w:val="32"/>
        </w:rPr>
      </w:pPr>
    </w:p>
    <w:p>
      <w:pPr>
        <w:widowControl/>
        <w:spacing w:line="560" w:lineRule="exact"/>
        <w:ind w:firstLine="4480" w:firstLineChars="1400"/>
        <w:rPr>
          <w:rFonts w:ascii="仿宋_GB2312" w:hAnsi="仿宋" w:eastAsia="仿宋_GB2312" w:cs="仿宋"/>
          <w:color w:val="000008"/>
          <w:kern w:val="0"/>
          <w:sz w:val="32"/>
          <w:szCs w:val="32"/>
        </w:rPr>
      </w:pPr>
      <w:r>
        <w:rPr>
          <w:rFonts w:hint="eastAsia" w:ascii="仿宋_GB2312" w:hAnsi="仿宋" w:eastAsia="仿宋_GB2312"/>
          <w:sz w:val="32"/>
          <w:szCs w:val="32"/>
        </w:rPr>
        <w:t>领队签字：</w:t>
      </w:r>
    </w:p>
    <w:p>
      <w:pPr>
        <w:spacing w:line="560" w:lineRule="exact"/>
        <w:ind w:firstLine="4480" w:firstLineChars="1400"/>
        <w:rPr>
          <w:rFonts w:ascii="仿宋_GB2312" w:hAnsi="仿宋" w:eastAsia="仿宋_GB2312"/>
          <w:sz w:val="32"/>
          <w:szCs w:val="32"/>
        </w:rPr>
      </w:pPr>
      <w:r>
        <w:rPr>
          <w:rFonts w:hint="eastAsia" w:ascii="仿宋_GB2312" w:hAnsi="仿宋" w:eastAsia="仿宋_GB2312"/>
          <w:sz w:val="32"/>
          <w:szCs w:val="32"/>
        </w:rPr>
        <w:t>责任书签署日期：</w:t>
      </w:r>
    </w:p>
    <w:p>
      <w:pPr>
        <w:widowControl/>
        <w:spacing w:line="560" w:lineRule="exact"/>
        <w:jc w:val="center"/>
        <w:rPr>
          <w:rFonts w:ascii="华文仿宋" w:hAnsi="华文仿宋" w:eastAsia="华文仿宋" w:cs="华文仿宋"/>
          <w:b/>
          <w:bCs/>
          <w:color w:val="000008"/>
          <w:kern w:val="0"/>
          <w:sz w:val="36"/>
          <w:szCs w:val="36"/>
          <w:lang w:bidi="ar"/>
        </w:rPr>
      </w:pPr>
      <w:r>
        <w:rPr>
          <w:rFonts w:ascii="黑体" w:hAnsi="黑体" w:eastAsia="黑体"/>
          <w:sz w:val="32"/>
          <w:szCs w:val="32"/>
        </w:rPr>
        <w:br w:type="page"/>
      </w:r>
    </w:p>
    <w:p>
      <w:pPr>
        <w:widowControl/>
        <w:spacing w:line="560" w:lineRule="exact"/>
        <w:rPr>
          <w:rFonts w:ascii="黑体" w:hAnsi="黑体" w:eastAsia="黑体" w:cs="宋体"/>
          <w:color w:val="000008"/>
          <w:kern w:val="0"/>
          <w:sz w:val="32"/>
          <w:szCs w:val="32"/>
          <w:lang w:bidi="ar"/>
        </w:rPr>
      </w:pPr>
      <w:r>
        <w:rPr>
          <w:rFonts w:hint="eastAsia" w:ascii="黑体" w:hAnsi="黑体" w:eastAsia="黑体" w:cs="宋体"/>
          <w:color w:val="000008"/>
          <w:kern w:val="0"/>
          <w:sz w:val="32"/>
          <w:szCs w:val="32"/>
          <w:lang w:bidi="ar"/>
        </w:rPr>
        <w:t>附件4</w:t>
      </w:r>
    </w:p>
    <w:p>
      <w:pPr>
        <w:widowControl/>
        <w:spacing w:line="560" w:lineRule="exact"/>
        <w:jc w:val="center"/>
        <w:rPr>
          <w:rFonts w:ascii="方正小标宋简体" w:hAnsi="宋体" w:eastAsia="方正小标宋简体" w:cs="宋体"/>
          <w:color w:val="000008"/>
          <w:kern w:val="0"/>
          <w:sz w:val="44"/>
          <w:szCs w:val="44"/>
          <w:lang w:bidi="ar"/>
        </w:rPr>
      </w:pPr>
      <w:r>
        <w:rPr>
          <w:rFonts w:hint="eastAsia" w:ascii="方正小标宋简体" w:hAnsi="宋体" w:eastAsia="方正小标宋简体" w:cs="宋体"/>
          <w:color w:val="000008"/>
          <w:kern w:val="0"/>
          <w:sz w:val="44"/>
          <w:szCs w:val="44"/>
          <w:lang w:bidi="ar"/>
        </w:rPr>
        <w:t>第十六届市运会群众组羽毛球比赛</w:t>
      </w:r>
    </w:p>
    <w:p>
      <w:pPr>
        <w:widowControl/>
        <w:spacing w:line="560" w:lineRule="exact"/>
        <w:jc w:val="center"/>
        <w:rPr>
          <w:rFonts w:ascii="方正小标宋简体" w:hAnsi="宋体" w:eastAsia="方正小标宋简体" w:cs="宋体"/>
          <w:sz w:val="44"/>
          <w:szCs w:val="44"/>
        </w:rPr>
      </w:pPr>
      <w:r>
        <w:rPr>
          <w:rFonts w:hint="eastAsia" w:ascii="方正小标宋简体" w:hAnsi="宋体" w:eastAsia="方正小标宋简体" w:cs="宋体"/>
          <w:color w:val="000008"/>
          <w:kern w:val="0"/>
          <w:sz w:val="44"/>
          <w:szCs w:val="44"/>
          <w:lang w:bidi="ar"/>
        </w:rPr>
        <w:t>疫情防控承诺书</w:t>
      </w:r>
    </w:p>
    <w:p>
      <w:pPr>
        <w:widowControl/>
        <w:spacing w:line="560" w:lineRule="exact"/>
        <w:rPr>
          <w:rFonts w:ascii="仿宋_GB2312" w:hAnsi="仿宋" w:eastAsia="仿宋_GB2312" w:cs="仿宋"/>
          <w:sz w:val="32"/>
          <w:szCs w:val="32"/>
        </w:rPr>
      </w:pP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一、本队伍建立有内部疫情防控体系，明确疫情防控应急措施和处置程序，切实落实责任到人。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二、本队伍疫情防控工作实行领队负责制。各队领队和队医为队伍疫情防控责任人，其中，领队为第一责任人，将做好对队伍全体人员（含运动员、教练、领队和随队人员）的疫情防控教育管理、疫情防控要求措施落实、信息采集报送等工作任务。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三、本队伍人员一旦出现异常情况，将第一时间报告，并在防控部门指导下积极采取相应防控措施。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四、本队伍人员将加强对疫情防控知识和要求的宣传教育学习，引导所有参赛人员充分认识疫情防控工作的严肃性和重要性，并掌握基本的个人防护手段。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五、本队伍人员将严格遵守组委会制定的各项疫情防控要求和措施，并做好具体防护工作。</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六、本队伍人员将积极主动维护和宣传活动正面形象，绝不通过媒体采访或个人社交媒体平台（包括但不限于微博、微信等）发表、散播有关疫情防控虚假消息或不当言论。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七、本队伍人员承诺，本人及共同居住的家庭成员不存在以下任一情况，并对以下提供的健康相关信息的真实性负责，如因信息不实、隐瞒病史或接触史，引起影响公共安全的后果，本人将承担由此带来的全部法律责任。 </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（一）被诊断为新型冠状病毒肺炎确诊病例或疑似病例；</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（二）与新型冠状病毒肺炎确诊病例或疑似病例密切接触；</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 xml:space="preserve">（三）过去 14 天有与来自疫情中高风险地区或有病例报告社区旅居史的人员密切接触； </w:t>
      </w:r>
    </w:p>
    <w:p>
      <w:pPr>
        <w:widowControl/>
        <w:spacing w:line="560" w:lineRule="exact"/>
        <w:ind w:firstLine="640" w:firstLineChars="2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（四）过去 14 天去过疫情中高风险地区或有病例报告社区；</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（五）被留验站集中隔离观察或留观后已解除医学观察；</w:t>
      </w:r>
    </w:p>
    <w:p>
      <w:pPr>
        <w:widowControl/>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8"/>
          <w:kern w:val="0"/>
          <w:sz w:val="32"/>
          <w:szCs w:val="32"/>
          <w:lang w:bidi="ar"/>
        </w:rPr>
        <w:t>（六）有发热、咳嗽、乏力、胸闷、呼吸困难、腹泻等症状。</w:t>
      </w:r>
    </w:p>
    <w:p>
      <w:pPr>
        <w:widowControl/>
        <w:spacing w:line="560" w:lineRule="exact"/>
        <w:rPr>
          <w:rFonts w:ascii="仿宋" w:hAnsi="仿宋" w:eastAsia="仿宋"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rPr>
          <w:rFonts w:ascii="仿宋_GB2312" w:hAnsi="仿宋" w:eastAsia="仿宋_GB2312" w:cs="仿宋"/>
          <w:color w:val="000008"/>
          <w:kern w:val="0"/>
          <w:sz w:val="32"/>
          <w:szCs w:val="32"/>
          <w:lang w:bidi="ar"/>
        </w:rPr>
      </w:pPr>
    </w:p>
    <w:p>
      <w:pPr>
        <w:widowControl/>
        <w:spacing w:line="560" w:lineRule="exact"/>
        <w:ind w:firstLine="4480" w:firstLineChars="1400"/>
        <w:rPr>
          <w:rFonts w:ascii="仿宋_GB2312" w:hAnsi="仿宋" w:eastAsia="仿宋_GB2312" w:cs="仿宋"/>
          <w:color w:val="000008"/>
          <w:kern w:val="0"/>
          <w:sz w:val="32"/>
          <w:szCs w:val="32"/>
          <w:lang w:bidi="ar"/>
        </w:rPr>
      </w:pPr>
      <w:r>
        <w:rPr>
          <w:rFonts w:hint="eastAsia" w:ascii="仿宋_GB2312" w:hAnsi="仿宋" w:eastAsia="仿宋_GB2312" w:cs="仿宋"/>
          <w:color w:val="000008"/>
          <w:kern w:val="0"/>
          <w:sz w:val="32"/>
          <w:szCs w:val="32"/>
          <w:lang w:bidi="ar"/>
        </w:rPr>
        <w:t>领队签字：</w:t>
      </w:r>
    </w:p>
    <w:p>
      <w:pPr>
        <w:widowControl/>
        <w:spacing w:line="560" w:lineRule="exact"/>
        <w:ind w:firstLine="4480" w:firstLineChars="1400"/>
        <w:rPr>
          <w:rFonts w:hint="eastAsia" w:ascii="仿宋_GB2312" w:hAnsi="FZFangSong-Z02" w:eastAsia="仿宋_GB2312" w:cs="FZFangSong-Z02"/>
          <w:color w:val="000008"/>
          <w:kern w:val="0"/>
          <w:sz w:val="31"/>
          <w:szCs w:val="31"/>
          <w:lang w:bidi="ar"/>
        </w:rPr>
      </w:pPr>
      <w:r>
        <w:rPr>
          <w:rFonts w:hint="eastAsia" w:ascii="仿宋_GB2312" w:hAnsi="仿宋" w:eastAsia="仿宋_GB2312" w:cs="仿宋"/>
          <w:color w:val="000008"/>
          <w:kern w:val="0"/>
          <w:sz w:val="32"/>
          <w:szCs w:val="32"/>
          <w:lang w:bidi="ar"/>
        </w:rPr>
        <w:t>承诺书签字日期：</w:t>
      </w:r>
    </w:p>
    <w:sectPr>
      <w:footerReference r:id="rId3" w:type="default"/>
      <w:footerReference r:id="rId4" w:type="even"/>
      <w:pgSz w:w="11906" w:h="16838"/>
      <w:pgMar w:top="2098" w:right="1474" w:bottom="1361" w:left="1588" w:header="851" w:footer="1361"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简体">
    <w:altName w:val="仿宋_GB2312"/>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FZFangSong-Z0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0430426"/>
      <w:docPartObj>
        <w:docPartGallery w:val="autotext"/>
      </w:docPartObj>
    </w:sdtPr>
    <w:sdtEndPr>
      <w:rPr>
        <w:rFonts w:ascii="宋体" w:hAnsi="宋体"/>
        <w:sz w:val="28"/>
        <w:szCs w:val="28"/>
      </w:rPr>
    </w:sdtEndPr>
    <w:sdtContent>
      <w:p>
        <w:pPr>
          <w:pStyle w:val="8"/>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19 -</w:t>
        </w:r>
        <w:r>
          <w:rPr>
            <w:rFonts w:ascii="宋体" w:hAnsi="宋体"/>
            <w:sz w:val="28"/>
            <w:szCs w:val="28"/>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866182"/>
      <w:docPartObj>
        <w:docPartGallery w:val="autotext"/>
      </w:docPartObj>
    </w:sdtPr>
    <w:sdtEndPr>
      <w:rPr>
        <w:rFonts w:ascii="宋体" w:hAnsi="宋体"/>
        <w:sz w:val="28"/>
        <w:szCs w:val="28"/>
      </w:rPr>
    </w:sdtEndPr>
    <w:sdtContent>
      <w:p>
        <w:pPr>
          <w:pStyle w:val="8"/>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20 -</w:t>
        </w:r>
        <w:r>
          <w:rPr>
            <w:rFonts w:ascii="宋体" w:hAnsi="宋体"/>
            <w:sz w:val="28"/>
            <w:szCs w:val="28"/>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jYWZiOTk2YjE5ZTM1OTRkMjVjYWRhZGM2NzE2NjcifQ=="/>
  </w:docVars>
  <w:rsids>
    <w:rsidRoot w:val="00DB3DE1"/>
    <w:rsid w:val="000006EE"/>
    <w:rsid w:val="00001EE3"/>
    <w:rsid w:val="00007B75"/>
    <w:rsid w:val="0001076D"/>
    <w:rsid w:val="0001377E"/>
    <w:rsid w:val="00013781"/>
    <w:rsid w:val="00015743"/>
    <w:rsid w:val="00016FF0"/>
    <w:rsid w:val="00022AF4"/>
    <w:rsid w:val="000236D4"/>
    <w:rsid w:val="00024764"/>
    <w:rsid w:val="00026B59"/>
    <w:rsid w:val="000277C3"/>
    <w:rsid w:val="000302FE"/>
    <w:rsid w:val="000356BF"/>
    <w:rsid w:val="000429C9"/>
    <w:rsid w:val="0004337E"/>
    <w:rsid w:val="00044912"/>
    <w:rsid w:val="00045942"/>
    <w:rsid w:val="000500E3"/>
    <w:rsid w:val="000505E0"/>
    <w:rsid w:val="00050BAD"/>
    <w:rsid w:val="00050EB8"/>
    <w:rsid w:val="00051AC7"/>
    <w:rsid w:val="00053D3B"/>
    <w:rsid w:val="00053FB9"/>
    <w:rsid w:val="00063B13"/>
    <w:rsid w:val="0006658F"/>
    <w:rsid w:val="000842F3"/>
    <w:rsid w:val="0008471F"/>
    <w:rsid w:val="00085AE4"/>
    <w:rsid w:val="00085BDE"/>
    <w:rsid w:val="00093046"/>
    <w:rsid w:val="000952C9"/>
    <w:rsid w:val="00095C1D"/>
    <w:rsid w:val="000A2191"/>
    <w:rsid w:val="000A455E"/>
    <w:rsid w:val="000A4DD4"/>
    <w:rsid w:val="000A61FE"/>
    <w:rsid w:val="000B0F42"/>
    <w:rsid w:val="000B7455"/>
    <w:rsid w:val="000C110E"/>
    <w:rsid w:val="000D32C3"/>
    <w:rsid w:val="000D3B5C"/>
    <w:rsid w:val="000E22E5"/>
    <w:rsid w:val="000E38AB"/>
    <w:rsid w:val="000E3922"/>
    <w:rsid w:val="000E4DC4"/>
    <w:rsid w:val="000F4A81"/>
    <w:rsid w:val="000F4D02"/>
    <w:rsid w:val="001010BE"/>
    <w:rsid w:val="00104FF5"/>
    <w:rsid w:val="00107EA4"/>
    <w:rsid w:val="001107FB"/>
    <w:rsid w:val="0011236D"/>
    <w:rsid w:val="001161E7"/>
    <w:rsid w:val="00117108"/>
    <w:rsid w:val="001200F2"/>
    <w:rsid w:val="00123607"/>
    <w:rsid w:val="001248BF"/>
    <w:rsid w:val="00124B34"/>
    <w:rsid w:val="0012646B"/>
    <w:rsid w:val="001345C2"/>
    <w:rsid w:val="001356FF"/>
    <w:rsid w:val="00142AA3"/>
    <w:rsid w:val="001433BD"/>
    <w:rsid w:val="00146F5A"/>
    <w:rsid w:val="00150F42"/>
    <w:rsid w:val="0015456D"/>
    <w:rsid w:val="001557B1"/>
    <w:rsid w:val="00155823"/>
    <w:rsid w:val="00157509"/>
    <w:rsid w:val="00160DA9"/>
    <w:rsid w:val="00165C88"/>
    <w:rsid w:val="00166763"/>
    <w:rsid w:val="00177F74"/>
    <w:rsid w:val="00180E6D"/>
    <w:rsid w:val="0018130D"/>
    <w:rsid w:val="001860A3"/>
    <w:rsid w:val="00186AA2"/>
    <w:rsid w:val="00197238"/>
    <w:rsid w:val="001A2A9C"/>
    <w:rsid w:val="001A3B04"/>
    <w:rsid w:val="001A6BA0"/>
    <w:rsid w:val="001B1844"/>
    <w:rsid w:val="001B2D1A"/>
    <w:rsid w:val="001B3DD3"/>
    <w:rsid w:val="001B5E2F"/>
    <w:rsid w:val="001C2C06"/>
    <w:rsid w:val="001C34AB"/>
    <w:rsid w:val="001C3D03"/>
    <w:rsid w:val="001C5A46"/>
    <w:rsid w:val="001D141B"/>
    <w:rsid w:val="001D2B27"/>
    <w:rsid w:val="001D3A8F"/>
    <w:rsid w:val="001E0E85"/>
    <w:rsid w:val="001E2BB9"/>
    <w:rsid w:val="001E6959"/>
    <w:rsid w:val="001F0182"/>
    <w:rsid w:val="001F22CF"/>
    <w:rsid w:val="001F2530"/>
    <w:rsid w:val="001F5CF0"/>
    <w:rsid w:val="00203E25"/>
    <w:rsid w:val="00204ECB"/>
    <w:rsid w:val="00205E82"/>
    <w:rsid w:val="0020630E"/>
    <w:rsid w:val="0021572C"/>
    <w:rsid w:val="002158AB"/>
    <w:rsid w:val="002245AD"/>
    <w:rsid w:val="0022524D"/>
    <w:rsid w:val="002264D7"/>
    <w:rsid w:val="002301FD"/>
    <w:rsid w:val="00233709"/>
    <w:rsid w:val="002519C8"/>
    <w:rsid w:val="00256997"/>
    <w:rsid w:val="00256B58"/>
    <w:rsid w:val="00260472"/>
    <w:rsid w:val="002677F4"/>
    <w:rsid w:val="00272156"/>
    <w:rsid w:val="0027284E"/>
    <w:rsid w:val="002774FE"/>
    <w:rsid w:val="00281C00"/>
    <w:rsid w:val="00285A16"/>
    <w:rsid w:val="002971F1"/>
    <w:rsid w:val="00297D76"/>
    <w:rsid w:val="002A1387"/>
    <w:rsid w:val="002B5B99"/>
    <w:rsid w:val="002B708C"/>
    <w:rsid w:val="002C4F69"/>
    <w:rsid w:val="002C5D6C"/>
    <w:rsid w:val="002C62EC"/>
    <w:rsid w:val="002D5621"/>
    <w:rsid w:val="002D6DA1"/>
    <w:rsid w:val="002E2722"/>
    <w:rsid w:val="002E4216"/>
    <w:rsid w:val="002E4BD8"/>
    <w:rsid w:val="002F31B6"/>
    <w:rsid w:val="002F41FD"/>
    <w:rsid w:val="0030416D"/>
    <w:rsid w:val="00305877"/>
    <w:rsid w:val="00307A55"/>
    <w:rsid w:val="00310E7D"/>
    <w:rsid w:val="00313D29"/>
    <w:rsid w:val="00314365"/>
    <w:rsid w:val="00316F34"/>
    <w:rsid w:val="00326A25"/>
    <w:rsid w:val="00330AA7"/>
    <w:rsid w:val="003357EB"/>
    <w:rsid w:val="00345083"/>
    <w:rsid w:val="00345372"/>
    <w:rsid w:val="00350353"/>
    <w:rsid w:val="003519E6"/>
    <w:rsid w:val="003535CF"/>
    <w:rsid w:val="003572D0"/>
    <w:rsid w:val="003701D6"/>
    <w:rsid w:val="0037053B"/>
    <w:rsid w:val="00370E03"/>
    <w:rsid w:val="00385F5C"/>
    <w:rsid w:val="00386609"/>
    <w:rsid w:val="00390FC2"/>
    <w:rsid w:val="00391264"/>
    <w:rsid w:val="00394404"/>
    <w:rsid w:val="0039553A"/>
    <w:rsid w:val="00395E2D"/>
    <w:rsid w:val="00396E18"/>
    <w:rsid w:val="003A1F19"/>
    <w:rsid w:val="003A2236"/>
    <w:rsid w:val="003A2720"/>
    <w:rsid w:val="003A5793"/>
    <w:rsid w:val="003A627F"/>
    <w:rsid w:val="003A6949"/>
    <w:rsid w:val="003B05BC"/>
    <w:rsid w:val="003B58D0"/>
    <w:rsid w:val="003B630E"/>
    <w:rsid w:val="003C0A0B"/>
    <w:rsid w:val="003C0D8A"/>
    <w:rsid w:val="003D22CD"/>
    <w:rsid w:val="003D64E7"/>
    <w:rsid w:val="003E0BFD"/>
    <w:rsid w:val="003E51CB"/>
    <w:rsid w:val="003F35E2"/>
    <w:rsid w:val="003F4104"/>
    <w:rsid w:val="003F71B9"/>
    <w:rsid w:val="0040572F"/>
    <w:rsid w:val="004068EA"/>
    <w:rsid w:val="004076B6"/>
    <w:rsid w:val="004165C6"/>
    <w:rsid w:val="00422AEA"/>
    <w:rsid w:val="00422E45"/>
    <w:rsid w:val="004253E8"/>
    <w:rsid w:val="0042757A"/>
    <w:rsid w:val="00430712"/>
    <w:rsid w:val="0043159A"/>
    <w:rsid w:val="004317C7"/>
    <w:rsid w:val="00452A6E"/>
    <w:rsid w:val="00453622"/>
    <w:rsid w:val="00470FE3"/>
    <w:rsid w:val="004801A7"/>
    <w:rsid w:val="004810B9"/>
    <w:rsid w:val="00493A40"/>
    <w:rsid w:val="00495A6D"/>
    <w:rsid w:val="004964CD"/>
    <w:rsid w:val="004A2C4B"/>
    <w:rsid w:val="004A6C9B"/>
    <w:rsid w:val="004B24A0"/>
    <w:rsid w:val="004B3035"/>
    <w:rsid w:val="004B4F13"/>
    <w:rsid w:val="004B5E5B"/>
    <w:rsid w:val="004B76FD"/>
    <w:rsid w:val="004C1151"/>
    <w:rsid w:val="004C2B38"/>
    <w:rsid w:val="004C4C88"/>
    <w:rsid w:val="004C7115"/>
    <w:rsid w:val="004C7F81"/>
    <w:rsid w:val="004D06D1"/>
    <w:rsid w:val="004D1AB4"/>
    <w:rsid w:val="004D50EB"/>
    <w:rsid w:val="004E46FA"/>
    <w:rsid w:val="004E5C3B"/>
    <w:rsid w:val="004E6048"/>
    <w:rsid w:val="004F5455"/>
    <w:rsid w:val="00514DCD"/>
    <w:rsid w:val="00517527"/>
    <w:rsid w:val="005175E7"/>
    <w:rsid w:val="005317FA"/>
    <w:rsid w:val="00533BE8"/>
    <w:rsid w:val="00536D77"/>
    <w:rsid w:val="0053775F"/>
    <w:rsid w:val="00541834"/>
    <w:rsid w:val="005419BF"/>
    <w:rsid w:val="00552913"/>
    <w:rsid w:val="00553F4A"/>
    <w:rsid w:val="00556BDA"/>
    <w:rsid w:val="00563616"/>
    <w:rsid w:val="00565253"/>
    <w:rsid w:val="00570F0E"/>
    <w:rsid w:val="005807EE"/>
    <w:rsid w:val="0058453A"/>
    <w:rsid w:val="00592C87"/>
    <w:rsid w:val="00596492"/>
    <w:rsid w:val="005A07CF"/>
    <w:rsid w:val="005B1C67"/>
    <w:rsid w:val="005B2EC4"/>
    <w:rsid w:val="005B46B2"/>
    <w:rsid w:val="005B6867"/>
    <w:rsid w:val="005C5003"/>
    <w:rsid w:val="005C7CD8"/>
    <w:rsid w:val="005D2861"/>
    <w:rsid w:val="005E4E3C"/>
    <w:rsid w:val="005E58E5"/>
    <w:rsid w:val="005E59F6"/>
    <w:rsid w:val="005E5C09"/>
    <w:rsid w:val="005E6EAA"/>
    <w:rsid w:val="005F0A9C"/>
    <w:rsid w:val="005F300C"/>
    <w:rsid w:val="005F5F18"/>
    <w:rsid w:val="005F73F6"/>
    <w:rsid w:val="006032B1"/>
    <w:rsid w:val="00606F16"/>
    <w:rsid w:val="00610E8B"/>
    <w:rsid w:val="0061458B"/>
    <w:rsid w:val="0061569A"/>
    <w:rsid w:val="006164DB"/>
    <w:rsid w:val="00621A17"/>
    <w:rsid w:val="00621C16"/>
    <w:rsid w:val="00623CF8"/>
    <w:rsid w:val="00625983"/>
    <w:rsid w:val="0062616C"/>
    <w:rsid w:val="00626AD3"/>
    <w:rsid w:val="00627D25"/>
    <w:rsid w:val="00643EB5"/>
    <w:rsid w:val="00650FCE"/>
    <w:rsid w:val="006515C3"/>
    <w:rsid w:val="00652532"/>
    <w:rsid w:val="00660F95"/>
    <w:rsid w:val="00666B6D"/>
    <w:rsid w:val="006717A9"/>
    <w:rsid w:val="00673119"/>
    <w:rsid w:val="0067637C"/>
    <w:rsid w:val="00693685"/>
    <w:rsid w:val="006956C3"/>
    <w:rsid w:val="006A133D"/>
    <w:rsid w:val="006A2984"/>
    <w:rsid w:val="006A3002"/>
    <w:rsid w:val="006A50A6"/>
    <w:rsid w:val="006B56F0"/>
    <w:rsid w:val="006B7D9B"/>
    <w:rsid w:val="006C7F92"/>
    <w:rsid w:val="006D1B87"/>
    <w:rsid w:val="006D2EB9"/>
    <w:rsid w:val="006D49F6"/>
    <w:rsid w:val="006D4E27"/>
    <w:rsid w:val="006D7B38"/>
    <w:rsid w:val="006E0377"/>
    <w:rsid w:val="006E1A7B"/>
    <w:rsid w:val="006E721A"/>
    <w:rsid w:val="006F0D70"/>
    <w:rsid w:val="006F1EDC"/>
    <w:rsid w:val="006F24B8"/>
    <w:rsid w:val="006F325D"/>
    <w:rsid w:val="006F38B7"/>
    <w:rsid w:val="006F481E"/>
    <w:rsid w:val="006F6751"/>
    <w:rsid w:val="006F6BEF"/>
    <w:rsid w:val="00700DFB"/>
    <w:rsid w:val="00706DB4"/>
    <w:rsid w:val="00714243"/>
    <w:rsid w:val="0071512D"/>
    <w:rsid w:val="00726F35"/>
    <w:rsid w:val="00731F39"/>
    <w:rsid w:val="00733793"/>
    <w:rsid w:val="007340D2"/>
    <w:rsid w:val="00734D7F"/>
    <w:rsid w:val="00740352"/>
    <w:rsid w:val="00740981"/>
    <w:rsid w:val="0075444D"/>
    <w:rsid w:val="00755E08"/>
    <w:rsid w:val="00764163"/>
    <w:rsid w:val="00775CC5"/>
    <w:rsid w:val="0077705C"/>
    <w:rsid w:val="007770BF"/>
    <w:rsid w:val="00781887"/>
    <w:rsid w:val="00783E4A"/>
    <w:rsid w:val="007853E5"/>
    <w:rsid w:val="00786DC5"/>
    <w:rsid w:val="007900C4"/>
    <w:rsid w:val="0079059B"/>
    <w:rsid w:val="007908FC"/>
    <w:rsid w:val="007923A0"/>
    <w:rsid w:val="007953A5"/>
    <w:rsid w:val="007974F5"/>
    <w:rsid w:val="007A0916"/>
    <w:rsid w:val="007A3327"/>
    <w:rsid w:val="007A591D"/>
    <w:rsid w:val="007B0680"/>
    <w:rsid w:val="007B11C3"/>
    <w:rsid w:val="007B4DC2"/>
    <w:rsid w:val="007B6BEE"/>
    <w:rsid w:val="007C6FAA"/>
    <w:rsid w:val="007C7A27"/>
    <w:rsid w:val="007D433E"/>
    <w:rsid w:val="007D52A8"/>
    <w:rsid w:val="007E2D6E"/>
    <w:rsid w:val="007E4A21"/>
    <w:rsid w:val="007E4DF3"/>
    <w:rsid w:val="007E7D84"/>
    <w:rsid w:val="007F1FF2"/>
    <w:rsid w:val="007F55C0"/>
    <w:rsid w:val="00800E50"/>
    <w:rsid w:val="00802B8F"/>
    <w:rsid w:val="00803A8F"/>
    <w:rsid w:val="008129DB"/>
    <w:rsid w:val="00817053"/>
    <w:rsid w:val="00817FA7"/>
    <w:rsid w:val="00820102"/>
    <w:rsid w:val="0082159C"/>
    <w:rsid w:val="008246D3"/>
    <w:rsid w:val="0082539F"/>
    <w:rsid w:val="00831950"/>
    <w:rsid w:val="00833D60"/>
    <w:rsid w:val="00835E42"/>
    <w:rsid w:val="00836256"/>
    <w:rsid w:val="008374C6"/>
    <w:rsid w:val="00837948"/>
    <w:rsid w:val="00840CFF"/>
    <w:rsid w:val="00843B3A"/>
    <w:rsid w:val="00843B56"/>
    <w:rsid w:val="0084673F"/>
    <w:rsid w:val="00850362"/>
    <w:rsid w:val="00862166"/>
    <w:rsid w:val="008626A3"/>
    <w:rsid w:val="00871296"/>
    <w:rsid w:val="00872EEE"/>
    <w:rsid w:val="00873526"/>
    <w:rsid w:val="0087733B"/>
    <w:rsid w:val="008773AC"/>
    <w:rsid w:val="0088396F"/>
    <w:rsid w:val="00884965"/>
    <w:rsid w:val="0088733B"/>
    <w:rsid w:val="00887D4F"/>
    <w:rsid w:val="00890F8A"/>
    <w:rsid w:val="00892677"/>
    <w:rsid w:val="008965B2"/>
    <w:rsid w:val="008A4EA8"/>
    <w:rsid w:val="008C328E"/>
    <w:rsid w:val="008D4728"/>
    <w:rsid w:val="008E1734"/>
    <w:rsid w:val="008E22EB"/>
    <w:rsid w:val="008E7913"/>
    <w:rsid w:val="008F114A"/>
    <w:rsid w:val="009058F7"/>
    <w:rsid w:val="00905A16"/>
    <w:rsid w:val="009072BB"/>
    <w:rsid w:val="00921850"/>
    <w:rsid w:val="00932EB4"/>
    <w:rsid w:val="0093326E"/>
    <w:rsid w:val="00933EB8"/>
    <w:rsid w:val="00937C5C"/>
    <w:rsid w:val="009407B6"/>
    <w:rsid w:val="00941FAC"/>
    <w:rsid w:val="009445EB"/>
    <w:rsid w:val="0094504D"/>
    <w:rsid w:val="00957F12"/>
    <w:rsid w:val="009612AE"/>
    <w:rsid w:val="009639D5"/>
    <w:rsid w:val="00971A59"/>
    <w:rsid w:val="009821B4"/>
    <w:rsid w:val="009904C8"/>
    <w:rsid w:val="00991893"/>
    <w:rsid w:val="00994E30"/>
    <w:rsid w:val="009A2008"/>
    <w:rsid w:val="009A29D4"/>
    <w:rsid w:val="009A2C70"/>
    <w:rsid w:val="009A3535"/>
    <w:rsid w:val="009A4046"/>
    <w:rsid w:val="009A43E1"/>
    <w:rsid w:val="009A78BC"/>
    <w:rsid w:val="009B24B7"/>
    <w:rsid w:val="009B308C"/>
    <w:rsid w:val="009C3908"/>
    <w:rsid w:val="009C4594"/>
    <w:rsid w:val="009C6321"/>
    <w:rsid w:val="009D1BFC"/>
    <w:rsid w:val="009D1EB6"/>
    <w:rsid w:val="009D2EE0"/>
    <w:rsid w:val="009D54E3"/>
    <w:rsid w:val="009E2D7F"/>
    <w:rsid w:val="009F521C"/>
    <w:rsid w:val="009F5FB1"/>
    <w:rsid w:val="00A06634"/>
    <w:rsid w:val="00A10460"/>
    <w:rsid w:val="00A13A1F"/>
    <w:rsid w:val="00A13A50"/>
    <w:rsid w:val="00A14F66"/>
    <w:rsid w:val="00A21396"/>
    <w:rsid w:val="00A2625F"/>
    <w:rsid w:val="00A27523"/>
    <w:rsid w:val="00A3339A"/>
    <w:rsid w:val="00A3598C"/>
    <w:rsid w:val="00A35AC3"/>
    <w:rsid w:val="00A35F11"/>
    <w:rsid w:val="00A428D4"/>
    <w:rsid w:val="00A47068"/>
    <w:rsid w:val="00A4712F"/>
    <w:rsid w:val="00A570DF"/>
    <w:rsid w:val="00A6587F"/>
    <w:rsid w:val="00A761B5"/>
    <w:rsid w:val="00A773B5"/>
    <w:rsid w:val="00A862B8"/>
    <w:rsid w:val="00A86CD4"/>
    <w:rsid w:val="00A928DB"/>
    <w:rsid w:val="00A95A73"/>
    <w:rsid w:val="00A9625C"/>
    <w:rsid w:val="00AA5F0A"/>
    <w:rsid w:val="00AB38A0"/>
    <w:rsid w:val="00AB40A8"/>
    <w:rsid w:val="00AC6501"/>
    <w:rsid w:val="00AC786B"/>
    <w:rsid w:val="00AD0EBE"/>
    <w:rsid w:val="00AD45FC"/>
    <w:rsid w:val="00AE0093"/>
    <w:rsid w:val="00AE16EA"/>
    <w:rsid w:val="00AE21DF"/>
    <w:rsid w:val="00AE28AA"/>
    <w:rsid w:val="00AE3C8B"/>
    <w:rsid w:val="00AE3DAB"/>
    <w:rsid w:val="00AE49EA"/>
    <w:rsid w:val="00AF10DB"/>
    <w:rsid w:val="00AF1429"/>
    <w:rsid w:val="00AF3726"/>
    <w:rsid w:val="00AF7D7E"/>
    <w:rsid w:val="00B000A1"/>
    <w:rsid w:val="00B00135"/>
    <w:rsid w:val="00B01D97"/>
    <w:rsid w:val="00B048BB"/>
    <w:rsid w:val="00B049B7"/>
    <w:rsid w:val="00B1264C"/>
    <w:rsid w:val="00B159C2"/>
    <w:rsid w:val="00B15D8F"/>
    <w:rsid w:val="00B2080E"/>
    <w:rsid w:val="00B3451A"/>
    <w:rsid w:val="00B3669D"/>
    <w:rsid w:val="00B37BC0"/>
    <w:rsid w:val="00B44700"/>
    <w:rsid w:val="00B448B1"/>
    <w:rsid w:val="00B50325"/>
    <w:rsid w:val="00B53442"/>
    <w:rsid w:val="00B56F99"/>
    <w:rsid w:val="00B60057"/>
    <w:rsid w:val="00B644DC"/>
    <w:rsid w:val="00B64985"/>
    <w:rsid w:val="00B64DEB"/>
    <w:rsid w:val="00B74738"/>
    <w:rsid w:val="00B812A8"/>
    <w:rsid w:val="00B8139B"/>
    <w:rsid w:val="00B82F3C"/>
    <w:rsid w:val="00B83E26"/>
    <w:rsid w:val="00B840CA"/>
    <w:rsid w:val="00B9111C"/>
    <w:rsid w:val="00BA126B"/>
    <w:rsid w:val="00BB3F59"/>
    <w:rsid w:val="00BD4C81"/>
    <w:rsid w:val="00BD6D93"/>
    <w:rsid w:val="00BE4671"/>
    <w:rsid w:val="00BF3D5B"/>
    <w:rsid w:val="00BF4A94"/>
    <w:rsid w:val="00BF5726"/>
    <w:rsid w:val="00BF71F0"/>
    <w:rsid w:val="00C01E80"/>
    <w:rsid w:val="00C0454B"/>
    <w:rsid w:val="00C06930"/>
    <w:rsid w:val="00C11B4C"/>
    <w:rsid w:val="00C124AE"/>
    <w:rsid w:val="00C14C86"/>
    <w:rsid w:val="00C20A89"/>
    <w:rsid w:val="00C21423"/>
    <w:rsid w:val="00C23A08"/>
    <w:rsid w:val="00C2501A"/>
    <w:rsid w:val="00C703DD"/>
    <w:rsid w:val="00C72B36"/>
    <w:rsid w:val="00C734F4"/>
    <w:rsid w:val="00C74C0D"/>
    <w:rsid w:val="00C751CE"/>
    <w:rsid w:val="00C76E82"/>
    <w:rsid w:val="00C80AFA"/>
    <w:rsid w:val="00C85694"/>
    <w:rsid w:val="00C85733"/>
    <w:rsid w:val="00C9087F"/>
    <w:rsid w:val="00C9279C"/>
    <w:rsid w:val="00C93363"/>
    <w:rsid w:val="00C93B65"/>
    <w:rsid w:val="00C95EC9"/>
    <w:rsid w:val="00C9782A"/>
    <w:rsid w:val="00C97BD3"/>
    <w:rsid w:val="00CA31C9"/>
    <w:rsid w:val="00CA7EF1"/>
    <w:rsid w:val="00CB19F2"/>
    <w:rsid w:val="00CB2281"/>
    <w:rsid w:val="00CB2C10"/>
    <w:rsid w:val="00CB55E6"/>
    <w:rsid w:val="00CC3FF6"/>
    <w:rsid w:val="00CC4213"/>
    <w:rsid w:val="00CC580A"/>
    <w:rsid w:val="00CC70A3"/>
    <w:rsid w:val="00CC77EB"/>
    <w:rsid w:val="00CD1BF4"/>
    <w:rsid w:val="00CD35CD"/>
    <w:rsid w:val="00CD60D3"/>
    <w:rsid w:val="00CD76EA"/>
    <w:rsid w:val="00CE07F8"/>
    <w:rsid w:val="00CE17D8"/>
    <w:rsid w:val="00CE6235"/>
    <w:rsid w:val="00CE72B6"/>
    <w:rsid w:val="00CF10DB"/>
    <w:rsid w:val="00CF1C32"/>
    <w:rsid w:val="00CF38B6"/>
    <w:rsid w:val="00CF4379"/>
    <w:rsid w:val="00CF7070"/>
    <w:rsid w:val="00D02672"/>
    <w:rsid w:val="00D02F4A"/>
    <w:rsid w:val="00D039BC"/>
    <w:rsid w:val="00D04C3A"/>
    <w:rsid w:val="00D051D7"/>
    <w:rsid w:val="00D108F5"/>
    <w:rsid w:val="00D12D53"/>
    <w:rsid w:val="00D13435"/>
    <w:rsid w:val="00D13A29"/>
    <w:rsid w:val="00D15A89"/>
    <w:rsid w:val="00D20BDD"/>
    <w:rsid w:val="00D210D1"/>
    <w:rsid w:val="00D22FB3"/>
    <w:rsid w:val="00D30B95"/>
    <w:rsid w:val="00D3670B"/>
    <w:rsid w:val="00D36E54"/>
    <w:rsid w:val="00D370EB"/>
    <w:rsid w:val="00D404AD"/>
    <w:rsid w:val="00D51195"/>
    <w:rsid w:val="00D538CF"/>
    <w:rsid w:val="00D579A4"/>
    <w:rsid w:val="00D62653"/>
    <w:rsid w:val="00D65716"/>
    <w:rsid w:val="00D703A3"/>
    <w:rsid w:val="00D7205F"/>
    <w:rsid w:val="00D73834"/>
    <w:rsid w:val="00D74722"/>
    <w:rsid w:val="00D74D4E"/>
    <w:rsid w:val="00D771CF"/>
    <w:rsid w:val="00D83E11"/>
    <w:rsid w:val="00D84638"/>
    <w:rsid w:val="00D86D8F"/>
    <w:rsid w:val="00D90836"/>
    <w:rsid w:val="00D9380B"/>
    <w:rsid w:val="00D94EEB"/>
    <w:rsid w:val="00DA0962"/>
    <w:rsid w:val="00DA3BFD"/>
    <w:rsid w:val="00DA55EB"/>
    <w:rsid w:val="00DB0E41"/>
    <w:rsid w:val="00DB244E"/>
    <w:rsid w:val="00DB3605"/>
    <w:rsid w:val="00DB3DE1"/>
    <w:rsid w:val="00DB430B"/>
    <w:rsid w:val="00DB582A"/>
    <w:rsid w:val="00DC369C"/>
    <w:rsid w:val="00DD5160"/>
    <w:rsid w:val="00DF1676"/>
    <w:rsid w:val="00DF437E"/>
    <w:rsid w:val="00DF7C12"/>
    <w:rsid w:val="00E16947"/>
    <w:rsid w:val="00E16F8D"/>
    <w:rsid w:val="00E174B2"/>
    <w:rsid w:val="00E17815"/>
    <w:rsid w:val="00E34102"/>
    <w:rsid w:val="00E3427E"/>
    <w:rsid w:val="00E344B1"/>
    <w:rsid w:val="00E41E65"/>
    <w:rsid w:val="00E46A9B"/>
    <w:rsid w:val="00E52A3E"/>
    <w:rsid w:val="00E556C6"/>
    <w:rsid w:val="00E56800"/>
    <w:rsid w:val="00E605C3"/>
    <w:rsid w:val="00E64D92"/>
    <w:rsid w:val="00E727F5"/>
    <w:rsid w:val="00E7296B"/>
    <w:rsid w:val="00E740FE"/>
    <w:rsid w:val="00E76A78"/>
    <w:rsid w:val="00E81978"/>
    <w:rsid w:val="00E84F75"/>
    <w:rsid w:val="00E85A44"/>
    <w:rsid w:val="00E8673D"/>
    <w:rsid w:val="00E877A8"/>
    <w:rsid w:val="00E94FC5"/>
    <w:rsid w:val="00E97A5F"/>
    <w:rsid w:val="00EA7661"/>
    <w:rsid w:val="00EA77F4"/>
    <w:rsid w:val="00EB07FC"/>
    <w:rsid w:val="00EB5288"/>
    <w:rsid w:val="00EC22D3"/>
    <w:rsid w:val="00EC4D7B"/>
    <w:rsid w:val="00ED5A34"/>
    <w:rsid w:val="00ED610F"/>
    <w:rsid w:val="00EE1123"/>
    <w:rsid w:val="00EE1ECA"/>
    <w:rsid w:val="00EF43EE"/>
    <w:rsid w:val="00EF4B63"/>
    <w:rsid w:val="00EF60C3"/>
    <w:rsid w:val="00EF6C3B"/>
    <w:rsid w:val="00F01509"/>
    <w:rsid w:val="00F01ACB"/>
    <w:rsid w:val="00F044DB"/>
    <w:rsid w:val="00F05C32"/>
    <w:rsid w:val="00F141F4"/>
    <w:rsid w:val="00F1736E"/>
    <w:rsid w:val="00F21246"/>
    <w:rsid w:val="00F21EE9"/>
    <w:rsid w:val="00F275B2"/>
    <w:rsid w:val="00F27D46"/>
    <w:rsid w:val="00F344B9"/>
    <w:rsid w:val="00F35441"/>
    <w:rsid w:val="00F36B5C"/>
    <w:rsid w:val="00F40616"/>
    <w:rsid w:val="00F42431"/>
    <w:rsid w:val="00F51246"/>
    <w:rsid w:val="00F533AC"/>
    <w:rsid w:val="00F53830"/>
    <w:rsid w:val="00F540D5"/>
    <w:rsid w:val="00F55FDA"/>
    <w:rsid w:val="00F5607F"/>
    <w:rsid w:val="00F56DD6"/>
    <w:rsid w:val="00F6448F"/>
    <w:rsid w:val="00F64BCF"/>
    <w:rsid w:val="00F774A4"/>
    <w:rsid w:val="00F77D04"/>
    <w:rsid w:val="00F84D0B"/>
    <w:rsid w:val="00F92B56"/>
    <w:rsid w:val="00F94106"/>
    <w:rsid w:val="00F956F5"/>
    <w:rsid w:val="00FA26F5"/>
    <w:rsid w:val="00FA2D73"/>
    <w:rsid w:val="00FA6214"/>
    <w:rsid w:val="00FB4C05"/>
    <w:rsid w:val="00FC29B5"/>
    <w:rsid w:val="00FD0BB8"/>
    <w:rsid w:val="00FE7B68"/>
    <w:rsid w:val="00FF1842"/>
    <w:rsid w:val="00FF3E4F"/>
    <w:rsid w:val="00FF4F70"/>
    <w:rsid w:val="20F06D50"/>
    <w:rsid w:val="32354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rFonts w:ascii="Calibri" w:hAnsi="Calibri" w:cs="Calibri"/>
      <w:b/>
      <w:bCs/>
      <w:kern w:val="44"/>
      <w:sz w:val="44"/>
      <w:szCs w:val="44"/>
    </w:rPr>
  </w:style>
  <w:style w:type="paragraph" w:styleId="3">
    <w:name w:val="heading 3"/>
    <w:basedOn w:val="1"/>
    <w:next w:val="1"/>
    <w:link w:val="23"/>
    <w:qFormat/>
    <w:uiPriority w:val="0"/>
    <w:pPr>
      <w:keepNext/>
      <w:keepLines/>
      <w:spacing w:before="260" w:after="260" w:line="416" w:lineRule="auto"/>
      <w:outlineLvl w:val="2"/>
    </w:pPr>
    <w:rPr>
      <w:rFonts w:ascii="Calibri" w:hAnsi="Calibri" w:cs="Calibri"/>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8"/>
    <w:semiHidden/>
    <w:unhideWhenUsed/>
    <w:uiPriority w:val="0"/>
    <w:pPr>
      <w:jc w:val="left"/>
    </w:pPr>
  </w:style>
  <w:style w:type="paragraph" w:styleId="5">
    <w:name w:val="Body Text Indent"/>
    <w:basedOn w:val="1"/>
    <w:link w:val="24"/>
    <w:uiPriority w:val="0"/>
    <w:pPr>
      <w:spacing w:line="460" w:lineRule="exact"/>
      <w:ind w:firstLine="640" w:firstLineChars="200"/>
    </w:pPr>
    <w:rPr>
      <w:rFonts w:ascii="仿宋_GB2312" w:hAnsi="Calibri" w:eastAsia="仿宋_GB2312" w:cs="Calibri"/>
      <w:sz w:val="32"/>
    </w:rPr>
  </w:style>
  <w:style w:type="paragraph" w:styleId="6">
    <w:name w:val="Date"/>
    <w:basedOn w:val="1"/>
    <w:next w:val="1"/>
    <w:link w:val="25"/>
    <w:uiPriority w:val="0"/>
    <w:pPr>
      <w:ind w:left="100" w:leftChars="2500"/>
    </w:pPr>
    <w:rPr>
      <w:rFonts w:ascii="Calibri" w:hAnsi="Calibri" w:cs="Calibri"/>
    </w:rPr>
  </w:style>
  <w:style w:type="paragraph" w:styleId="7">
    <w:name w:val="Balloon Text"/>
    <w:basedOn w:val="1"/>
    <w:link w:val="26"/>
    <w:semiHidden/>
    <w:uiPriority w:val="0"/>
    <w:rPr>
      <w:sz w:val="18"/>
      <w:szCs w:val="18"/>
    </w:rPr>
  </w:style>
  <w:style w:type="paragraph" w:styleId="8">
    <w:name w:val="footer"/>
    <w:basedOn w:val="1"/>
    <w:link w:val="21"/>
    <w:qFormat/>
    <w:uiPriority w:val="99"/>
    <w:pPr>
      <w:tabs>
        <w:tab w:val="center" w:pos="4153"/>
        <w:tab w:val="right" w:pos="8306"/>
      </w:tabs>
      <w:snapToGrid w:val="0"/>
      <w:jc w:val="left"/>
    </w:pPr>
    <w:rPr>
      <w:sz w:val="18"/>
      <w:szCs w:val="18"/>
    </w:rPr>
  </w:style>
  <w:style w:type="paragraph" w:styleId="9">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iPriority w:val="0"/>
    <w:pPr>
      <w:widowControl/>
      <w:spacing w:before="100" w:beforeAutospacing="1" w:after="100" w:afterAutospacing="1"/>
      <w:jc w:val="left"/>
    </w:pPr>
    <w:rPr>
      <w:rFonts w:ascii="宋体" w:hAnsi="宋体" w:cs="宋体"/>
      <w:kern w:val="0"/>
      <w:sz w:val="24"/>
    </w:rPr>
  </w:style>
  <w:style w:type="paragraph" w:styleId="11">
    <w:name w:val="annotation subject"/>
    <w:basedOn w:val="4"/>
    <w:next w:val="4"/>
    <w:link w:val="29"/>
    <w:semiHidden/>
    <w:unhideWhenUsed/>
    <w:uiPriority w:val="0"/>
    <w:rPr>
      <w:b/>
      <w:bCs/>
    </w:rPr>
  </w:style>
  <w:style w:type="table" w:styleId="13">
    <w:name w:val="Table Grid"/>
    <w:basedOn w:val="12"/>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b/>
      <w:bCs/>
    </w:rPr>
  </w:style>
  <w:style w:type="character" w:styleId="16">
    <w:name w:val="page number"/>
    <w:basedOn w:val="14"/>
    <w:qFormat/>
    <w:uiPriority w:val="0"/>
  </w:style>
  <w:style w:type="character" w:styleId="17">
    <w:name w:val="Emphasis"/>
    <w:basedOn w:val="14"/>
    <w:qFormat/>
    <w:uiPriority w:val="20"/>
    <w:rPr>
      <w:i/>
      <w:iCs/>
    </w:rPr>
  </w:style>
  <w:style w:type="character" w:styleId="18">
    <w:name w:val="Hyperlink"/>
    <w:uiPriority w:val="0"/>
    <w:rPr>
      <w:rFonts w:hint="default" w:ascii="Verdana" w:hAnsi="Verdana"/>
      <w:color w:val="000000"/>
      <w:sz w:val="18"/>
      <w:szCs w:val="18"/>
      <w:u w:val="none"/>
    </w:rPr>
  </w:style>
  <w:style w:type="character" w:styleId="19">
    <w:name w:val="annotation reference"/>
    <w:basedOn w:val="14"/>
    <w:semiHidden/>
    <w:unhideWhenUsed/>
    <w:uiPriority w:val="0"/>
    <w:rPr>
      <w:sz w:val="21"/>
      <w:szCs w:val="21"/>
    </w:rPr>
  </w:style>
  <w:style w:type="character" w:customStyle="1" w:styleId="20">
    <w:name w:val="页眉 字符"/>
    <w:link w:val="9"/>
    <w:uiPriority w:val="0"/>
    <w:rPr>
      <w:kern w:val="2"/>
      <w:sz w:val="18"/>
      <w:szCs w:val="18"/>
    </w:rPr>
  </w:style>
  <w:style w:type="character" w:customStyle="1" w:styleId="21">
    <w:name w:val="页脚 字符"/>
    <w:link w:val="8"/>
    <w:qFormat/>
    <w:uiPriority w:val="99"/>
    <w:rPr>
      <w:kern w:val="2"/>
      <w:sz w:val="18"/>
      <w:szCs w:val="18"/>
    </w:rPr>
  </w:style>
  <w:style w:type="character" w:customStyle="1" w:styleId="22">
    <w:name w:val="标题 1 字符"/>
    <w:basedOn w:val="14"/>
    <w:link w:val="2"/>
    <w:uiPriority w:val="0"/>
    <w:rPr>
      <w:rFonts w:ascii="Calibri" w:hAnsi="Calibri" w:cs="Calibri"/>
      <w:b/>
      <w:bCs/>
      <w:kern w:val="44"/>
      <w:sz w:val="44"/>
      <w:szCs w:val="44"/>
    </w:rPr>
  </w:style>
  <w:style w:type="character" w:customStyle="1" w:styleId="23">
    <w:name w:val="标题 3 字符"/>
    <w:basedOn w:val="14"/>
    <w:link w:val="3"/>
    <w:qFormat/>
    <w:uiPriority w:val="0"/>
    <w:rPr>
      <w:rFonts w:ascii="Calibri" w:hAnsi="Calibri" w:cs="Calibri"/>
      <w:b/>
      <w:bCs/>
      <w:kern w:val="2"/>
      <w:sz w:val="32"/>
      <w:szCs w:val="32"/>
    </w:rPr>
  </w:style>
  <w:style w:type="character" w:customStyle="1" w:styleId="24">
    <w:name w:val="正文文本缩进 字符"/>
    <w:basedOn w:val="14"/>
    <w:link w:val="5"/>
    <w:uiPriority w:val="0"/>
    <w:rPr>
      <w:rFonts w:ascii="仿宋_GB2312" w:hAnsi="Calibri" w:eastAsia="仿宋_GB2312" w:cs="Calibri"/>
      <w:kern w:val="2"/>
      <w:sz w:val="32"/>
      <w:szCs w:val="24"/>
    </w:rPr>
  </w:style>
  <w:style w:type="character" w:customStyle="1" w:styleId="25">
    <w:name w:val="日期 字符"/>
    <w:basedOn w:val="14"/>
    <w:link w:val="6"/>
    <w:uiPriority w:val="0"/>
    <w:rPr>
      <w:rFonts w:ascii="Calibri" w:hAnsi="Calibri" w:cs="Calibri"/>
      <w:kern w:val="2"/>
      <w:sz w:val="21"/>
      <w:szCs w:val="24"/>
    </w:rPr>
  </w:style>
  <w:style w:type="character" w:customStyle="1" w:styleId="26">
    <w:name w:val="批注框文本 字符"/>
    <w:link w:val="7"/>
    <w:semiHidden/>
    <w:uiPriority w:val="0"/>
    <w:rPr>
      <w:kern w:val="2"/>
      <w:sz w:val="18"/>
      <w:szCs w:val="18"/>
    </w:rPr>
  </w:style>
  <w:style w:type="paragraph" w:styleId="27">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28">
    <w:name w:val="批注文字 字符"/>
    <w:basedOn w:val="14"/>
    <w:link w:val="4"/>
    <w:semiHidden/>
    <w:uiPriority w:val="0"/>
    <w:rPr>
      <w:kern w:val="2"/>
      <w:sz w:val="21"/>
      <w:szCs w:val="24"/>
    </w:rPr>
  </w:style>
  <w:style w:type="character" w:customStyle="1" w:styleId="29">
    <w:name w:val="批注主题 字符"/>
    <w:basedOn w:val="28"/>
    <w:link w:val="11"/>
    <w:semiHidden/>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2B63CE-04DF-46CF-8427-DC8B13950B05}">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20</Pages>
  <Words>6384</Words>
  <Characters>6632</Characters>
  <Lines>53</Lines>
  <Paragraphs>15</Paragraphs>
  <TotalTime>0</TotalTime>
  <ScaleCrop>false</ScaleCrop>
  <LinksUpToDate>false</LinksUpToDate>
  <CharactersWithSpaces>6742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2021-12-31T08:25:00Z</dcterms:created>
  <dc:creator>admim</dc:creator>
  <cp:lastModifiedBy>Administrator</cp:lastModifiedBy>
  <cp:lastPrinted>2018-10-24T07:42:00Z</cp:lastPrinted>
  <dcterms:modified xsi:type="dcterms:W3CDTF">2022-07-08T07:00:46Z</dcterms:modified>
  <dc:title>健身社会组织和健身团队</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742D75D80C524C76ABEFC0DE5EE00BF9</vt:lpwstr>
  </property>
</Properties>
</file>