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6564E">
      <w:pPr>
        <w:keepNext w:val="0"/>
        <w:keepLines w:val="0"/>
        <w:pageBreakBefore w:val="0"/>
        <w:widowControl w:val="0"/>
        <w:tabs>
          <w:tab w:val="left" w:pos="7561"/>
        </w:tabs>
        <w:kinsoku/>
        <w:wordWrap/>
        <w:overflowPunct/>
        <w:topLinePunct w:val="0"/>
        <w:autoSpaceDE/>
        <w:autoSpaceDN/>
        <w:bidi w:val="0"/>
        <w:adjustRightInd/>
        <w:snapToGrid/>
        <w:spacing w:line="560" w:lineRule="exact"/>
        <w:jc w:val="left"/>
        <w:textAlignment w:val="auto"/>
        <w:rPr>
          <w:rFonts w:hint="eastAsia" w:ascii="黑体" w:hAnsi="黑体" w:eastAsia="黑体" w:cs="黑体"/>
          <w:lang w:val="en-US" w:eastAsia="zh-CN"/>
        </w:rPr>
      </w:pPr>
      <w:bookmarkStart w:id="1" w:name="_GoBack"/>
      <w:bookmarkEnd w:id="1"/>
      <w:r>
        <w:rPr>
          <w:rFonts w:hint="eastAsia" w:ascii="黑体" w:hAnsi="黑体" w:eastAsia="黑体" w:cs="黑体"/>
          <w:lang w:val="en-US" w:eastAsia="zh-CN"/>
        </w:rPr>
        <w:t>附件1</w:t>
      </w:r>
    </w:p>
    <w:p w14:paraId="4D33C292">
      <w:pPr>
        <w:keepNext w:val="0"/>
        <w:keepLines w:val="0"/>
        <w:pageBreakBefore w:val="0"/>
        <w:kinsoku/>
        <w:wordWrap/>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rPr>
        <w:t>5年北京市青少年冰壶</w:t>
      </w:r>
      <w:r>
        <w:rPr>
          <w:rFonts w:hint="eastAsia" w:ascii="方正小标宋简体" w:hAnsi="方正小标宋简体" w:eastAsia="方正小标宋简体" w:cs="方正小标宋简体"/>
          <w:sz w:val="44"/>
          <w:szCs w:val="44"/>
          <w:lang w:val="en-US" w:eastAsia="zh-CN"/>
        </w:rPr>
        <w:t>锦标</w:t>
      </w:r>
      <w:r>
        <w:rPr>
          <w:rFonts w:hint="eastAsia" w:ascii="方正小标宋简体" w:hAnsi="方正小标宋简体" w:eastAsia="方正小标宋简体" w:cs="方正小标宋简体"/>
          <w:sz w:val="44"/>
          <w:szCs w:val="44"/>
        </w:rPr>
        <w:t>赛</w:t>
      </w:r>
    </w:p>
    <w:p w14:paraId="443799CD">
      <w:pPr>
        <w:keepNext w:val="0"/>
        <w:keepLines w:val="0"/>
        <w:pageBreakBefore w:val="0"/>
        <w:kinsoku/>
        <w:wordWrap/>
        <w:topLinePunct w:val="0"/>
        <w:bidi w:val="0"/>
        <w:snapToGrid/>
        <w:spacing w:line="560" w:lineRule="exact"/>
        <w:jc w:val="center"/>
        <w:textAlignment w:val="auto"/>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竞赛规程</w:t>
      </w:r>
    </w:p>
    <w:p w14:paraId="5F835EAF">
      <w:pPr>
        <w:keepNext w:val="0"/>
        <w:keepLines w:val="0"/>
        <w:pageBreakBefore w:val="0"/>
        <w:kinsoku/>
        <w:wordWrap/>
        <w:topLinePunct w:val="0"/>
        <w:bidi w:val="0"/>
        <w:snapToGrid/>
        <w:spacing w:line="560" w:lineRule="exact"/>
        <w:textAlignment w:val="auto"/>
        <w:rPr>
          <w:rFonts w:ascii="仿宋" w:hAnsi="仿宋" w:eastAsia="仿宋" w:cs="Times New Roman"/>
          <w:b/>
          <w:bCs/>
        </w:rPr>
      </w:pPr>
    </w:p>
    <w:p w14:paraId="022D47BD">
      <w:pPr>
        <w:keepNext w:val="0"/>
        <w:keepLines w:val="0"/>
        <w:pageBreakBefore w:val="0"/>
        <w:kinsoku/>
        <w:wordWrap/>
        <w:topLinePunct w:val="0"/>
        <w:bidi w:val="0"/>
        <w:snapToGrid/>
        <w:spacing w:line="560" w:lineRule="exact"/>
        <w:ind w:firstLine="640" w:firstLineChars="200"/>
        <w:textAlignment w:val="auto"/>
        <w:outlineLvl w:val="0"/>
        <w:rPr>
          <w:rFonts w:ascii="黑体" w:hAnsi="仿宋" w:eastAsia="黑体" w:cs="Times New Roman"/>
          <w:color w:val="000000"/>
        </w:rPr>
      </w:pPr>
      <w:r>
        <w:rPr>
          <w:rFonts w:hint="eastAsia" w:ascii="黑体" w:hAnsi="仿宋" w:eastAsia="黑体" w:cs="黑体"/>
          <w:color w:val="000000"/>
        </w:rPr>
        <w:t>一、主办单位</w:t>
      </w:r>
    </w:p>
    <w:p w14:paraId="19896D98">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北京市体育局</w:t>
      </w:r>
    </w:p>
    <w:p w14:paraId="7380EF6B">
      <w:pPr>
        <w:keepNext w:val="0"/>
        <w:keepLines w:val="0"/>
        <w:pageBreakBefore w:val="0"/>
        <w:kinsoku/>
        <w:wordWrap/>
        <w:topLinePunct w:val="0"/>
        <w:bidi w:val="0"/>
        <w:snapToGrid/>
        <w:spacing w:line="560" w:lineRule="exact"/>
        <w:ind w:firstLine="640" w:firstLineChars="200"/>
        <w:textAlignment w:val="auto"/>
        <w:rPr>
          <w:rFonts w:hAnsi="仿宋" w:cs="Times New Roman"/>
          <w:color w:val="000000"/>
        </w:rPr>
      </w:pPr>
      <w:r>
        <w:rPr>
          <w:rFonts w:hint="eastAsia" w:hAnsi="仿宋" w:cs="Times New Roman"/>
          <w:color w:val="000000"/>
        </w:rPr>
        <w:t>北京市教育委员会</w:t>
      </w:r>
    </w:p>
    <w:p w14:paraId="6221FA08">
      <w:pPr>
        <w:keepNext w:val="0"/>
        <w:keepLines w:val="0"/>
        <w:pageBreakBefore w:val="0"/>
        <w:kinsoku/>
        <w:wordWrap/>
        <w:topLinePunct w:val="0"/>
        <w:bidi w:val="0"/>
        <w:snapToGrid/>
        <w:spacing w:line="560" w:lineRule="exact"/>
        <w:ind w:firstLine="640" w:firstLineChars="200"/>
        <w:textAlignment w:val="auto"/>
        <w:outlineLvl w:val="0"/>
        <w:rPr>
          <w:rFonts w:ascii="黑体" w:hAnsi="仿宋" w:eastAsia="黑体" w:cs="Times New Roman"/>
          <w:color w:val="000000"/>
        </w:rPr>
      </w:pPr>
      <w:r>
        <w:rPr>
          <w:rFonts w:hint="eastAsia" w:ascii="黑体" w:hAnsi="仿宋" w:eastAsia="黑体" w:cs="黑体"/>
          <w:color w:val="000000"/>
        </w:rPr>
        <w:t>二、承办单位</w:t>
      </w:r>
    </w:p>
    <w:p w14:paraId="53C99C21">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北京市体育竞赛管理和国际交流中心</w:t>
      </w:r>
    </w:p>
    <w:p w14:paraId="78B52633">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北京市冰壶协会</w:t>
      </w:r>
    </w:p>
    <w:p w14:paraId="7E5488C7">
      <w:pPr>
        <w:keepNext w:val="0"/>
        <w:keepLines w:val="0"/>
        <w:pageBreakBefore w:val="0"/>
        <w:kinsoku/>
        <w:wordWrap/>
        <w:topLinePunct w:val="0"/>
        <w:bidi w:val="0"/>
        <w:snapToGrid/>
        <w:spacing w:line="560" w:lineRule="exact"/>
        <w:textAlignment w:val="auto"/>
        <w:rPr>
          <w:rFonts w:hint="eastAsia" w:hAnsi="仿宋"/>
          <w:color w:val="000000"/>
        </w:rPr>
      </w:pPr>
      <w:r>
        <w:rPr>
          <w:rFonts w:hint="eastAsia" w:hAnsi="仿宋"/>
          <w:color w:val="000000"/>
        </w:rPr>
        <w:t xml:space="preserve">    </w:t>
      </w:r>
      <w:r>
        <w:rPr>
          <w:rFonts w:hint="eastAsia" w:hAnsi="Times New Roman"/>
          <w:lang w:val="en-US" w:eastAsia="zh-CN"/>
        </w:rPr>
        <w:t>北京兴创奥悦文旅产业发展有限公司</w:t>
      </w:r>
    </w:p>
    <w:p w14:paraId="41170E0B">
      <w:pPr>
        <w:keepNext w:val="0"/>
        <w:keepLines w:val="0"/>
        <w:pageBreakBefore w:val="0"/>
        <w:kinsoku/>
        <w:wordWrap/>
        <w:topLinePunct w:val="0"/>
        <w:bidi w:val="0"/>
        <w:snapToGrid/>
        <w:spacing w:line="560" w:lineRule="exact"/>
        <w:ind w:firstLine="640" w:firstLineChars="200"/>
        <w:textAlignment w:val="auto"/>
        <w:rPr>
          <w:rFonts w:ascii="黑体" w:hAnsi="仿宋" w:eastAsia="黑体" w:cs="黑体"/>
        </w:rPr>
      </w:pPr>
      <w:r>
        <w:rPr>
          <w:rFonts w:hint="eastAsia" w:ascii="黑体" w:hAnsi="仿宋" w:eastAsia="黑体" w:cs="黑体"/>
        </w:rPr>
        <w:t>三、时间和地点</w:t>
      </w:r>
    </w:p>
    <w:p w14:paraId="64A08F5D">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Ansi="仿宋"/>
          <w:color w:val="000000"/>
        </w:rPr>
        <w:t>202</w:t>
      </w:r>
      <w:r>
        <w:rPr>
          <w:rFonts w:hint="eastAsia" w:hAnsi="仿宋"/>
          <w:color w:val="000000"/>
        </w:rPr>
        <w:t>5</w:t>
      </w:r>
      <w:r>
        <w:rPr>
          <w:rFonts w:hAnsi="仿宋"/>
          <w:color w:val="000000"/>
        </w:rPr>
        <w:t>年</w:t>
      </w:r>
      <w:r>
        <w:rPr>
          <w:rFonts w:hint="eastAsia"/>
          <w:lang w:val="en-US" w:eastAsia="zh-CN"/>
        </w:rPr>
        <w:t>10</w:t>
      </w:r>
      <w:r>
        <w:rPr>
          <w:rFonts w:hint="eastAsia"/>
        </w:rPr>
        <w:t>月1日</w:t>
      </w:r>
      <w:r>
        <w:rPr>
          <w:rFonts w:hint="eastAsia"/>
          <w:lang w:eastAsia="zh-CN"/>
        </w:rPr>
        <w:t>—</w:t>
      </w:r>
      <w:r>
        <w:rPr>
          <w:rFonts w:hint="eastAsia"/>
          <w:lang w:val="en-US" w:eastAsia="zh-CN"/>
        </w:rPr>
        <w:t>4</w:t>
      </w:r>
      <w:r>
        <w:rPr>
          <w:rFonts w:hint="eastAsia"/>
        </w:rPr>
        <w:t>日在</w:t>
      </w:r>
      <w:r>
        <w:rPr>
          <w:rFonts w:hint="eastAsia" w:hAnsi="Times New Roman"/>
          <w:lang w:val="en-US" w:eastAsia="zh-CN"/>
        </w:rPr>
        <w:t>兴创运动中心冰壶馆</w:t>
      </w:r>
      <w:r>
        <w:rPr>
          <w:rFonts w:hint="eastAsia"/>
        </w:rPr>
        <w:t>举办</w:t>
      </w:r>
    </w:p>
    <w:p w14:paraId="208C3516">
      <w:pPr>
        <w:keepNext w:val="0"/>
        <w:keepLines w:val="0"/>
        <w:pageBreakBefore w:val="0"/>
        <w:kinsoku/>
        <w:wordWrap/>
        <w:topLinePunct w:val="0"/>
        <w:bidi w:val="0"/>
        <w:snapToGrid/>
        <w:spacing w:line="560" w:lineRule="exact"/>
        <w:ind w:firstLine="640" w:firstLineChars="200"/>
        <w:textAlignment w:val="auto"/>
        <w:rPr>
          <w:rFonts w:ascii="黑体" w:hAnsi="仿宋" w:eastAsia="黑体"/>
        </w:rPr>
      </w:pPr>
      <w:r>
        <w:rPr>
          <w:rFonts w:hint="eastAsia" w:ascii="黑体" w:hAnsi="仿宋" w:eastAsia="黑体" w:cs="黑体"/>
        </w:rPr>
        <w:t>四、竞赛项目</w:t>
      </w:r>
    </w:p>
    <w:p w14:paraId="7E3B29A3">
      <w:pPr>
        <w:keepNext w:val="0"/>
        <w:keepLines w:val="0"/>
        <w:pageBreakBefore w:val="0"/>
        <w:kinsoku/>
        <w:wordWrap/>
        <w:topLinePunct w:val="0"/>
        <w:bidi w:val="0"/>
        <w:snapToGrid/>
        <w:spacing w:line="560" w:lineRule="exact"/>
        <w:ind w:firstLine="640" w:firstLineChars="200"/>
        <w:textAlignment w:val="auto"/>
        <w:rPr>
          <w:rFonts w:hAnsi="仿宋"/>
        </w:rPr>
      </w:pPr>
      <w:r>
        <w:rPr>
          <w:rFonts w:hAnsi="仿宋"/>
        </w:rPr>
        <w:t>男子</w:t>
      </w:r>
      <w:r>
        <w:rPr>
          <w:rFonts w:hint="eastAsia" w:hAnsi="仿宋"/>
        </w:rPr>
        <w:t>：2007年1月1日以后出生（18岁以下）</w:t>
      </w:r>
    </w:p>
    <w:p w14:paraId="6AB977EE">
      <w:pPr>
        <w:keepNext w:val="0"/>
        <w:keepLines w:val="0"/>
        <w:pageBreakBefore w:val="0"/>
        <w:kinsoku/>
        <w:wordWrap/>
        <w:topLinePunct w:val="0"/>
        <w:bidi w:val="0"/>
        <w:snapToGrid/>
        <w:spacing w:line="560" w:lineRule="exact"/>
        <w:ind w:firstLine="640" w:firstLineChars="200"/>
        <w:textAlignment w:val="auto"/>
        <w:rPr>
          <w:rFonts w:hAnsi="仿宋"/>
        </w:rPr>
      </w:pPr>
      <w:r>
        <w:rPr>
          <w:rFonts w:hint="eastAsia" w:hAnsi="仿宋"/>
        </w:rPr>
        <w:t>女</w:t>
      </w:r>
      <w:r>
        <w:rPr>
          <w:rFonts w:hAnsi="仿宋"/>
        </w:rPr>
        <w:t>子</w:t>
      </w:r>
      <w:r>
        <w:rPr>
          <w:rFonts w:hint="eastAsia" w:hAnsi="仿宋"/>
        </w:rPr>
        <w:t>：2007年1月1日以后出生（18岁以下）</w:t>
      </w:r>
    </w:p>
    <w:p w14:paraId="13435B14">
      <w:pPr>
        <w:keepNext w:val="0"/>
        <w:keepLines w:val="0"/>
        <w:pageBreakBefore w:val="0"/>
        <w:kinsoku/>
        <w:wordWrap/>
        <w:topLinePunct w:val="0"/>
        <w:bidi w:val="0"/>
        <w:snapToGrid/>
        <w:spacing w:line="560" w:lineRule="exact"/>
        <w:ind w:firstLine="640" w:firstLineChars="200"/>
        <w:textAlignment w:val="auto"/>
        <w:rPr>
          <w:rFonts w:hint="eastAsia" w:hAnsi="仿宋"/>
        </w:rPr>
      </w:pPr>
      <w:r>
        <w:rPr>
          <w:rFonts w:hint="eastAsia" w:hAnsi="仿宋"/>
          <w:lang w:val="en-US" w:eastAsia="zh-CN"/>
        </w:rPr>
        <w:t>混合</w:t>
      </w:r>
      <w:r>
        <w:rPr>
          <w:rFonts w:hint="eastAsia" w:hAnsi="仿宋"/>
        </w:rPr>
        <w:t>双人</w:t>
      </w:r>
      <w:r>
        <w:rPr>
          <w:rFonts w:hAnsi="仿宋"/>
        </w:rPr>
        <w:t>：</w:t>
      </w:r>
      <w:r>
        <w:rPr>
          <w:rFonts w:hint="eastAsia" w:hAnsi="仿宋"/>
        </w:rPr>
        <w:t>2007年1月1日以后出生（18岁以下）</w:t>
      </w:r>
    </w:p>
    <w:p w14:paraId="4A94D0E3">
      <w:pPr>
        <w:keepNext w:val="0"/>
        <w:keepLines w:val="0"/>
        <w:pageBreakBefore w:val="0"/>
        <w:kinsoku/>
        <w:wordWrap/>
        <w:topLinePunct w:val="0"/>
        <w:bidi w:val="0"/>
        <w:snapToGrid/>
        <w:spacing w:line="560" w:lineRule="exact"/>
        <w:ind w:firstLine="640" w:firstLineChars="200"/>
        <w:textAlignment w:val="auto"/>
        <w:rPr>
          <w:rFonts w:ascii="黑体" w:eastAsia="黑体"/>
        </w:rPr>
      </w:pPr>
      <w:r>
        <w:rPr>
          <w:rFonts w:hint="eastAsia" w:ascii="黑体" w:eastAsia="黑体"/>
        </w:rPr>
        <w:t>五、运动员资格</w:t>
      </w:r>
    </w:p>
    <w:p w14:paraId="19E89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lang w:val="en-US" w:eastAsia="zh-Hans"/>
        </w:rPr>
      </w:pPr>
      <w:r>
        <w:rPr>
          <w:rFonts w:hint="eastAsia" w:ascii="仿宋_GB2312" w:hAnsi="仿宋" w:eastAsia="仿宋_GB2312" w:cs="仿宋_GB2312"/>
          <w:color w:val="000000"/>
          <w:sz w:val="32"/>
          <w:szCs w:val="32"/>
          <w:lang w:val="en-US" w:eastAsia="zh-Hans"/>
        </w:rPr>
        <w:t>（一）符合北京市体育局《北京市青少年运动员注册管理办法（试行）》（京体青字〔2025〕2号）的有关规定。</w:t>
      </w:r>
    </w:p>
    <w:p w14:paraId="15951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lang w:val="en-US" w:eastAsia="zh-Hans"/>
        </w:rPr>
      </w:pPr>
      <w:r>
        <w:rPr>
          <w:rFonts w:hint="eastAsia" w:ascii="仿宋_GB2312" w:hAnsi="仿宋" w:eastAsia="仿宋_GB2312" w:cs="仿宋_GB2312"/>
          <w:color w:val="000000"/>
          <w:sz w:val="32"/>
          <w:szCs w:val="32"/>
          <w:lang w:val="en-US" w:eastAsia="zh-Hans"/>
        </w:rPr>
        <w:t>（二）符合《北京市体育局关于开展202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lang w:val="en-US" w:eastAsia="zh-Hans"/>
        </w:rPr>
        <w:t>年度北京市青少年运动员注册工作的通知》（京体青字〔202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lang w:val="en-US" w:eastAsia="zh-Hans"/>
        </w:rPr>
        <w:t>〕</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lang w:val="en-US" w:eastAsia="zh-Hans"/>
        </w:rPr>
        <w:t>号）的有关要求。</w:t>
      </w:r>
    </w:p>
    <w:p w14:paraId="4F1841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lang w:eastAsia="zh-CN"/>
        </w:rPr>
      </w:pPr>
      <w:r>
        <w:rPr>
          <w:rFonts w:hint="eastAsia" w:ascii="仿宋_GB2312" w:hAnsi="仿宋" w:eastAsia="仿宋_GB2312" w:cs="仿宋_GB2312"/>
          <w:color w:val="000000"/>
          <w:sz w:val="32"/>
          <w:szCs w:val="32"/>
          <w:lang w:val="en-US" w:eastAsia="zh-Hans"/>
        </w:rPr>
        <w:t>（三）参赛运动员经运动员资格审查认定委员会确认后方可参赛。</w:t>
      </w:r>
    </w:p>
    <w:p w14:paraId="4FF0CE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仿宋" w:eastAsia="黑体" w:cs="黑体"/>
        </w:rPr>
      </w:pPr>
      <w:r>
        <w:rPr>
          <w:rFonts w:hint="eastAsia" w:ascii="仿宋_GB2312" w:hAnsi="仿宋" w:eastAsia="仿宋_GB2312" w:cs="仿宋_GB2312"/>
          <w:color w:val="000000"/>
          <w:sz w:val="32"/>
          <w:szCs w:val="32"/>
          <w:lang w:val="en-US" w:eastAsia="zh-CN"/>
        </w:rPr>
        <w:t>（四）获得202</w:t>
      </w:r>
      <w:r>
        <w:rPr>
          <w:rFonts w:hint="eastAsia" w:hAnsi="仿宋" w:cs="仿宋_GB2312"/>
          <w:color w:val="000000"/>
          <w:sz w:val="32"/>
          <w:szCs w:val="32"/>
          <w:lang w:val="en-US" w:eastAsia="zh-CN"/>
        </w:rPr>
        <w:t>5</w:t>
      </w:r>
      <w:r>
        <w:rPr>
          <w:rFonts w:hint="eastAsia" w:ascii="仿宋_GB2312" w:hAnsi="仿宋" w:eastAsia="仿宋_GB2312" w:cs="仿宋_GB2312"/>
          <w:color w:val="000000"/>
          <w:sz w:val="32"/>
          <w:szCs w:val="32"/>
          <w:lang w:val="en-US" w:eastAsia="zh-CN"/>
        </w:rPr>
        <w:t>年北京市青少年冰壶冠军赛各项目前八名的运动队。</w:t>
      </w:r>
    </w:p>
    <w:p w14:paraId="6FF585C0">
      <w:pPr>
        <w:keepNext w:val="0"/>
        <w:keepLines w:val="0"/>
        <w:pageBreakBefore w:val="0"/>
        <w:kinsoku/>
        <w:wordWrap/>
        <w:topLinePunct w:val="0"/>
        <w:bidi w:val="0"/>
        <w:snapToGrid/>
        <w:spacing w:line="560" w:lineRule="exact"/>
        <w:ind w:firstLine="640" w:firstLineChars="200"/>
        <w:textAlignment w:val="auto"/>
        <w:rPr>
          <w:rFonts w:ascii="黑体" w:hAnsi="仿宋" w:eastAsia="黑体"/>
        </w:rPr>
      </w:pPr>
      <w:r>
        <w:rPr>
          <w:rFonts w:hint="eastAsia" w:ascii="黑体" w:hAnsi="仿宋" w:eastAsia="黑体" w:cs="黑体"/>
        </w:rPr>
        <w:t>六、参加办法</w:t>
      </w:r>
    </w:p>
    <w:p w14:paraId="2E31BE08">
      <w:pPr>
        <w:keepNext w:val="0"/>
        <w:keepLines w:val="0"/>
        <w:pageBreakBefore w:val="0"/>
        <w:kinsoku/>
        <w:wordWrap/>
        <w:topLinePunct w:val="0"/>
        <w:bidi w:val="0"/>
        <w:snapToGrid/>
        <w:spacing w:line="560" w:lineRule="exact"/>
        <w:ind w:firstLine="640" w:firstLineChars="200"/>
        <w:textAlignment w:val="auto"/>
        <w:rPr>
          <w:rFonts w:hAnsi="仿宋"/>
        </w:rPr>
      </w:pPr>
      <w:r>
        <w:rPr>
          <w:rFonts w:hint="eastAsia" w:hAnsi="仿宋"/>
          <w:color w:val="000000"/>
        </w:rPr>
        <w:t>（一）以区为单位组队参加。</w:t>
      </w:r>
    </w:p>
    <w:p w14:paraId="5A84E6D4">
      <w:pPr>
        <w:keepNext w:val="0"/>
        <w:keepLines w:val="0"/>
        <w:pageBreakBefore w:val="0"/>
        <w:kinsoku/>
        <w:wordWrap/>
        <w:topLinePunct w:val="0"/>
        <w:bidi w:val="0"/>
        <w:snapToGrid/>
        <w:spacing w:line="560" w:lineRule="exact"/>
        <w:ind w:firstLine="640" w:firstLineChars="200"/>
        <w:textAlignment w:val="auto"/>
        <w:rPr>
          <w:rFonts w:hint="eastAsia"/>
          <w:color w:val="000000"/>
        </w:rPr>
      </w:pPr>
      <w:r>
        <w:rPr>
          <w:rFonts w:hint="eastAsia" w:hAnsi="仿宋"/>
        </w:rPr>
        <w:t>（</w:t>
      </w:r>
      <w:r>
        <w:rPr>
          <w:rFonts w:hint="eastAsia" w:hAnsi="仿宋"/>
          <w:lang w:val="en-US" w:eastAsia="zh-CN"/>
        </w:rPr>
        <w:t>二</w:t>
      </w:r>
      <w:r>
        <w:rPr>
          <w:rFonts w:hint="eastAsia" w:hAnsi="仿宋"/>
        </w:rPr>
        <w:t>）</w:t>
      </w:r>
      <w:r>
        <w:rPr>
          <w:rFonts w:hint="eastAsia" w:hAnsi="仿宋"/>
          <w:color w:val="000000"/>
        </w:rPr>
        <w:t>各单位</w:t>
      </w:r>
      <w:r>
        <w:rPr>
          <w:rFonts w:hint="eastAsia" w:hAnsi="仿宋"/>
          <w:color w:val="000000"/>
          <w:lang w:val="en-US" w:eastAsia="zh-CN"/>
        </w:rPr>
        <w:t>每项目</w:t>
      </w:r>
      <w:r>
        <w:rPr>
          <w:rFonts w:hAnsi="仿宋"/>
          <w:color w:val="000000"/>
        </w:rPr>
        <w:t>可</w:t>
      </w:r>
      <w:r>
        <w:rPr>
          <w:rFonts w:hint="eastAsia" w:hAnsi="仿宋"/>
          <w:color w:val="000000"/>
        </w:rPr>
        <w:t>报</w:t>
      </w:r>
      <w:r>
        <w:rPr>
          <w:rFonts w:hAnsi="仿宋"/>
          <w:color w:val="000000"/>
        </w:rPr>
        <w:t>领队1人</w:t>
      </w:r>
      <w:r>
        <w:rPr>
          <w:rFonts w:hint="eastAsia" w:hAnsi="仿宋"/>
          <w:color w:val="000000"/>
        </w:rPr>
        <w:t>，</w:t>
      </w:r>
      <w:r>
        <w:rPr>
          <w:rFonts w:hAnsi="仿宋"/>
          <w:color w:val="000000"/>
        </w:rPr>
        <w:t>教练</w:t>
      </w:r>
      <w:r>
        <w:rPr>
          <w:rFonts w:hint="eastAsia" w:hAnsi="仿宋"/>
          <w:color w:val="000000"/>
          <w:lang w:val="en-US" w:eastAsia="zh-CN"/>
        </w:rPr>
        <w:t>1</w:t>
      </w:r>
      <w:r>
        <w:rPr>
          <w:rFonts w:hAnsi="仿宋"/>
          <w:color w:val="000000"/>
        </w:rPr>
        <w:t>人，</w:t>
      </w:r>
      <w:r>
        <w:rPr>
          <w:rFonts w:hint="eastAsia" w:hAnsi="仿宋"/>
          <w:color w:val="000000"/>
        </w:rPr>
        <w:t>队医1人。同1名领队、教练只能代表1个参赛单位进行报名</w:t>
      </w:r>
      <w:r>
        <w:rPr>
          <w:rFonts w:hint="eastAsia"/>
          <w:color w:val="000000"/>
        </w:rPr>
        <w:t>。</w:t>
      </w:r>
    </w:p>
    <w:p w14:paraId="4D89E437">
      <w:pPr>
        <w:keepNext w:val="0"/>
        <w:keepLines w:val="0"/>
        <w:pageBreakBefore w:val="0"/>
        <w:kinsoku/>
        <w:wordWrap/>
        <w:topLinePunct w:val="0"/>
        <w:bidi w:val="0"/>
        <w:snapToGrid/>
        <w:spacing w:line="560" w:lineRule="exact"/>
        <w:ind w:firstLine="640" w:firstLineChars="200"/>
        <w:textAlignment w:val="auto"/>
        <w:rPr>
          <w:rFonts w:hint="eastAsia" w:hAnsi="仿宋"/>
          <w:color w:val="000000"/>
        </w:rPr>
      </w:pPr>
      <w:r>
        <w:rPr>
          <w:rFonts w:hint="eastAsia"/>
          <w:color w:val="000000"/>
          <w:lang w:eastAsia="zh-CN"/>
        </w:rPr>
        <w:t>（</w:t>
      </w:r>
      <w:r>
        <w:rPr>
          <w:rFonts w:hint="eastAsia"/>
          <w:color w:val="000000"/>
          <w:lang w:val="en-US" w:eastAsia="zh-CN"/>
        </w:rPr>
        <w:t>三）</w:t>
      </w:r>
      <w:r>
        <w:rPr>
          <w:rFonts w:hint="eastAsia" w:ascii="仿宋_GB2312" w:hAnsi="仿宋" w:eastAsia="仿宋_GB2312" w:cs="仿宋_GB2312"/>
          <w:color w:val="000000"/>
          <w:kern w:val="2"/>
          <w:sz w:val="32"/>
        </w:rPr>
        <w:t>男子、女子冰壶项目每队至多可报运动员5人（含替补1人），运动员少于4人不予报名</w:t>
      </w:r>
      <w:r>
        <w:rPr>
          <w:rFonts w:hint="eastAsia" w:hAnsi="仿宋" w:cs="仿宋_GB2312"/>
          <w:color w:val="000000"/>
          <w:kern w:val="2"/>
          <w:sz w:val="32"/>
          <w:lang w:eastAsia="zh-CN"/>
        </w:rPr>
        <w:t>，</w:t>
      </w:r>
      <w:r>
        <w:rPr>
          <w:rFonts w:hint="eastAsia" w:hAnsi="仿宋" w:cs="仿宋_GB2312"/>
          <w:color w:val="000000"/>
          <w:kern w:val="2"/>
          <w:sz w:val="32"/>
          <w:lang w:val="en-US" w:eastAsia="zh-CN"/>
        </w:rPr>
        <w:t>少于3人不得参赛</w:t>
      </w:r>
      <w:r>
        <w:rPr>
          <w:rFonts w:hint="eastAsia" w:ascii="仿宋_GB2312" w:hAnsi="仿宋" w:eastAsia="仿宋_GB2312" w:cs="仿宋_GB2312"/>
          <w:color w:val="000000"/>
          <w:kern w:val="2"/>
          <w:sz w:val="32"/>
        </w:rPr>
        <w:t>。混合双人冰壶项目每队可报男、女运动员各1人，运动员少于2人不得参赛。</w:t>
      </w:r>
      <w:r>
        <w:rPr>
          <w:rFonts w:hint="eastAsia" w:hAnsi="仿宋" w:cs="仿宋"/>
          <w:color w:val="000000"/>
        </w:rPr>
        <w:t>每</w:t>
      </w:r>
      <w:r>
        <w:rPr>
          <w:rFonts w:hint="eastAsia" w:hAnsi="仿宋" w:cs="仿宋"/>
          <w:color w:val="000000"/>
          <w:lang w:eastAsia="zh-CN"/>
        </w:rPr>
        <w:t>单位</w:t>
      </w:r>
      <w:r>
        <w:rPr>
          <w:rFonts w:hint="eastAsia" w:hAnsi="仿宋" w:cs="仿宋"/>
          <w:color w:val="000000"/>
        </w:rPr>
        <w:t>每组别限报1支队伍。</w:t>
      </w:r>
    </w:p>
    <w:p w14:paraId="40130657">
      <w:pPr>
        <w:keepNext w:val="0"/>
        <w:keepLines w:val="0"/>
        <w:pageBreakBefore w:val="0"/>
        <w:kinsoku/>
        <w:wordWrap/>
        <w:topLinePunct w:val="0"/>
        <w:bidi w:val="0"/>
        <w:snapToGrid/>
        <w:spacing w:line="560" w:lineRule="exact"/>
        <w:ind w:firstLine="640" w:firstLineChars="200"/>
        <w:textAlignment w:val="auto"/>
        <w:rPr>
          <w:rFonts w:hint="eastAsia" w:ascii="黑体" w:hAnsi="仿宋" w:eastAsia="黑体" w:cs="黑体"/>
        </w:rPr>
      </w:pPr>
      <w:r>
        <w:rPr>
          <w:rFonts w:hint="eastAsia" w:hAnsi="仿宋" w:cs="仿宋"/>
        </w:rPr>
        <w:t>（</w:t>
      </w:r>
      <w:r>
        <w:rPr>
          <w:rFonts w:hint="eastAsia" w:hAnsi="仿宋" w:cs="仿宋"/>
          <w:lang w:val="en-US" w:eastAsia="zh-CN"/>
        </w:rPr>
        <w:t>四</w:t>
      </w:r>
      <w:r>
        <w:rPr>
          <w:rFonts w:hint="eastAsia" w:hAnsi="仿宋" w:cs="仿宋"/>
        </w:rPr>
        <w:t>）比赛时运动员须持本人二代身份证原件参赛。</w:t>
      </w:r>
    </w:p>
    <w:p w14:paraId="3031560F">
      <w:pPr>
        <w:keepNext w:val="0"/>
        <w:keepLines w:val="0"/>
        <w:pageBreakBefore w:val="0"/>
        <w:kinsoku/>
        <w:wordWrap/>
        <w:topLinePunct w:val="0"/>
        <w:bidi w:val="0"/>
        <w:snapToGrid/>
        <w:spacing w:line="560" w:lineRule="exact"/>
        <w:ind w:firstLine="640" w:firstLineChars="200"/>
        <w:textAlignment w:val="auto"/>
        <w:rPr>
          <w:rFonts w:ascii="黑体" w:hAnsi="仿宋" w:eastAsia="黑体"/>
        </w:rPr>
      </w:pPr>
      <w:r>
        <w:rPr>
          <w:rFonts w:hint="eastAsia" w:ascii="黑体" w:hAnsi="仿宋" w:eastAsia="黑体" w:cs="黑体"/>
        </w:rPr>
        <w:t>七、竞赛办法</w:t>
      </w:r>
      <w:r>
        <w:rPr>
          <w:rFonts w:ascii="黑体" w:hAnsi="仿宋" w:eastAsia="黑体" w:cs="黑体"/>
        </w:rPr>
        <w:tab/>
      </w:r>
    </w:p>
    <w:p w14:paraId="73F698B5">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hAnsi="仿宋"/>
        </w:rPr>
        <w:t>（一）</w:t>
      </w:r>
      <w:r>
        <w:rPr>
          <w:rFonts w:hint="eastAsia" w:ascii="仿宋_GB2312" w:hAnsi="仿宋" w:cs="仿宋"/>
          <w:color w:val="000000"/>
          <w:sz w:val="32"/>
          <w:szCs w:val="32"/>
        </w:rPr>
        <w:t>比赛使用当前世界冰壶联合会的最新冰壶规则和比赛规则（2024.07），任何</w:t>
      </w:r>
      <w:r>
        <w:rPr>
          <w:rFonts w:hint="eastAsia" w:hAnsi="仿宋" w:cs="仿宋"/>
          <w:color w:val="000000"/>
        </w:rPr>
        <w:t>与</w:t>
      </w:r>
      <w:r>
        <w:rPr>
          <w:rFonts w:hint="eastAsia" w:ascii="仿宋_GB2312" w:hAnsi="仿宋" w:cs="仿宋"/>
          <w:color w:val="000000"/>
          <w:sz w:val="32"/>
          <w:szCs w:val="32"/>
        </w:rPr>
        <w:t>规则</w:t>
      </w:r>
      <w:r>
        <w:rPr>
          <w:rFonts w:hint="eastAsia" w:hAnsi="仿宋" w:cs="仿宋"/>
          <w:color w:val="000000"/>
        </w:rPr>
        <w:t>不一致</w:t>
      </w:r>
      <w:r>
        <w:rPr>
          <w:rFonts w:hint="eastAsia" w:ascii="仿宋_GB2312" w:hAnsi="仿宋" w:cs="仿宋"/>
          <w:color w:val="000000"/>
          <w:sz w:val="32"/>
          <w:szCs w:val="32"/>
        </w:rPr>
        <w:t>的地方会在队会上</w:t>
      </w:r>
      <w:r>
        <w:rPr>
          <w:rFonts w:hint="eastAsia" w:hAnsi="仿宋" w:cs="仿宋"/>
          <w:color w:val="000000"/>
        </w:rPr>
        <w:t>进行</w:t>
      </w:r>
      <w:r>
        <w:rPr>
          <w:rFonts w:hint="eastAsia" w:ascii="仿宋_GB2312" w:hAnsi="仿宋" w:cs="仿宋"/>
          <w:color w:val="000000"/>
          <w:sz w:val="32"/>
          <w:szCs w:val="32"/>
        </w:rPr>
        <w:t>说明。</w:t>
      </w:r>
    </w:p>
    <w:p w14:paraId="34ECCE13">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w:t>
      </w:r>
      <w:r>
        <w:rPr>
          <w:rFonts w:hint="eastAsia"/>
          <w:lang w:val="en-US" w:eastAsia="zh-CN"/>
        </w:rPr>
        <w:t>二</w:t>
      </w:r>
      <w:r>
        <w:rPr>
          <w:rFonts w:hint="eastAsia"/>
        </w:rPr>
        <w:t>）决定名次的办法：参照世界冰壶联合会规则排名。</w:t>
      </w:r>
    </w:p>
    <w:p w14:paraId="1421EA7F">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rPr>
          <w:rFonts w:hint="eastAsia"/>
        </w:rPr>
      </w:pPr>
      <w:r>
        <w:rPr>
          <w:rFonts w:hint="eastAsia"/>
        </w:rPr>
        <w:t>（</w:t>
      </w:r>
      <w:r>
        <w:rPr>
          <w:rFonts w:hint="eastAsia"/>
          <w:lang w:val="en-US" w:eastAsia="zh-CN"/>
        </w:rPr>
        <w:t>三</w:t>
      </w:r>
      <w:r>
        <w:rPr>
          <w:rFonts w:hint="eastAsia"/>
          <w:color w:val="000000"/>
        </w:rPr>
        <w:t>）每场比赛长度为8局，每场比赛至少完成6局。</w:t>
      </w:r>
    </w:p>
    <w:p w14:paraId="78E0584B">
      <w:pPr>
        <w:keepNext w:val="0"/>
        <w:keepLines w:val="0"/>
        <w:pageBreakBefore w:val="0"/>
        <w:kinsoku/>
        <w:wordWrap/>
        <w:topLinePunct w:val="0"/>
        <w:bidi w:val="0"/>
        <w:snapToGrid/>
        <w:spacing w:line="560" w:lineRule="exact"/>
        <w:ind w:firstLine="640" w:firstLineChars="200"/>
        <w:textAlignment w:val="auto"/>
      </w:pPr>
      <w:bookmarkStart w:id="0" w:name="_Hlk85444992"/>
      <w:r>
        <w:rPr>
          <w:rFonts w:hint="eastAsia"/>
        </w:rPr>
        <w:t>（</w:t>
      </w:r>
      <w:r>
        <w:rPr>
          <w:rFonts w:hint="eastAsia"/>
          <w:lang w:val="en-US" w:eastAsia="zh-CN"/>
        </w:rPr>
        <w:t>四</w:t>
      </w:r>
      <w:r>
        <w:rPr>
          <w:rFonts w:hint="eastAsia"/>
        </w:rPr>
        <w:t>）</w:t>
      </w:r>
      <w:r>
        <w:rPr>
          <w:rFonts w:hint="eastAsia"/>
          <w:color w:val="000000"/>
        </w:rPr>
        <w:t>各</w:t>
      </w:r>
      <w:r>
        <w:rPr>
          <w:rFonts w:hint="eastAsia"/>
          <w:color w:val="000000"/>
          <w:lang w:val="en-US" w:eastAsia="zh-CN"/>
        </w:rPr>
        <w:t>项目</w:t>
      </w:r>
      <w:r>
        <w:rPr>
          <w:rFonts w:hint="eastAsia"/>
          <w:color w:val="000000"/>
        </w:rPr>
        <w:t>报名且参赛不足3队时，不进行比赛。</w:t>
      </w:r>
    </w:p>
    <w:bookmarkEnd w:id="0"/>
    <w:p w14:paraId="46FA86CB">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w:t>
      </w:r>
      <w:r>
        <w:rPr>
          <w:rFonts w:hint="eastAsia"/>
          <w:lang w:val="en-US" w:eastAsia="zh-CN"/>
        </w:rPr>
        <w:t>五</w:t>
      </w:r>
      <w:r>
        <w:rPr>
          <w:rFonts w:hint="eastAsia"/>
        </w:rPr>
        <w:t>）</w:t>
      </w:r>
      <w:r>
        <w:t>竞赛具体细则见队会文件</w:t>
      </w:r>
      <w:r>
        <w:rPr>
          <w:rFonts w:hint="eastAsia"/>
        </w:rPr>
        <w:t>。</w:t>
      </w:r>
    </w:p>
    <w:p w14:paraId="39282631">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w:t>
      </w:r>
      <w:r>
        <w:rPr>
          <w:rFonts w:hint="eastAsia"/>
          <w:lang w:val="en-US" w:eastAsia="zh-CN"/>
        </w:rPr>
        <w:t>六</w:t>
      </w:r>
      <w:r>
        <w:rPr>
          <w:rFonts w:hint="eastAsia"/>
        </w:rPr>
        <w:t>）</w:t>
      </w:r>
      <w:r>
        <w:t>服装及器材</w:t>
      </w:r>
    </w:p>
    <w:p w14:paraId="3E34374E">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1.各参赛队的服装需统一，需配备深色和浅色两套服装，每套服装配备同颜色的外服和T恤，上冰裤子颜色统一。</w:t>
      </w:r>
    </w:p>
    <w:p w14:paraId="01F6339D">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2.</w:t>
      </w:r>
      <w:r>
        <w:t>每件外服和 T 恤背部上方要有</w:t>
      </w:r>
      <w:r>
        <w:rPr>
          <w:rFonts w:hint="eastAsia"/>
        </w:rPr>
        <w:t>清晰可见的</w:t>
      </w:r>
      <w:r>
        <w:t>参赛队名称（中文）和运动员姓名（中文）</w:t>
      </w:r>
      <w:r>
        <w:rPr>
          <w:rFonts w:hint="eastAsia"/>
        </w:rPr>
        <w:t>，</w:t>
      </w:r>
      <w:r>
        <w:t>具体参照</w:t>
      </w:r>
      <w:r>
        <w:rPr>
          <w:rFonts w:hint="eastAsia"/>
        </w:rPr>
        <w:t>中国冰壶协会《全国冰壶比赛服装要求》执行。</w:t>
      </w:r>
    </w:p>
    <w:p w14:paraId="5C490D68">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3.领队、教练服装必须与队员一致，否则禁止进入比赛区域和教练席。</w:t>
      </w:r>
    </w:p>
    <w:p w14:paraId="08EDFBEF">
      <w:pPr>
        <w:keepNext w:val="0"/>
        <w:keepLines w:val="0"/>
        <w:pageBreakBefore w:val="0"/>
        <w:kinsoku/>
        <w:wordWrap/>
        <w:overflowPunct w:val="0"/>
        <w:topLinePunct w:val="0"/>
        <w:autoSpaceDE w:val="0"/>
        <w:autoSpaceDN w:val="0"/>
        <w:bidi w:val="0"/>
        <w:adjustRightInd w:val="0"/>
        <w:snapToGrid/>
        <w:spacing w:line="560" w:lineRule="exact"/>
        <w:ind w:firstLine="640" w:firstLineChars="200"/>
        <w:textAlignment w:val="auto"/>
      </w:pPr>
      <w:r>
        <w:rPr>
          <w:rFonts w:hint="eastAsia"/>
        </w:rPr>
        <w:t>4.</w:t>
      </w:r>
      <w:r>
        <w:t>比赛所使用器材需符合世界冰壶联合会对器材的相关要求。</w:t>
      </w:r>
    </w:p>
    <w:p w14:paraId="6EEFC994">
      <w:pPr>
        <w:keepNext w:val="0"/>
        <w:keepLines w:val="0"/>
        <w:pageBreakBefore w:val="0"/>
        <w:kinsoku/>
        <w:wordWrap/>
        <w:topLinePunct w:val="0"/>
        <w:bidi w:val="0"/>
        <w:snapToGrid/>
        <w:spacing w:line="560" w:lineRule="exact"/>
        <w:ind w:firstLine="640" w:firstLineChars="200"/>
        <w:textAlignment w:val="auto"/>
        <w:rPr>
          <w:rFonts w:hAnsi="仿宋"/>
        </w:rPr>
      </w:pPr>
      <w:r>
        <w:rPr>
          <w:rFonts w:hint="eastAsia" w:hAnsi="仿宋"/>
        </w:rPr>
        <w:t>（</w:t>
      </w:r>
      <w:r>
        <w:rPr>
          <w:rFonts w:hint="eastAsia" w:hAnsi="仿宋"/>
          <w:lang w:val="en-US" w:eastAsia="zh-CN"/>
        </w:rPr>
        <w:t>七</w:t>
      </w:r>
      <w:r>
        <w:rPr>
          <w:rFonts w:hint="eastAsia" w:hAnsi="仿宋"/>
        </w:rPr>
        <w:t>）弃权和罢赛</w:t>
      </w:r>
    </w:p>
    <w:p w14:paraId="1C8AD474">
      <w:pPr>
        <w:keepNext w:val="0"/>
        <w:keepLines w:val="0"/>
        <w:pageBreakBefore w:val="0"/>
        <w:kinsoku/>
        <w:wordWrap/>
        <w:topLinePunct w:val="0"/>
        <w:bidi w:val="0"/>
        <w:snapToGrid/>
        <w:spacing w:line="560" w:lineRule="exact"/>
        <w:ind w:firstLine="640" w:firstLineChars="200"/>
        <w:textAlignment w:val="auto"/>
        <w:rPr>
          <w:rFonts w:hint="eastAsia" w:hAnsi="仿宋"/>
          <w:color w:val="000000"/>
        </w:rPr>
      </w:pPr>
      <w:r>
        <w:rPr>
          <w:rFonts w:hint="eastAsia" w:hAnsi="仿宋"/>
        </w:rPr>
        <w:t>1.</w:t>
      </w:r>
      <w:r>
        <w:rPr>
          <w:rFonts w:hint="eastAsia" w:hAnsi="仿宋"/>
          <w:color w:val="000000"/>
        </w:rPr>
        <w:t>正常弃权：赛前或赛中运动员确因伤病弃权者，需经市一级以上医院或单项竞委会委派的现场医生出具证明。</w:t>
      </w:r>
    </w:p>
    <w:p w14:paraId="1440C5A3">
      <w:pPr>
        <w:keepNext w:val="0"/>
        <w:keepLines w:val="0"/>
        <w:pageBreakBefore w:val="0"/>
        <w:kinsoku/>
        <w:wordWrap/>
        <w:topLinePunct w:val="0"/>
        <w:bidi w:val="0"/>
        <w:snapToGrid/>
        <w:spacing w:line="560" w:lineRule="exact"/>
        <w:ind w:firstLine="640" w:firstLineChars="200"/>
        <w:textAlignment w:val="auto"/>
        <w:rPr>
          <w:rFonts w:hAnsi="仿宋"/>
        </w:rPr>
      </w:pPr>
      <w:r>
        <w:rPr>
          <w:rFonts w:hint="eastAsia" w:hAnsi="仿宋"/>
        </w:rPr>
        <w:t>2.非正常弃权者:除正常弃权外，均为非正常弃权。非正常弃权，将取消全部比赛成绩和后续比赛资格，进入前八名的，取消本项比赛成绩和名次，后续名次不予递补。</w:t>
      </w:r>
    </w:p>
    <w:p w14:paraId="510009D2">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hint="eastAsia"/>
        </w:rPr>
      </w:pPr>
      <w:r>
        <w:rPr>
          <w:rFonts w:hint="eastAsia" w:hAnsi="仿宋"/>
        </w:rPr>
        <w:t>3.罢赛：运动员不论何种原因造成比赛不能进行或中断比赛以及临场前拒绝出场比赛、赛后拒绝领奖等，超过15分钟者（经劝解说服教育工作后计算时间）为罢赛。赛场一旦出现罢赛情况，单项竞委会有权按照有关条例进行处罚。</w:t>
      </w:r>
    </w:p>
    <w:p w14:paraId="02D15144">
      <w:pPr>
        <w:keepNext w:val="0"/>
        <w:keepLines w:val="0"/>
        <w:pageBreakBefore w:val="0"/>
        <w:kinsoku/>
        <w:wordWrap/>
        <w:topLinePunct w:val="0"/>
        <w:bidi w:val="0"/>
        <w:snapToGrid/>
        <w:spacing w:line="560" w:lineRule="exact"/>
        <w:ind w:firstLine="640" w:firstLineChars="200"/>
        <w:textAlignment w:val="auto"/>
      </w:pPr>
      <w:r>
        <w:rPr>
          <w:rFonts w:hint="eastAsia" w:ascii="黑体" w:hAnsi="黑体" w:eastAsia="黑体"/>
        </w:rPr>
        <w:t>八、报名办法</w:t>
      </w:r>
    </w:p>
    <w:p w14:paraId="7CC0E3A9">
      <w:pPr>
        <w:keepNext w:val="0"/>
        <w:keepLines w:val="0"/>
        <w:pageBreakBefore w:val="0"/>
        <w:kinsoku/>
        <w:wordWrap/>
        <w:topLinePunct w:val="0"/>
        <w:bidi w:val="0"/>
        <w:snapToGrid/>
        <w:spacing w:line="560" w:lineRule="exact"/>
        <w:ind w:left="160" w:leftChars="50" w:firstLine="480" w:firstLineChars="150"/>
        <w:textAlignment w:val="auto"/>
      </w:pPr>
      <w:r>
        <w:rPr>
          <w:rFonts w:hint="eastAsia" w:hAnsi="仿宋"/>
        </w:rPr>
        <w:t>（一）网络报名：</w:t>
      </w:r>
      <w:r>
        <w:rPr>
          <w:rFonts w:hint="eastAsia" w:hAnsi="仿宋" w:cs="仿宋"/>
        </w:rPr>
        <w:t>各参赛单位于</w:t>
      </w:r>
      <w:r>
        <w:rPr>
          <w:rFonts w:hint="eastAsia"/>
        </w:rPr>
        <w:t>2025年</w:t>
      </w:r>
      <w:r>
        <w:rPr>
          <w:rFonts w:hint="eastAsia"/>
          <w:lang w:val="en-US" w:eastAsia="zh-CN"/>
        </w:rPr>
        <w:t>8</w:t>
      </w:r>
      <w:r>
        <w:rPr>
          <w:rFonts w:hint="eastAsia" w:hAnsi="仿宋" w:cs="仿宋"/>
        </w:rPr>
        <w:t>月</w:t>
      </w:r>
      <w:r>
        <w:rPr>
          <w:rFonts w:hint="eastAsia" w:hAnsi="仿宋" w:cs="仿宋"/>
          <w:lang w:val="en-US" w:eastAsia="zh-CN"/>
        </w:rPr>
        <w:t>26日</w:t>
      </w:r>
      <w:r>
        <w:rPr>
          <w:rFonts w:hint="eastAsia"/>
        </w:rPr>
        <w:t>在</w:t>
      </w:r>
      <w:r>
        <w:rPr>
          <w:rFonts w:hAnsi="仿宋"/>
          <w:color w:val="000000"/>
        </w:rPr>
        <w:t>北京市体育竞赛管理和国际交流中心官方网站(https://www.bjcac.org.cn)进行网络预报名；</w:t>
      </w:r>
    </w:p>
    <w:p w14:paraId="65437746">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rPr>
        <w:t>（二）现场报名：</w:t>
      </w:r>
      <w:r>
        <w:rPr>
          <w:rFonts w:hint="eastAsia" w:hAnsi="仿宋" w:cs="仿宋"/>
        </w:rPr>
        <w:t>各参赛单位于</w:t>
      </w:r>
      <w:r>
        <w:rPr>
          <w:rFonts w:hint="eastAsia"/>
        </w:rPr>
        <w:t>2025年</w:t>
      </w:r>
      <w:r>
        <w:rPr>
          <w:rFonts w:hint="eastAsia"/>
          <w:lang w:val="en-US" w:eastAsia="zh-CN"/>
        </w:rPr>
        <w:t>8</w:t>
      </w:r>
      <w:r>
        <w:rPr>
          <w:rFonts w:hint="eastAsia"/>
        </w:rPr>
        <w:t>月</w:t>
      </w:r>
      <w:r>
        <w:rPr>
          <w:rFonts w:hint="eastAsia" w:hAnsi="仿宋" w:cs="仿宋"/>
          <w:lang w:val="en-US" w:eastAsia="zh-CN"/>
        </w:rPr>
        <w:t>29</w:t>
      </w:r>
      <w:r>
        <w:rPr>
          <w:rFonts w:hint="eastAsia" w:hAnsi="仿宋" w:cs="仿宋"/>
        </w:rPr>
        <w:t>日</w:t>
      </w:r>
      <w:r>
        <w:rPr>
          <w:rFonts w:hint="eastAsia"/>
        </w:rPr>
        <w:t>将以下材料送交</w:t>
      </w:r>
      <w:r>
        <w:rPr>
          <w:rFonts w:hint="eastAsia" w:hAnsi="Times New Roman"/>
          <w:lang w:val="en-US" w:eastAsia="zh-CN"/>
        </w:rPr>
        <w:t>兴创运动中心冰壶馆</w:t>
      </w:r>
      <w:r>
        <w:rPr>
          <w:rFonts w:hint="eastAsia"/>
          <w:lang w:eastAsia="zh-CN"/>
        </w:rPr>
        <w:t>（联系人：</w:t>
      </w:r>
      <w:r>
        <w:rPr>
          <w:rFonts w:hint="eastAsia"/>
          <w:lang w:val="en-US" w:eastAsia="zh-CN"/>
        </w:rPr>
        <w:t>王老师</w:t>
      </w:r>
      <w:r>
        <w:rPr>
          <w:rFonts w:hint="eastAsia"/>
          <w:lang w:eastAsia="zh-CN"/>
        </w:rPr>
        <w:t>；联系电话：13911134917）</w:t>
      </w:r>
      <w:r>
        <w:rPr>
          <w:rFonts w:hint="eastAsia"/>
        </w:rPr>
        <w:t>。</w:t>
      </w:r>
    </w:p>
    <w:p w14:paraId="38BCD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2"/>
          <w:sz w:val="32"/>
          <w:szCs w:val="32"/>
          <w:lang w:val="zh-TW" w:eastAsia="zh-TW" w:bidi="ar-SA"/>
        </w:rPr>
      </w:pPr>
      <w:r>
        <w:rPr>
          <w:rFonts w:hint="eastAsia" w:ascii="仿宋_GB2312" w:hAnsi="仿宋_GB2312" w:eastAsia="仿宋_GB2312" w:cs="仿宋_GB2312"/>
          <w:color w:val="auto"/>
          <w:kern w:val="2"/>
          <w:sz w:val="32"/>
          <w:szCs w:val="32"/>
          <w:lang w:val="zh-TW" w:eastAsia="zh-TW" w:bidi="ar-SA"/>
        </w:rPr>
        <w:t>1.加盖参赛单位公章报名表一份</w:t>
      </w:r>
      <w:r>
        <w:rPr>
          <w:rFonts w:hint="eastAsia" w:ascii="仿宋_GB2312" w:hAnsi="仿宋_GB2312" w:eastAsia="仿宋_GB2312" w:cs="仿宋_GB2312"/>
          <w:color w:val="auto"/>
          <w:kern w:val="2"/>
          <w:sz w:val="32"/>
          <w:szCs w:val="32"/>
          <w:lang w:val="zh-TW" w:eastAsia="zh-CN" w:bidi="ar-SA"/>
        </w:rPr>
        <w:t>（</w:t>
      </w:r>
      <w:r>
        <w:rPr>
          <w:rFonts w:hint="eastAsia" w:ascii="仿宋_GB2312" w:hAnsi="仿宋_GB2312" w:eastAsia="仿宋_GB2312" w:cs="仿宋_GB2312"/>
          <w:color w:val="auto"/>
          <w:kern w:val="2"/>
          <w:sz w:val="32"/>
          <w:szCs w:val="32"/>
          <w:lang w:val="en-US" w:eastAsia="zh-CN" w:bidi="ar-SA"/>
        </w:rPr>
        <w:t>网络报名表下载）</w:t>
      </w:r>
      <w:r>
        <w:rPr>
          <w:rFonts w:hint="eastAsia" w:ascii="仿宋_GB2312" w:hAnsi="仿宋_GB2312" w:eastAsia="仿宋_GB2312" w:cs="仿宋_GB2312"/>
          <w:color w:val="auto"/>
          <w:kern w:val="2"/>
          <w:sz w:val="32"/>
          <w:szCs w:val="32"/>
          <w:lang w:val="zh-TW" w:eastAsia="zh-TW" w:bidi="ar-SA"/>
        </w:rPr>
        <w:t>；</w:t>
      </w:r>
    </w:p>
    <w:p w14:paraId="45C1C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2"/>
          <w:sz w:val="32"/>
          <w:szCs w:val="32"/>
          <w:lang w:val="zh-TW" w:eastAsia="zh-TW" w:bidi="ar-SA"/>
        </w:rPr>
      </w:pPr>
      <w:r>
        <w:rPr>
          <w:rFonts w:hint="eastAsia" w:ascii="仿宋_GB2312" w:hAnsi="仿宋_GB2312" w:eastAsia="仿宋_GB2312" w:cs="仿宋_GB2312"/>
          <w:color w:val="auto"/>
          <w:kern w:val="2"/>
          <w:sz w:val="32"/>
          <w:szCs w:val="32"/>
          <w:lang w:val="zh-TW" w:eastAsia="zh-TW" w:bidi="ar-SA"/>
        </w:rPr>
        <w:t>2.领队签字并加盖参赛单位公章参赛承诺书一份；</w:t>
      </w:r>
    </w:p>
    <w:p w14:paraId="750DF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TW" w:eastAsia="zh-TW" w:bidi="ar-SA"/>
        </w:rPr>
        <w:t>.参赛运动员及监护人签字运动员参赛声明</w:t>
      </w:r>
      <w:r>
        <w:rPr>
          <w:rFonts w:hint="eastAsia" w:ascii="仿宋_GB2312" w:hAnsi="仿宋_GB2312" w:eastAsia="仿宋_GB2312" w:cs="仿宋_GB2312"/>
          <w:color w:val="auto"/>
          <w:kern w:val="2"/>
          <w:sz w:val="32"/>
          <w:szCs w:val="32"/>
          <w:lang w:val="zh-TW" w:eastAsia="zh-CN" w:bidi="ar-SA"/>
        </w:rPr>
        <w:t>。</w:t>
      </w:r>
    </w:p>
    <w:p w14:paraId="187F3F03">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（三）逾期未报名或未提交材料按不参赛处理，报名后不得更改，不在参赛人员名单内的人员届时不得入场。</w:t>
      </w:r>
    </w:p>
    <w:p w14:paraId="555DF8E8">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（四）本次比赛不收取报名费。</w:t>
      </w:r>
    </w:p>
    <w:p w14:paraId="62859129">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联系人：孙鹏，联系电话：63177012</w:t>
      </w:r>
    </w:p>
    <w:p w14:paraId="4D2D3AC2">
      <w:pPr>
        <w:keepNext w:val="0"/>
        <w:keepLines w:val="0"/>
        <w:pageBreakBefore w:val="0"/>
        <w:kinsoku/>
        <w:wordWrap/>
        <w:topLinePunct w:val="0"/>
        <w:bidi w:val="0"/>
        <w:snapToGrid/>
        <w:spacing w:line="560" w:lineRule="exact"/>
        <w:ind w:firstLine="640" w:firstLineChars="200"/>
        <w:textAlignment w:val="auto"/>
        <w:rPr>
          <w:rFonts w:hAnsi="仿宋"/>
          <w:color w:val="000000"/>
        </w:rPr>
      </w:pPr>
      <w:r>
        <w:rPr>
          <w:rFonts w:hint="eastAsia" w:hAnsi="仿宋"/>
          <w:color w:val="000000"/>
        </w:rPr>
        <w:t>电子邮箱：</w:t>
      </w:r>
      <w:r>
        <w:rPr>
          <w:rFonts w:hint="eastAsia" w:hAnsi="仿宋"/>
          <w:color w:val="000000"/>
          <w:lang w:val="en-US" w:eastAsia="zh-CN"/>
        </w:rPr>
        <w:t>sunpeng</w:t>
      </w:r>
      <w:r>
        <w:rPr>
          <w:rFonts w:hint="eastAsia" w:hAnsi="仿宋"/>
          <w:color w:val="000000"/>
        </w:rPr>
        <w:t>@</w:t>
      </w:r>
      <w:r>
        <w:rPr>
          <w:rFonts w:hAnsi="仿宋"/>
          <w:color w:val="000000"/>
        </w:rPr>
        <w:t>tyj.beijing.gov.cn</w:t>
      </w:r>
    </w:p>
    <w:p w14:paraId="727741DA">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auto"/>
        <w:rPr>
          <w:rFonts w:ascii="黑体" w:hAnsi="仿宋" w:eastAsia="黑体" w:cs="黑体"/>
          <w:color w:val="000000"/>
        </w:rPr>
      </w:pPr>
      <w:r>
        <w:rPr>
          <w:rFonts w:hint="eastAsia" w:ascii="黑体" w:hAnsi="仿宋" w:eastAsia="黑体" w:cs="仿宋"/>
          <w:bCs/>
          <w:color w:val="000000"/>
        </w:rPr>
        <w:t>九、</w:t>
      </w:r>
      <w:r>
        <w:rPr>
          <w:rFonts w:hint="eastAsia" w:ascii="黑体" w:hAnsi="仿宋" w:eastAsia="黑体" w:cs="黑体"/>
          <w:color w:val="000000"/>
        </w:rPr>
        <w:t>录取名次和奖励办法</w:t>
      </w:r>
    </w:p>
    <w:p w14:paraId="30C094A1">
      <w:pPr>
        <w:keepNext w:val="0"/>
        <w:keepLines w:val="0"/>
        <w:pageBreakBefore w:val="0"/>
        <w:kinsoku/>
        <w:wordWrap/>
        <w:topLinePunct w:val="0"/>
        <w:bidi w:val="0"/>
        <w:snapToGrid/>
        <w:spacing w:line="560" w:lineRule="exact"/>
        <w:ind w:firstLine="627" w:firstLineChars="196"/>
        <w:textAlignment w:val="auto"/>
      </w:pPr>
      <w:r>
        <w:rPr>
          <w:rFonts w:hint="eastAsia"/>
        </w:rPr>
        <w:t>（一）录取名次按照实际到场参赛队数为准，比赛各项目</w:t>
      </w:r>
      <w:r>
        <w:rPr>
          <w:rFonts w:hint="eastAsia" w:hAnsi="仿宋"/>
        </w:rPr>
        <w:t>组别录取前八名</w:t>
      </w:r>
      <w:r>
        <w:rPr>
          <w:rFonts w:hint="eastAsia"/>
        </w:rPr>
        <w:t>，参赛不足8队（含）的，递减一名录取。</w:t>
      </w:r>
    </w:p>
    <w:p w14:paraId="634D5BCE">
      <w:pPr>
        <w:keepNext w:val="0"/>
        <w:keepLines w:val="0"/>
        <w:pageBreakBefore w:val="0"/>
        <w:kinsoku/>
        <w:wordWrap/>
        <w:topLinePunct w:val="0"/>
        <w:bidi w:val="0"/>
        <w:snapToGrid/>
        <w:spacing w:line="560" w:lineRule="exact"/>
        <w:ind w:right="-96" w:rightChars="-30" w:firstLine="627" w:firstLineChars="196"/>
        <w:textAlignment w:val="auto"/>
      </w:pPr>
      <w:r>
        <w:rPr>
          <w:rFonts w:hint="eastAsia"/>
        </w:rPr>
        <w:t>（二）获得比赛前3名的运动队，运动员分别颁发奖牌和证书；其他获得名次者分别颁发证书。</w:t>
      </w:r>
    </w:p>
    <w:p w14:paraId="7A547BFC">
      <w:pPr>
        <w:keepNext w:val="0"/>
        <w:keepLines w:val="0"/>
        <w:pageBreakBefore w:val="0"/>
        <w:widowControl w:val="0"/>
        <w:kinsoku/>
        <w:wordWrap/>
        <w:overflowPunct w:val="0"/>
        <w:topLinePunct w:val="0"/>
        <w:autoSpaceDE w:val="0"/>
        <w:autoSpaceDN w:val="0"/>
        <w:bidi w:val="0"/>
        <w:adjustRightInd w:val="0"/>
        <w:snapToGrid/>
        <w:spacing w:line="560" w:lineRule="exact"/>
        <w:ind w:firstLine="640" w:firstLineChars="200"/>
        <w:textAlignment w:val="auto"/>
        <w:rPr>
          <w:rFonts w:ascii="黑体" w:hAnsi="黑体" w:eastAsia="黑体" w:cs="黑体"/>
        </w:rPr>
      </w:pPr>
      <w:r>
        <w:rPr>
          <w:rFonts w:hint="eastAsia" w:ascii="黑体" w:hAnsi="黑体" w:eastAsia="黑体" w:cs="黑体"/>
          <w:lang w:val="en-US" w:eastAsia="zh-CN"/>
        </w:rPr>
        <w:t>十、</w:t>
      </w:r>
      <w:r>
        <w:rPr>
          <w:rFonts w:hint="eastAsia" w:ascii="黑体" w:hAnsi="黑体" w:eastAsia="黑体" w:cs="黑体"/>
        </w:rPr>
        <w:t>运动员技术等级授予</w:t>
      </w:r>
    </w:p>
    <w:p w14:paraId="10ED61F8">
      <w:pPr>
        <w:keepNext w:val="0"/>
        <w:keepLines w:val="0"/>
        <w:pageBreakBefore w:val="0"/>
        <w:widowControl w:val="0"/>
        <w:kinsoku/>
        <w:wordWrap/>
        <w:overflowPunct w:val="0"/>
        <w:topLinePunct w:val="0"/>
        <w:autoSpaceDE w:val="0"/>
        <w:autoSpaceDN w:val="0"/>
        <w:bidi w:val="0"/>
        <w:adjustRightInd w:val="0"/>
        <w:snapToGrid/>
        <w:spacing w:line="560" w:lineRule="exact"/>
        <w:ind w:firstLine="640" w:firstLineChars="200"/>
        <w:textAlignment w:val="auto"/>
        <w:rPr>
          <w:rFonts w:hint="eastAsia"/>
        </w:rPr>
      </w:pPr>
      <w:r>
        <w:rPr>
          <w:rFonts w:hint="eastAsia"/>
        </w:rPr>
        <w:t>（一）根据《运动员技术等级管理办法》（国家体育总局令第32号）和《运动员技术等级标准》（体竞字〔2024〕121号）有关规定，本次比赛可授予运动员技术等级称号（以下简称等级称号）</w:t>
      </w:r>
      <w:r>
        <w:rPr>
          <w:rFonts w:hint="eastAsia"/>
          <w:lang w:eastAsia="zh-CN"/>
        </w:rPr>
        <w:t>，</w:t>
      </w:r>
      <w:r>
        <w:rPr>
          <w:rFonts w:hint="eastAsia" w:hAnsi="仿宋"/>
          <w:lang w:val="en-US" w:eastAsia="zh-CN"/>
        </w:rPr>
        <w:t>外国运动员除外</w:t>
      </w:r>
      <w:r>
        <w:rPr>
          <w:rFonts w:hint="eastAsia"/>
        </w:rPr>
        <w:t>。</w:t>
      </w:r>
    </w:p>
    <w:p w14:paraId="6ED5978A">
      <w:pPr>
        <w:keepNext w:val="0"/>
        <w:keepLines w:val="0"/>
        <w:pageBreakBefore w:val="0"/>
        <w:widowControl w:val="0"/>
        <w:kinsoku/>
        <w:wordWrap/>
        <w:overflowPunct w:val="0"/>
        <w:topLinePunct w:val="0"/>
        <w:autoSpaceDE w:val="0"/>
        <w:autoSpaceDN w:val="0"/>
        <w:bidi w:val="0"/>
        <w:adjustRightInd w:val="0"/>
        <w:snapToGrid/>
        <w:spacing w:line="560" w:lineRule="exact"/>
        <w:ind w:firstLine="640" w:firstLineChars="200"/>
        <w:textAlignment w:val="auto"/>
        <w:rPr>
          <w:rFonts w:hint="eastAsia" w:ascii="黑体" w:hAnsi="仿宋" w:eastAsia="黑体" w:cs="黑体"/>
        </w:rPr>
      </w:pPr>
      <w:r>
        <w:rPr>
          <w:rFonts w:hint="eastAsia"/>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7F331751">
      <w:pPr>
        <w:keepNext w:val="0"/>
        <w:keepLines w:val="0"/>
        <w:pageBreakBefore w:val="0"/>
        <w:kinsoku/>
        <w:wordWrap/>
        <w:topLinePunct w:val="0"/>
        <w:bidi w:val="0"/>
        <w:snapToGrid/>
        <w:spacing w:line="560" w:lineRule="exact"/>
        <w:ind w:firstLine="640" w:firstLineChars="200"/>
        <w:textAlignment w:val="auto"/>
        <w:rPr>
          <w:rFonts w:hint="eastAsia" w:ascii="黑体" w:hAnsi="仿宋" w:eastAsia="黑体" w:cs="黑体"/>
        </w:rPr>
      </w:pPr>
      <w:r>
        <w:rPr>
          <w:rFonts w:hint="eastAsia"/>
        </w:rPr>
        <w:t>（三）等级称号公示、授予通知以及等级证书可通过下载体教联盟</w:t>
      </w:r>
      <w:r>
        <w:rPr>
          <w:rFonts w:hint="eastAsia"/>
          <w:lang w:eastAsia="zh-CN"/>
        </w:rPr>
        <w:t>（</w:t>
      </w:r>
      <w:r>
        <w:rPr>
          <w:rFonts w:hint="eastAsia"/>
        </w:rPr>
        <w:t>CSEA</w:t>
      </w:r>
      <w:r>
        <w:rPr>
          <w:rFonts w:hint="eastAsia"/>
          <w:lang w:eastAsia="zh-CN"/>
        </w:rPr>
        <w:t>）</w:t>
      </w:r>
      <w:r>
        <w:rPr>
          <w:rFonts w:hint="eastAsia"/>
        </w:rPr>
        <w:t>APP查询，等级证书为电子证书。</w:t>
      </w:r>
    </w:p>
    <w:p w14:paraId="1084C63E">
      <w:pPr>
        <w:keepNext w:val="0"/>
        <w:keepLines w:val="0"/>
        <w:pageBreakBefore w:val="0"/>
        <w:kinsoku/>
        <w:wordWrap/>
        <w:topLinePunct w:val="0"/>
        <w:bidi w:val="0"/>
        <w:snapToGrid/>
        <w:spacing w:line="560" w:lineRule="exact"/>
        <w:ind w:firstLine="640" w:firstLineChars="200"/>
        <w:textAlignment w:val="auto"/>
        <w:rPr>
          <w:rFonts w:ascii="黑体" w:hAnsi="仿宋" w:eastAsia="黑体" w:cs="黑体"/>
        </w:rPr>
      </w:pPr>
      <w:r>
        <w:rPr>
          <w:rFonts w:hint="eastAsia" w:ascii="黑体" w:hAnsi="仿宋" w:eastAsia="黑体" w:cs="黑体"/>
        </w:rPr>
        <w:t>十</w:t>
      </w:r>
      <w:r>
        <w:rPr>
          <w:rFonts w:hint="eastAsia" w:ascii="黑体" w:hAnsi="仿宋" w:eastAsia="黑体" w:cs="黑体"/>
          <w:lang w:val="en-US" w:eastAsia="zh-CN"/>
        </w:rPr>
        <w:t>一</w:t>
      </w:r>
      <w:r>
        <w:rPr>
          <w:rFonts w:hint="eastAsia" w:ascii="黑体" w:hAnsi="仿宋" w:eastAsia="黑体" w:cs="黑体"/>
        </w:rPr>
        <w:t>、人身安全</w:t>
      </w:r>
      <w:r>
        <w:rPr>
          <w:rFonts w:hint="eastAsia" w:ascii="黑体" w:hAnsi="黑体" w:eastAsia="黑体" w:cs="黑体"/>
        </w:rPr>
        <w:t>和医疗保险</w:t>
      </w:r>
    </w:p>
    <w:p w14:paraId="60C22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（一）所有参赛人员要按照赛事主办及承办单位有关要求做好参赛各项安全保障工作。</w:t>
      </w:r>
    </w:p>
    <w:p w14:paraId="105C2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lang w:val="en-US" w:eastAsia="zh-CN"/>
        </w:rPr>
      </w:pPr>
      <w:r>
        <w:rPr>
          <w:rFonts w:hint="eastAsia" w:ascii="仿宋_GB2312" w:hAnsi="仿宋" w:eastAsia="仿宋_GB2312" w:cs="仿宋_GB2312"/>
          <w:sz w:val="32"/>
          <w:szCs w:val="32"/>
        </w:rPr>
        <w:t>（二）各参赛单位须为本单位所有参赛运动员、教练员</w:t>
      </w:r>
      <w:r>
        <w:rPr>
          <w:rFonts w:hint="eastAsia" w:ascii="仿宋_GB2312" w:hAnsi="仿宋" w:eastAsia="仿宋_GB2312" w:cs="仿宋_GB2312"/>
          <w:sz w:val="32"/>
          <w:szCs w:val="32"/>
          <w:lang w:eastAsia="zh-CN"/>
        </w:rPr>
        <w:t>等相关工作人员</w:t>
      </w:r>
      <w:r>
        <w:rPr>
          <w:rFonts w:hint="eastAsia" w:ascii="仿宋_GB2312" w:hAnsi="仿宋" w:eastAsia="仿宋_GB2312" w:cs="仿宋_GB2312"/>
          <w:sz w:val="32"/>
          <w:szCs w:val="32"/>
        </w:rPr>
        <w:t>购买意外伤害保险，参赛运动员、教练员</w:t>
      </w:r>
      <w:r>
        <w:rPr>
          <w:rFonts w:hint="eastAsia" w:ascii="仿宋_GB2312" w:hAnsi="仿宋" w:eastAsia="仿宋_GB2312" w:cs="仿宋_GB2312"/>
          <w:sz w:val="32"/>
          <w:szCs w:val="32"/>
          <w:lang w:eastAsia="zh-CN"/>
        </w:rPr>
        <w:t>等相关工作人员</w:t>
      </w:r>
      <w:r>
        <w:rPr>
          <w:rFonts w:hint="eastAsia" w:ascii="仿宋_GB2312" w:hAnsi="仿宋" w:eastAsia="仿宋_GB2312" w:cs="仿宋_GB2312"/>
          <w:sz w:val="32"/>
          <w:szCs w:val="32"/>
        </w:rPr>
        <w:t>应确保身体健康，其在比赛中发生的任何意外伤害、伤病等事故，主办和承办单位不承担任何责任。</w:t>
      </w:r>
    </w:p>
    <w:p w14:paraId="32B7760D">
      <w:pPr>
        <w:keepNext w:val="0"/>
        <w:keepLines w:val="0"/>
        <w:pageBreakBefore w:val="0"/>
        <w:kinsoku/>
        <w:wordWrap/>
        <w:topLinePunct w:val="0"/>
        <w:bidi w:val="0"/>
        <w:snapToGrid/>
        <w:spacing w:line="560" w:lineRule="exact"/>
        <w:ind w:firstLine="707" w:firstLineChars="221"/>
        <w:textAlignment w:val="auto"/>
        <w:rPr>
          <w:rFonts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二</w:t>
      </w:r>
      <w:r>
        <w:rPr>
          <w:rFonts w:hint="eastAsia" w:ascii="黑体" w:hAnsi="黑体" w:eastAsia="黑体" w:cs="黑体"/>
        </w:rPr>
        <w:t>、反兴奋剂和赛风赛纪</w:t>
      </w:r>
    </w:p>
    <w:p w14:paraId="430D545F">
      <w:pPr>
        <w:pStyle w:val="9"/>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（一）比赛中运动员出现兴奋剂违规行为，将取消其参赛资格和所获成绩名次及奖励，并按照国家体育总局《反兴奋剂规则》及相关规定对违规运动员及参赛单位进行追加处罚。</w:t>
      </w:r>
    </w:p>
    <w:p w14:paraId="455DFDB6">
      <w:pPr>
        <w:keepNext w:val="0"/>
        <w:keepLines w:val="0"/>
        <w:pageBreakBefore w:val="0"/>
        <w:kinsoku/>
        <w:wordWrap/>
        <w:topLinePunct w:val="0"/>
        <w:bidi w:val="0"/>
        <w:snapToGrid/>
        <w:spacing w:line="560" w:lineRule="exact"/>
        <w:ind w:firstLine="640" w:firstLineChars="200"/>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635CFE2B">
      <w:pPr>
        <w:keepNext w:val="0"/>
        <w:keepLines w:val="0"/>
        <w:pageBreakBefore w:val="0"/>
        <w:kinsoku/>
        <w:wordWrap/>
        <w:topLinePunct w:val="0"/>
        <w:bidi w:val="0"/>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、纠纷解决和裁判员</w:t>
      </w:r>
    </w:p>
    <w:p w14:paraId="2FF7205B">
      <w:pPr>
        <w:keepNext w:val="0"/>
        <w:keepLines w:val="0"/>
        <w:pageBreakBefore w:val="0"/>
        <w:kinsoku/>
        <w:wordWrap/>
        <w:overflowPunct w:val="0"/>
        <w:topLinePunct w:val="0"/>
        <w:autoSpaceDE w:val="0"/>
        <w:autoSpaceDN w:val="0"/>
        <w:bidi w:val="0"/>
        <w:adjustRightInd w:val="0"/>
        <w:snapToGrid/>
        <w:spacing w:line="560" w:lineRule="exact"/>
        <w:ind w:firstLine="707" w:firstLineChars="221"/>
        <w:textAlignment w:val="auto"/>
        <w:rPr>
          <w:rFonts w:hint="eastAsia" w:hAnsi="仿宋"/>
          <w:color w:val="000000"/>
        </w:rPr>
      </w:pPr>
      <w:r>
        <w:rPr>
          <w:rFonts w:hint="eastAsia" w:hAnsi="仿宋"/>
          <w:color w:val="000000"/>
        </w:rPr>
        <w:t>（</w:t>
      </w:r>
      <w:r>
        <w:rPr>
          <w:rFonts w:hint="eastAsia" w:hAnsi="仿宋"/>
          <w:color w:val="000000"/>
          <w:lang w:eastAsia="zh-CN"/>
        </w:rPr>
        <w:t>一</w:t>
      </w:r>
      <w:r>
        <w:rPr>
          <w:rFonts w:hint="eastAsia" w:hAnsi="仿宋"/>
          <w:color w:val="000000"/>
        </w:rPr>
        <w:t>）</w:t>
      </w:r>
      <w:r>
        <w:rPr>
          <w:rFonts w:hAnsi="仿宋"/>
        </w:rPr>
        <w:t>如果对</w:t>
      </w:r>
      <w:r>
        <w:rPr>
          <w:rFonts w:hint="eastAsia" w:hAnsi="仿宋"/>
        </w:rPr>
        <w:t>比赛</w:t>
      </w:r>
      <w:r>
        <w:rPr>
          <w:rFonts w:hAnsi="仿宋"/>
        </w:rPr>
        <w:t>成绩和判罚等方面有异议</w:t>
      </w:r>
      <w:r>
        <w:rPr>
          <w:rFonts w:hint="eastAsia" w:hAnsi="仿宋"/>
        </w:rPr>
        <w:t>，参赛队需在比赛结束15分钟内以书面形式提出申请，并提交相关证据，逾期不予受理。如不满仲裁结果，</w:t>
      </w:r>
      <w:r>
        <w:rPr>
          <w:rFonts w:hint="eastAsia" w:hAnsi="仿宋"/>
          <w:color w:val="000000"/>
        </w:rPr>
        <w:t>可以依法向中国体育仲裁委员会申请仲裁；</w:t>
      </w:r>
    </w:p>
    <w:p w14:paraId="0CB06C3C">
      <w:pPr>
        <w:keepNext w:val="0"/>
        <w:keepLines w:val="0"/>
        <w:pageBreakBefore w:val="0"/>
        <w:kinsoku/>
        <w:wordWrap/>
        <w:topLinePunct w:val="0"/>
        <w:bidi w:val="0"/>
        <w:snapToGrid/>
        <w:spacing w:line="560" w:lineRule="exact"/>
        <w:ind w:firstLine="640" w:firstLineChars="200"/>
        <w:textAlignment w:val="auto"/>
        <w:rPr>
          <w:rFonts w:hint="eastAsia" w:hAnsi="仿宋"/>
          <w:color w:val="000000"/>
        </w:rPr>
      </w:pPr>
      <w:r>
        <w:rPr>
          <w:rFonts w:hint="eastAsia" w:hAnsi="仿宋"/>
          <w:color w:val="000000"/>
        </w:rPr>
        <w:t>（</w:t>
      </w:r>
      <w:r>
        <w:rPr>
          <w:rFonts w:hint="eastAsia" w:hAnsi="仿宋"/>
          <w:color w:val="000000"/>
          <w:lang w:eastAsia="zh-CN"/>
        </w:rPr>
        <w:t>二</w:t>
      </w:r>
      <w:r>
        <w:rPr>
          <w:rFonts w:hint="eastAsia" w:hAnsi="仿宋"/>
          <w:color w:val="000000"/>
        </w:rPr>
        <w:t>）所有裁判员由北京市体育竞赛管理和国际交流中心商北京市冰壶协会统一选派。</w:t>
      </w:r>
    </w:p>
    <w:p w14:paraId="77DCD109">
      <w:pPr>
        <w:keepNext w:val="0"/>
        <w:keepLines w:val="0"/>
        <w:pageBreakBefore w:val="0"/>
        <w:kinsoku/>
        <w:wordWrap/>
        <w:topLinePunct w:val="0"/>
        <w:bidi w:val="0"/>
        <w:snapToGrid/>
        <w:spacing w:line="560" w:lineRule="exact"/>
        <w:ind w:firstLine="640" w:firstLineChars="200"/>
        <w:textAlignment w:val="auto"/>
        <w:rPr>
          <w:rFonts w:hint="eastAsia" w:ascii="黑体" w:hAnsi="黑体" w:eastAsia="黑体" w:cs="方正小标宋简体"/>
          <w:lang w:eastAsia="zh-CN"/>
        </w:rPr>
        <w:sectPr>
          <w:footerReference r:id="rId3" w:type="default"/>
          <w:pgSz w:w="11906" w:h="16838"/>
          <w:pgMar w:top="2098" w:right="1474" w:bottom="1984" w:left="1587" w:header="851" w:footer="992" w:gutter="0"/>
          <w:pgNumType w:fmt="numberInDash"/>
          <w:cols w:space="720" w:num="1"/>
          <w:docGrid w:type="lines" w:linePitch="435" w:charSpace="0"/>
        </w:sectPr>
      </w:pPr>
      <w:r>
        <w:rPr>
          <w:rFonts w:hint="eastAsia" w:ascii="黑体" w:hAnsi="黑体" w:eastAsia="黑体" w:cs="黑体"/>
        </w:rPr>
        <w:t>十</w:t>
      </w:r>
      <w:r>
        <w:rPr>
          <w:rFonts w:hint="eastAsia" w:ascii="黑体" w:hAnsi="黑体" w:eastAsia="黑体" w:cs="黑体"/>
          <w:lang w:val="en-US" w:eastAsia="zh-CN"/>
        </w:rPr>
        <w:t>四</w:t>
      </w:r>
      <w:r>
        <w:rPr>
          <w:rFonts w:hint="eastAsia" w:ascii="黑体" w:hAnsi="黑体" w:eastAsia="黑体" w:cs="黑体"/>
        </w:rPr>
        <w:t>、本规程解释、修改权属北京市体育竞赛管理和国际交流中心，未尽事宜由承办单位另行通知</w:t>
      </w:r>
      <w:r>
        <w:rPr>
          <w:rFonts w:hint="eastAsia" w:ascii="黑体" w:hAnsi="黑体" w:eastAsia="黑体" w:cs="黑体"/>
          <w:lang w:eastAsia="zh-CN"/>
        </w:rPr>
        <w:t>。</w:t>
      </w:r>
    </w:p>
    <w:p w14:paraId="1DED9D58">
      <w:pPr>
        <w:spacing w:line="56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2</w:t>
      </w:r>
    </w:p>
    <w:p w14:paraId="43D92328">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冰壶</w:t>
      </w:r>
      <w:r>
        <w:rPr>
          <w:rFonts w:hint="eastAsia" w:ascii="方正小标宋简体" w:hAnsi="Songti SC" w:eastAsia="方正小标宋简体"/>
          <w:sz w:val="36"/>
          <w:szCs w:val="36"/>
          <w:lang w:val="en-US" w:eastAsia="zh-CN"/>
        </w:rPr>
        <w:t>锦标</w:t>
      </w:r>
      <w:r>
        <w:rPr>
          <w:rFonts w:hint="eastAsia" w:ascii="方正小标宋简体" w:hAnsi="Songti SC" w:eastAsia="方正小标宋简体"/>
          <w:sz w:val="36"/>
          <w:szCs w:val="36"/>
        </w:rPr>
        <w:t>赛参赛承诺书</w:t>
      </w:r>
    </w:p>
    <w:p w14:paraId="0069B42E">
      <w:pPr>
        <w:spacing w:line="32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eastAsia="zh-CN"/>
        </w:rPr>
        <w:t>冰壶</w:t>
      </w:r>
      <w:r>
        <w:rPr>
          <w:rFonts w:hint="eastAsia" w:hAnsi="仿宋" w:cs="宋体"/>
          <w:kern w:val="0"/>
          <w:sz w:val="24"/>
          <w:lang w:val="en-US" w:eastAsia="zh-CN"/>
        </w:rPr>
        <w:t>锦标</w:t>
      </w:r>
      <w:r>
        <w:rPr>
          <w:rFonts w:hint="eastAsia" w:hAnsi="仿宋" w:cs="宋体"/>
          <w:kern w:val="0"/>
          <w:sz w:val="24"/>
        </w:rPr>
        <w:t>赛比赛（以下简称“赛事”或“比赛”）。</w:t>
      </w:r>
    </w:p>
    <w:p w14:paraId="2D31ABF2">
      <w:pPr>
        <w:spacing w:line="32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67FEEA57">
      <w:pPr>
        <w:spacing w:line="32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353D922C">
      <w:pPr>
        <w:spacing w:line="32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1F112A46">
      <w:pPr>
        <w:spacing w:line="32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2097B670">
      <w:pPr>
        <w:spacing w:line="32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7CCDEC20">
      <w:pPr>
        <w:spacing w:line="32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6CDD3D21">
      <w:pPr>
        <w:spacing w:line="32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106AD912">
      <w:pPr>
        <w:spacing w:line="32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58104688">
      <w:pPr>
        <w:spacing w:line="32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16B57D69">
      <w:pPr>
        <w:spacing w:line="32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396D9168">
      <w:pPr>
        <w:spacing w:line="320" w:lineRule="exact"/>
        <w:ind w:right="-58" w:firstLine="480" w:firstLineChars="200"/>
        <w:rPr>
          <w:rFonts w:hAnsi="仿宋" w:cs="宋体"/>
          <w:kern w:val="0"/>
          <w:sz w:val="24"/>
        </w:rPr>
      </w:pPr>
      <w:r>
        <w:rPr>
          <w:rFonts w:hint="eastAsia" w:hAnsi="仿宋" w:cs="宋体"/>
          <w:kern w:val="0"/>
          <w:sz w:val="24"/>
        </w:rPr>
        <w:t xml:space="preserve">领队签字：                                    </w:t>
      </w:r>
    </w:p>
    <w:p w14:paraId="7DACECB3">
      <w:pPr>
        <w:spacing w:line="320" w:lineRule="exact"/>
        <w:ind w:right="-58" w:firstLine="6000" w:firstLineChars="2500"/>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4011A60D">
      <w:pPr>
        <w:spacing w:line="320" w:lineRule="exact"/>
        <w:ind w:right="420"/>
        <w:jc w:val="center"/>
        <w:rPr>
          <w:rFonts w:hAnsi="仿宋" w:cs="宋体"/>
          <w:kern w:val="0"/>
          <w:sz w:val="24"/>
        </w:rPr>
      </w:pPr>
      <w:r>
        <w:rPr>
          <w:rFonts w:hint="eastAsia" w:hAnsi="仿宋" w:cs="宋体"/>
          <w:kern w:val="0"/>
          <w:sz w:val="24"/>
        </w:rPr>
        <w:t xml:space="preserve">                                                     年    月    日</w:t>
      </w:r>
    </w:p>
    <w:p w14:paraId="2D578AF7">
      <w:pPr>
        <w:spacing w:line="300" w:lineRule="exact"/>
        <w:ind w:right="420"/>
        <w:jc w:val="center"/>
        <w:rPr>
          <w:rFonts w:hAnsi="仿宋" w:cs="宋体"/>
          <w:kern w:val="0"/>
          <w:sz w:val="21"/>
          <w:szCs w:val="21"/>
        </w:rPr>
        <w:sectPr>
          <w:footerReference r:id="rId4" w:type="default"/>
          <w:pgSz w:w="11906" w:h="16838"/>
          <w:pgMar w:top="1440" w:right="1080" w:bottom="1440" w:left="1080" w:header="851" w:footer="992" w:gutter="0"/>
          <w:pgNumType w:fmt="numberInDash"/>
          <w:cols w:space="720" w:num="1"/>
          <w:docGrid w:type="lines" w:linePitch="435" w:charSpace="0"/>
        </w:sectPr>
      </w:pPr>
    </w:p>
    <w:p w14:paraId="7D924A97">
      <w:pPr>
        <w:spacing w:line="32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p>
    <w:p w14:paraId="569E949D">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冰壶</w:t>
      </w:r>
      <w:r>
        <w:rPr>
          <w:rFonts w:hint="eastAsia" w:ascii="方正小标宋简体" w:hAnsi="Songti SC" w:eastAsia="方正小标宋简体"/>
          <w:sz w:val="36"/>
          <w:szCs w:val="36"/>
          <w:lang w:val="en-US" w:eastAsia="zh-CN"/>
        </w:rPr>
        <w:t>锦标</w:t>
      </w:r>
      <w:r>
        <w:rPr>
          <w:rFonts w:hint="eastAsia" w:ascii="方正小标宋简体" w:hAnsi="Songti SC" w:eastAsia="方正小标宋简体"/>
          <w:sz w:val="36"/>
          <w:szCs w:val="36"/>
        </w:rPr>
        <w:t>赛运动员自愿参赛声明</w:t>
      </w:r>
    </w:p>
    <w:p w14:paraId="3D917797">
      <w:pPr>
        <w:spacing w:line="260" w:lineRule="exact"/>
        <w:rPr>
          <w:rFonts w:ascii="宋体" w:hAnsi="宋体" w:cs="宋体"/>
        </w:rPr>
      </w:pPr>
    </w:p>
    <w:p w14:paraId="35A6AD18">
      <w:pPr>
        <w:snapToGrid w:val="0"/>
        <w:spacing w:line="260" w:lineRule="exact"/>
        <w:rPr>
          <w:rFonts w:hAnsi="仿宋" w:cs="仿宋"/>
          <w:b/>
          <w:sz w:val="24"/>
        </w:rPr>
      </w:pPr>
      <w:r>
        <w:rPr>
          <w:rFonts w:hint="eastAsia" w:hAnsi="仿宋" w:cs="仿宋"/>
          <w:b/>
          <w:sz w:val="24"/>
        </w:rPr>
        <w:t>致：202</w:t>
      </w:r>
      <w:r>
        <w:rPr>
          <w:rFonts w:hint="eastAsia" w:hAnsi="仿宋" w:cs="仿宋"/>
          <w:b/>
          <w:sz w:val="24"/>
          <w:lang w:val="en-US" w:eastAsia="zh-CN"/>
        </w:rPr>
        <w:t>5</w:t>
      </w:r>
      <w:r>
        <w:rPr>
          <w:rFonts w:hint="eastAsia" w:hAnsi="仿宋" w:cs="仿宋"/>
          <w:b/>
          <w:sz w:val="24"/>
        </w:rPr>
        <w:t>年北京市青少年</w:t>
      </w:r>
      <w:r>
        <w:rPr>
          <w:rFonts w:hint="eastAsia" w:hAnsi="仿宋" w:cs="仿宋"/>
          <w:b/>
          <w:sz w:val="24"/>
          <w:lang w:eastAsia="zh-CN"/>
        </w:rPr>
        <w:t>冰壶</w:t>
      </w:r>
      <w:r>
        <w:rPr>
          <w:rFonts w:hint="eastAsia" w:hAnsi="仿宋" w:cs="仿宋"/>
          <w:b/>
          <w:sz w:val="24"/>
          <w:lang w:val="en-US" w:eastAsia="zh-CN"/>
        </w:rPr>
        <w:t>锦标</w:t>
      </w:r>
      <w:r>
        <w:rPr>
          <w:rFonts w:hint="eastAsia" w:hAnsi="仿宋" w:cs="仿宋"/>
          <w:b/>
          <w:sz w:val="24"/>
        </w:rPr>
        <w:t>赛主办方（以下统称“赛事主办方”）</w:t>
      </w:r>
    </w:p>
    <w:p w14:paraId="115614FC">
      <w:pPr>
        <w:snapToGrid w:val="0"/>
        <w:spacing w:line="260" w:lineRule="exact"/>
        <w:ind w:firstLine="480" w:firstLineChars="200"/>
        <w:rPr>
          <w:rFonts w:hAnsi="仿宋" w:cs="仿宋"/>
          <w:sz w:val="24"/>
        </w:rPr>
      </w:pPr>
      <w:r>
        <w:rPr>
          <w:rFonts w:hint="eastAsia" w:hAnsi="仿宋" w:cs="仿宋"/>
          <w:sz w:val="24"/>
        </w:rPr>
        <w:t>作为</w:t>
      </w:r>
      <w:r>
        <w:rPr>
          <w:rFonts w:hint="eastAsia" w:hAnsi="仿宋" w:cs="仿宋"/>
          <w:sz w:val="24"/>
          <w:lang w:val="en-US" w:eastAsia="zh-CN"/>
        </w:rPr>
        <w:t>冰壶</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60E9EE94">
      <w:pPr>
        <w:snapToGrid w:val="0"/>
        <w:spacing w:line="260" w:lineRule="exact"/>
        <w:ind w:firstLine="480" w:firstLineChars="200"/>
        <w:rPr>
          <w:rFonts w:hint="eastAsia" w:hAnsi="仿宋" w:eastAsia="仿宋_GB2312" w:cs="仿宋"/>
          <w:sz w:val="24"/>
          <w:lang w:eastAsia="zh-CN"/>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r>
        <w:rPr>
          <w:rFonts w:hint="eastAsia" w:hAnsi="仿宋" w:cs="仿宋"/>
          <w:sz w:val="24"/>
          <w:lang w:eastAsia="zh-CN"/>
        </w:rPr>
        <w:t>。</w:t>
      </w:r>
    </w:p>
    <w:p w14:paraId="3C9D0FBD">
      <w:pPr>
        <w:snapToGrid w:val="0"/>
        <w:spacing w:line="26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0FB3AFA">
      <w:pPr>
        <w:snapToGrid w:val="0"/>
        <w:spacing w:line="26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2501F126">
      <w:pPr>
        <w:snapToGrid w:val="0"/>
        <w:spacing w:line="26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2E2F4B0">
      <w:pPr>
        <w:snapToGrid w:val="0"/>
        <w:spacing w:line="26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3CE0EEF5">
      <w:pPr>
        <w:autoSpaceDE w:val="0"/>
        <w:autoSpaceDN w:val="0"/>
        <w:adjustRightInd w:val="0"/>
        <w:snapToGrid w:val="0"/>
        <w:spacing w:line="26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F815270">
      <w:pPr>
        <w:snapToGrid w:val="0"/>
        <w:spacing w:line="26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2438B10D">
      <w:pPr>
        <w:spacing w:line="26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1650DC9">
      <w:pPr>
        <w:spacing w:line="260" w:lineRule="exact"/>
        <w:ind w:firstLine="480" w:firstLineChars="200"/>
        <w:rPr>
          <w:rFonts w:hAnsi="仿宋" w:cs="宋体"/>
          <w:sz w:val="24"/>
        </w:rPr>
      </w:pPr>
      <w:r>
        <w:rPr>
          <w:rFonts w:hint="eastAsia" w:hAnsi="仿宋" w:cs="宋体"/>
          <w:sz w:val="24"/>
          <w:lang w:val="en-US" w:eastAsia="zh-CN"/>
        </w:rPr>
        <w:t>9</w:t>
      </w:r>
      <w:r>
        <w:rPr>
          <w:rFonts w:hint="eastAsia" w:hAnsi="仿宋" w:cs="宋体"/>
          <w:sz w:val="24"/>
        </w:rPr>
        <w:t>.本人</w:t>
      </w:r>
      <w:r>
        <w:rPr>
          <w:rFonts w:hint="eastAsia" w:hAnsi="仿宋" w:cs="仿宋"/>
          <w:sz w:val="24"/>
        </w:rPr>
        <w:t>及本人法定监护人</w:t>
      </w:r>
      <w:r>
        <w:rPr>
          <w:rFonts w:hint="eastAsia" w:hAnsi="仿宋" w:cs="宋体"/>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5E8B552">
      <w:pPr>
        <w:spacing w:line="260" w:lineRule="exact"/>
        <w:ind w:firstLine="480" w:firstLineChars="200"/>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将积极主动维护和宣传赛事正面形象，客观、正确对待比赛胜负，不通过媒体采访或个人社交媒体平台（包括但不限于微博、微信等）发表、散播有关赛事的虚假消息或不当言论，避免不实报道对赛事</w:t>
      </w:r>
      <w:r>
        <w:rPr>
          <w:rFonts w:hint="eastAsia" w:hAnsi="仿宋" w:cs="仿宋"/>
          <w:sz w:val="24"/>
        </w:rPr>
        <w:t>主、承办方等</w:t>
      </w:r>
      <w:r>
        <w:rPr>
          <w:rFonts w:hint="eastAsia" w:hAnsi="仿宋" w:cs="宋体"/>
          <w:sz w:val="24"/>
        </w:rPr>
        <w:t>产生不良影响。</w:t>
      </w:r>
    </w:p>
    <w:p w14:paraId="65375140">
      <w:pPr>
        <w:spacing w:line="260" w:lineRule="exact"/>
        <w:ind w:firstLine="480" w:firstLineChars="200"/>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CBF1F92">
      <w:pPr>
        <w:spacing w:line="260" w:lineRule="exact"/>
        <w:ind w:firstLine="240" w:firstLineChars="100"/>
        <w:rPr>
          <w:rFonts w:hAnsi="仿宋" w:cs="宋体"/>
          <w:sz w:val="24"/>
        </w:rPr>
      </w:pPr>
    </w:p>
    <w:p w14:paraId="75447080">
      <w:pPr>
        <w:spacing w:line="260" w:lineRule="exact"/>
        <w:ind w:firstLine="720" w:firstLineChars="300"/>
        <w:rPr>
          <w:rFonts w:hAnsi="仿宋" w:cs="宋体"/>
          <w:sz w:val="24"/>
        </w:rPr>
      </w:pPr>
      <w:r>
        <w:rPr>
          <w:rFonts w:hint="eastAsia" w:hAnsi="仿宋" w:cs="宋体"/>
          <w:sz w:val="24"/>
        </w:rPr>
        <w:t>运动员签字：                                  法定监护人签字：</w:t>
      </w:r>
    </w:p>
    <w:p w14:paraId="4A2FD166">
      <w:pPr>
        <w:spacing w:line="260" w:lineRule="exact"/>
        <w:ind w:firstLine="720" w:firstLineChars="300"/>
        <w:rPr>
          <w:rFonts w:hAnsi="仿宋" w:cs="宋体"/>
          <w:sz w:val="24"/>
        </w:rPr>
      </w:pPr>
      <w:r>
        <w:rPr>
          <w:rFonts w:hint="eastAsia" w:hAnsi="仿宋" w:cs="宋体"/>
          <w:sz w:val="24"/>
        </w:rPr>
        <w:t xml:space="preserve">                                              法定监护人联系方式：</w:t>
      </w:r>
    </w:p>
    <w:p w14:paraId="5D69277B">
      <w:pPr>
        <w:spacing w:line="260" w:lineRule="exact"/>
        <w:ind w:firstLine="480" w:firstLineChars="200"/>
        <w:rPr>
          <w:rFonts w:hint="eastAsia"/>
        </w:rPr>
      </w:pPr>
      <w:r>
        <w:rPr>
          <w:rFonts w:hint="eastAsia" w:hAnsi="仿宋" w:cs="宋体"/>
          <w:sz w:val="24"/>
        </w:rPr>
        <w:t xml:space="preserve">                                                 </w:t>
      </w:r>
      <w:r>
        <w:rPr>
          <w:rFonts w:hint="eastAsia" w:hAnsi="仿宋" w:cs="仿宋"/>
          <w:sz w:val="24"/>
        </w:rPr>
        <w:t>年    月    日</w:t>
      </w:r>
    </w:p>
    <w:p w14:paraId="541DEC7F">
      <w:pPr>
        <w:spacing w:line="260" w:lineRule="exact"/>
        <w:ind w:firstLine="640" w:firstLineChars="200"/>
        <w:rPr>
          <w:rFonts w:hint="eastAsia"/>
        </w:rPr>
      </w:pPr>
    </w:p>
    <w:sectPr>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微软雅黑"/>
    <w:panose1 w:val="00000000000000000000"/>
    <w:charset w:val="00"/>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B49A">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3D9F16">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0C3D9F16">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0891">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204F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709204F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E670DE"/>
    <w:rsid w:val="00002A01"/>
    <w:rsid w:val="000045BD"/>
    <w:rsid w:val="00005040"/>
    <w:rsid w:val="00023869"/>
    <w:rsid w:val="00025BA8"/>
    <w:rsid w:val="00030314"/>
    <w:rsid w:val="00030421"/>
    <w:rsid w:val="00030485"/>
    <w:rsid w:val="00034C40"/>
    <w:rsid w:val="000414C6"/>
    <w:rsid w:val="00043683"/>
    <w:rsid w:val="000521D3"/>
    <w:rsid w:val="00052D46"/>
    <w:rsid w:val="00071A92"/>
    <w:rsid w:val="0007762F"/>
    <w:rsid w:val="00094401"/>
    <w:rsid w:val="000C078B"/>
    <w:rsid w:val="000D4547"/>
    <w:rsid w:val="000D6058"/>
    <w:rsid w:val="000E30EC"/>
    <w:rsid w:val="000F10EB"/>
    <w:rsid w:val="000F6BC2"/>
    <w:rsid w:val="00110143"/>
    <w:rsid w:val="001575FE"/>
    <w:rsid w:val="00161B5E"/>
    <w:rsid w:val="0017425F"/>
    <w:rsid w:val="00175FB5"/>
    <w:rsid w:val="0019240C"/>
    <w:rsid w:val="0019285B"/>
    <w:rsid w:val="001A74F2"/>
    <w:rsid w:val="001C1B1B"/>
    <w:rsid w:val="001C5139"/>
    <w:rsid w:val="001C712F"/>
    <w:rsid w:val="001C7543"/>
    <w:rsid w:val="001F10B3"/>
    <w:rsid w:val="00213912"/>
    <w:rsid w:val="00221E89"/>
    <w:rsid w:val="002332F7"/>
    <w:rsid w:val="00280979"/>
    <w:rsid w:val="00292FC7"/>
    <w:rsid w:val="002A1D82"/>
    <w:rsid w:val="002C2335"/>
    <w:rsid w:val="002C38CE"/>
    <w:rsid w:val="002D30D4"/>
    <w:rsid w:val="002D41F6"/>
    <w:rsid w:val="002F120E"/>
    <w:rsid w:val="002F7EED"/>
    <w:rsid w:val="00311B9F"/>
    <w:rsid w:val="003125EE"/>
    <w:rsid w:val="00341D51"/>
    <w:rsid w:val="00344FF1"/>
    <w:rsid w:val="00346A2B"/>
    <w:rsid w:val="00365E72"/>
    <w:rsid w:val="003727BF"/>
    <w:rsid w:val="003806FC"/>
    <w:rsid w:val="00393517"/>
    <w:rsid w:val="00396F85"/>
    <w:rsid w:val="003A12BF"/>
    <w:rsid w:val="003A348A"/>
    <w:rsid w:val="003A61A0"/>
    <w:rsid w:val="003B05E3"/>
    <w:rsid w:val="003B7CBD"/>
    <w:rsid w:val="003C1478"/>
    <w:rsid w:val="003C309E"/>
    <w:rsid w:val="003D433B"/>
    <w:rsid w:val="003E44A4"/>
    <w:rsid w:val="003F1B6E"/>
    <w:rsid w:val="003F65B0"/>
    <w:rsid w:val="00425ECB"/>
    <w:rsid w:val="0043294D"/>
    <w:rsid w:val="004512DD"/>
    <w:rsid w:val="00455903"/>
    <w:rsid w:val="00456953"/>
    <w:rsid w:val="00460885"/>
    <w:rsid w:val="0046299E"/>
    <w:rsid w:val="00466331"/>
    <w:rsid w:val="004775E1"/>
    <w:rsid w:val="00480533"/>
    <w:rsid w:val="004B1256"/>
    <w:rsid w:val="004B1275"/>
    <w:rsid w:val="004B7A4E"/>
    <w:rsid w:val="004C4936"/>
    <w:rsid w:val="004C6765"/>
    <w:rsid w:val="004D4092"/>
    <w:rsid w:val="004E10A9"/>
    <w:rsid w:val="004E7841"/>
    <w:rsid w:val="004F5C20"/>
    <w:rsid w:val="004F63F7"/>
    <w:rsid w:val="00510B0B"/>
    <w:rsid w:val="00523A31"/>
    <w:rsid w:val="00524A9B"/>
    <w:rsid w:val="0053310D"/>
    <w:rsid w:val="00535746"/>
    <w:rsid w:val="00537A39"/>
    <w:rsid w:val="00563C29"/>
    <w:rsid w:val="00573333"/>
    <w:rsid w:val="00576C52"/>
    <w:rsid w:val="00581BFB"/>
    <w:rsid w:val="005822A5"/>
    <w:rsid w:val="005904F8"/>
    <w:rsid w:val="005B3190"/>
    <w:rsid w:val="005B73DF"/>
    <w:rsid w:val="005C2ACF"/>
    <w:rsid w:val="005C666D"/>
    <w:rsid w:val="005D7022"/>
    <w:rsid w:val="005D7298"/>
    <w:rsid w:val="005D7E2A"/>
    <w:rsid w:val="005E1997"/>
    <w:rsid w:val="005E1D9D"/>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0901"/>
    <w:rsid w:val="006E243F"/>
    <w:rsid w:val="006E64E4"/>
    <w:rsid w:val="007002C7"/>
    <w:rsid w:val="00707D2E"/>
    <w:rsid w:val="0071236F"/>
    <w:rsid w:val="0072264B"/>
    <w:rsid w:val="007233E6"/>
    <w:rsid w:val="007233FF"/>
    <w:rsid w:val="00742477"/>
    <w:rsid w:val="007641E3"/>
    <w:rsid w:val="0076556A"/>
    <w:rsid w:val="0079462C"/>
    <w:rsid w:val="0079524E"/>
    <w:rsid w:val="007C6696"/>
    <w:rsid w:val="007E74CD"/>
    <w:rsid w:val="0080377F"/>
    <w:rsid w:val="008048E6"/>
    <w:rsid w:val="00821313"/>
    <w:rsid w:val="0082341B"/>
    <w:rsid w:val="00843AD6"/>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8C3"/>
    <w:rsid w:val="00990B66"/>
    <w:rsid w:val="00990D4F"/>
    <w:rsid w:val="009B00B2"/>
    <w:rsid w:val="009B0232"/>
    <w:rsid w:val="009B4E29"/>
    <w:rsid w:val="009B7BA6"/>
    <w:rsid w:val="009D5BFD"/>
    <w:rsid w:val="009E075E"/>
    <w:rsid w:val="009E301F"/>
    <w:rsid w:val="009F30C4"/>
    <w:rsid w:val="009F4D1F"/>
    <w:rsid w:val="00A12F83"/>
    <w:rsid w:val="00A40259"/>
    <w:rsid w:val="00A65958"/>
    <w:rsid w:val="00A66E4B"/>
    <w:rsid w:val="00A83E04"/>
    <w:rsid w:val="00A9028A"/>
    <w:rsid w:val="00AA06BE"/>
    <w:rsid w:val="00AA3EAC"/>
    <w:rsid w:val="00AA522B"/>
    <w:rsid w:val="00AD44C4"/>
    <w:rsid w:val="00AE331D"/>
    <w:rsid w:val="00AE6A8B"/>
    <w:rsid w:val="00AF415F"/>
    <w:rsid w:val="00B03E02"/>
    <w:rsid w:val="00B358AD"/>
    <w:rsid w:val="00B44596"/>
    <w:rsid w:val="00B51316"/>
    <w:rsid w:val="00B51822"/>
    <w:rsid w:val="00B71EB6"/>
    <w:rsid w:val="00B7490E"/>
    <w:rsid w:val="00B8014C"/>
    <w:rsid w:val="00B81808"/>
    <w:rsid w:val="00B831B4"/>
    <w:rsid w:val="00B87820"/>
    <w:rsid w:val="00BA212E"/>
    <w:rsid w:val="00BC1DE4"/>
    <w:rsid w:val="00BD1057"/>
    <w:rsid w:val="00BE2CCE"/>
    <w:rsid w:val="00BE2CEB"/>
    <w:rsid w:val="00BE59D1"/>
    <w:rsid w:val="00BF61B4"/>
    <w:rsid w:val="00C12782"/>
    <w:rsid w:val="00C250A1"/>
    <w:rsid w:val="00C47508"/>
    <w:rsid w:val="00C52456"/>
    <w:rsid w:val="00C52B9F"/>
    <w:rsid w:val="00C537AD"/>
    <w:rsid w:val="00C6091F"/>
    <w:rsid w:val="00C92BC9"/>
    <w:rsid w:val="00C95AD4"/>
    <w:rsid w:val="00CC0784"/>
    <w:rsid w:val="00CC39A4"/>
    <w:rsid w:val="00CD3714"/>
    <w:rsid w:val="00CE3CF8"/>
    <w:rsid w:val="00CF5A66"/>
    <w:rsid w:val="00D1277D"/>
    <w:rsid w:val="00D23301"/>
    <w:rsid w:val="00D269CA"/>
    <w:rsid w:val="00D45E94"/>
    <w:rsid w:val="00D47FF2"/>
    <w:rsid w:val="00D53EEE"/>
    <w:rsid w:val="00D62FF2"/>
    <w:rsid w:val="00D85353"/>
    <w:rsid w:val="00D86CEF"/>
    <w:rsid w:val="00DA7993"/>
    <w:rsid w:val="00DC5DF5"/>
    <w:rsid w:val="00DD0595"/>
    <w:rsid w:val="00DF19BA"/>
    <w:rsid w:val="00E035DE"/>
    <w:rsid w:val="00E03747"/>
    <w:rsid w:val="00E167DB"/>
    <w:rsid w:val="00E25A6C"/>
    <w:rsid w:val="00E3287B"/>
    <w:rsid w:val="00E52ED6"/>
    <w:rsid w:val="00E618BE"/>
    <w:rsid w:val="00E663DE"/>
    <w:rsid w:val="00E670DE"/>
    <w:rsid w:val="00E805AB"/>
    <w:rsid w:val="00E9073A"/>
    <w:rsid w:val="00EA00DB"/>
    <w:rsid w:val="00EA2500"/>
    <w:rsid w:val="00EA512A"/>
    <w:rsid w:val="00EC41FF"/>
    <w:rsid w:val="00EC6676"/>
    <w:rsid w:val="00ED5154"/>
    <w:rsid w:val="00EE2DFA"/>
    <w:rsid w:val="00F071F8"/>
    <w:rsid w:val="00F1672B"/>
    <w:rsid w:val="00F16808"/>
    <w:rsid w:val="00F21CE2"/>
    <w:rsid w:val="00F27DA6"/>
    <w:rsid w:val="00F46E57"/>
    <w:rsid w:val="00F50B35"/>
    <w:rsid w:val="00F5332D"/>
    <w:rsid w:val="00F638F8"/>
    <w:rsid w:val="00F6632A"/>
    <w:rsid w:val="00F7140B"/>
    <w:rsid w:val="00F85C42"/>
    <w:rsid w:val="00F9250F"/>
    <w:rsid w:val="00FA2CF6"/>
    <w:rsid w:val="00FA54BB"/>
    <w:rsid w:val="00FB2A84"/>
    <w:rsid w:val="00FC092B"/>
    <w:rsid w:val="00FD29D0"/>
    <w:rsid w:val="00FD4952"/>
    <w:rsid w:val="00FE1B9E"/>
    <w:rsid w:val="00FF59C0"/>
    <w:rsid w:val="00FF66D1"/>
    <w:rsid w:val="00FF7930"/>
    <w:rsid w:val="015A6F7B"/>
    <w:rsid w:val="0BFF6B43"/>
    <w:rsid w:val="0CC95D69"/>
    <w:rsid w:val="0F287139"/>
    <w:rsid w:val="11D34725"/>
    <w:rsid w:val="14EE187D"/>
    <w:rsid w:val="16FE2B67"/>
    <w:rsid w:val="174A1D5C"/>
    <w:rsid w:val="1891507D"/>
    <w:rsid w:val="1A7D0D11"/>
    <w:rsid w:val="1AB77E0A"/>
    <w:rsid w:val="1B500601"/>
    <w:rsid w:val="1C4379A1"/>
    <w:rsid w:val="1D376C75"/>
    <w:rsid w:val="1E6F3A27"/>
    <w:rsid w:val="23900105"/>
    <w:rsid w:val="24523BCF"/>
    <w:rsid w:val="26660B73"/>
    <w:rsid w:val="266B192D"/>
    <w:rsid w:val="267759A1"/>
    <w:rsid w:val="2ECC4C1F"/>
    <w:rsid w:val="2FDFBF4C"/>
    <w:rsid w:val="34325184"/>
    <w:rsid w:val="363E1FBA"/>
    <w:rsid w:val="37050670"/>
    <w:rsid w:val="37550AA0"/>
    <w:rsid w:val="3FE74FDB"/>
    <w:rsid w:val="407D5F58"/>
    <w:rsid w:val="41BD4CA4"/>
    <w:rsid w:val="4DA04C98"/>
    <w:rsid w:val="50B618F8"/>
    <w:rsid w:val="50EC12F2"/>
    <w:rsid w:val="53C50E71"/>
    <w:rsid w:val="53E27E81"/>
    <w:rsid w:val="55A92E2F"/>
    <w:rsid w:val="5B7451F5"/>
    <w:rsid w:val="5B9624CA"/>
    <w:rsid w:val="5DED03BC"/>
    <w:rsid w:val="60421D1C"/>
    <w:rsid w:val="670E0185"/>
    <w:rsid w:val="6A6E23B2"/>
    <w:rsid w:val="6CFD6D97"/>
    <w:rsid w:val="6E356F68"/>
    <w:rsid w:val="6E6FB5FE"/>
    <w:rsid w:val="6F734DE5"/>
    <w:rsid w:val="7224193D"/>
    <w:rsid w:val="74414D7D"/>
    <w:rsid w:val="74496592"/>
    <w:rsid w:val="75773FAB"/>
    <w:rsid w:val="75F86B55"/>
    <w:rsid w:val="7F095899"/>
    <w:rsid w:val="F77DF9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4"/>
    <w:next w:val="1"/>
    <w:qFormat/>
    <w:uiPriority w:val="0"/>
    <w:pPr>
      <w:widowControl w:val="0"/>
      <w:jc w:val="both"/>
      <w:outlineLvl w:val="3"/>
    </w:pPr>
    <w:rPr>
      <w:rFonts w:ascii="Calibri" w:hAnsi="Calibri" w:eastAsia="Arial Unicode MS" w:cs="Arial Unicode MS"/>
      <w:color w:val="000000"/>
      <w:lang w:val="en-US" w:eastAsia="zh-CN" w:bidi="ar-SA"/>
    </w:rPr>
  </w:style>
  <w:style w:type="paragraph" w:styleId="3">
    <w:name w:val="heading 5"/>
    <w:next w:val="1"/>
    <w:qFormat/>
    <w:uiPriority w:val="0"/>
    <w:pPr>
      <w:widowControl w:val="0"/>
      <w:jc w:val="both"/>
      <w:outlineLvl w:val="4"/>
    </w:pPr>
    <w:rPr>
      <w:rFonts w:ascii="Calibri" w:hAnsi="Calibri" w:eastAsia="Arial Unicode MS" w:cs="Arial Unicode MS"/>
      <w:color w:val="000000"/>
      <w:lang w:val="zh-TW" w:eastAsia="zh-TW"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link w:val="16"/>
    <w:qFormat/>
    <w:uiPriority w:val="0"/>
    <w:pPr>
      <w:jc w:val="left"/>
    </w:pPr>
    <w:rPr>
      <w:rFonts w:ascii="Times New Roman" w:eastAsia="宋体" w:cs="Times New Roman"/>
      <w:sz w:val="21"/>
      <w:szCs w:val="21"/>
    </w:rPr>
  </w:style>
  <w:style w:type="paragraph" w:styleId="5">
    <w:name w:val="Date"/>
    <w:basedOn w:val="1"/>
    <w:next w:val="1"/>
    <w:link w:val="17"/>
    <w:qFormat/>
    <w:uiPriority w:val="0"/>
    <w:pPr>
      <w:ind w:left="100" w:leftChars="2500"/>
    </w:pPr>
    <w:rPr>
      <w:rFonts w:cs="Times New Roman"/>
    </w:rPr>
  </w:style>
  <w:style w:type="paragraph" w:styleId="6">
    <w:name w:val="Balloon Text"/>
    <w:basedOn w:val="1"/>
    <w:link w:val="18"/>
    <w:qFormat/>
    <w:uiPriority w:val="0"/>
    <w:rPr>
      <w:rFonts w:cs="Times New Roman"/>
      <w:sz w:val="18"/>
      <w:szCs w:val="18"/>
    </w:rPr>
  </w:style>
  <w:style w:type="paragraph" w:styleId="7">
    <w:name w:val="footer"/>
    <w:basedOn w:val="1"/>
    <w:link w:val="19"/>
    <w:qFormat/>
    <w:uiPriority w:val="99"/>
    <w:pPr>
      <w:tabs>
        <w:tab w:val="center" w:pos="4153"/>
        <w:tab w:val="right" w:pos="8306"/>
      </w:tabs>
      <w:snapToGrid w:val="0"/>
      <w:jc w:val="left"/>
    </w:pPr>
    <w:rPr>
      <w:rFonts w:cs="Times New Roman"/>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List"/>
    <w:basedOn w:val="1"/>
    <w:qFormat/>
    <w:uiPriority w:val="99"/>
    <w:pPr>
      <w:ind w:left="200" w:hanging="200" w:hangingChars="200"/>
      <w:contextualSpacing/>
    </w:pPr>
    <w:rPr>
      <w:rFonts w:ascii="Calibri" w:hAnsi="Calibri" w:eastAsia="方正仿宋简体" w:cs="Calibri"/>
      <w:szCs w:val="2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unhideWhenUsed/>
    <w:qFormat/>
    <w:uiPriority w:val="0"/>
    <w:rPr>
      <w:u w:val="single"/>
    </w:rPr>
  </w:style>
  <w:style w:type="character" w:styleId="15">
    <w:name w:val="annotation reference"/>
    <w:unhideWhenUsed/>
    <w:qFormat/>
    <w:uiPriority w:val="0"/>
    <w:rPr>
      <w:sz w:val="21"/>
      <w:szCs w:val="21"/>
    </w:rPr>
  </w:style>
  <w:style w:type="character" w:customStyle="1" w:styleId="16">
    <w:name w:val="批注文字 字符1"/>
    <w:link w:val="4"/>
    <w:qFormat/>
    <w:uiPriority w:val="99"/>
    <w:rPr>
      <w:rFonts w:cs="Calibri"/>
      <w:kern w:val="2"/>
      <w:sz w:val="21"/>
      <w:szCs w:val="21"/>
    </w:rPr>
  </w:style>
  <w:style w:type="character" w:customStyle="1" w:styleId="17">
    <w:name w:val="日期 字符"/>
    <w:link w:val="5"/>
    <w:qFormat/>
    <w:uiPriority w:val="0"/>
    <w:rPr>
      <w:rFonts w:ascii="仿宋_GB2312" w:eastAsia="仿宋_GB2312" w:cs="仿宋_GB2312"/>
      <w:kern w:val="2"/>
      <w:sz w:val="32"/>
      <w:szCs w:val="32"/>
    </w:rPr>
  </w:style>
  <w:style w:type="character" w:customStyle="1" w:styleId="18">
    <w:name w:val="批注框文本 字符"/>
    <w:link w:val="6"/>
    <w:qFormat/>
    <w:uiPriority w:val="0"/>
    <w:rPr>
      <w:rFonts w:ascii="仿宋_GB2312" w:eastAsia="仿宋_GB2312" w:cs="仿宋_GB2312"/>
      <w:kern w:val="2"/>
      <w:sz w:val="18"/>
      <w:szCs w:val="18"/>
    </w:rPr>
  </w:style>
  <w:style w:type="character" w:customStyle="1" w:styleId="19">
    <w:name w:val="页脚 字符"/>
    <w:link w:val="7"/>
    <w:qFormat/>
    <w:uiPriority w:val="99"/>
    <w:rPr>
      <w:rFonts w:ascii="仿宋_GB2312" w:eastAsia="仿宋_GB2312" w:cs="仿宋_GB2312"/>
      <w:kern w:val="2"/>
      <w:sz w:val="18"/>
      <w:szCs w:val="18"/>
    </w:rPr>
  </w:style>
  <w:style w:type="character" w:customStyle="1" w:styleId="20">
    <w:name w:val="页眉 字符"/>
    <w:link w:val="8"/>
    <w:qFormat/>
    <w:uiPriority w:val="99"/>
    <w:rPr>
      <w:rFonts w:ascii="仿宋_GB2312" w:eastAsia="仿宋_GB2312" w:cs="仿宋_GB2312"/>
      <w:kern w:val="2"/>
      <w:sz w:val="18"/>
      <w:szCs w:val="18"/>
    </w:rPr>
  </w:style>
  <w:style w:type="paragraph" w:customStyle="1" w:styleId="21">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22">
    <w:name w:val="List Paragraph"/>
    <w:basedOn w:val="1"/>
    <w:qFormat/>
    <w:uiPriority w:val="34"/>
    <w:pPr>
      <w:ind w:firstLine="420" w:firstLineChars="200"/>
    </w:pPr>
  </w:style>
  <w:style w:type="character" w:customStyle="1" w:styleId="23">
    <w:name w:val="批注文字 字符"/>
    <w:qFormat/>
    <w:uiPriority w:val="0"/>
    <w:rPr>
      <w:sz w:val="24"/>
      <w:szCs w:val="24"/>
    </w:rPr>
  </w:style>
  <w:style w:type="paragraph" w:customStyle="1" w:styleId="24">
    <w:name w:val="正文 A"/>
    <w:next w:val="25"/>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5">
    <w:name w:val="列表1"/>
    <w:qFormat/>
    <w:uiPriority w:val="0"/>
    <w:pPr>
      <w:widowControl w:val="0"/>
      <w:ind w:left="200" w:hanging="200"/>
      <w:jc w:val="both"/>
    </w:pPr>
    <w:rPr>
      <w:rFonts w:ascii="Calibri" w:hAnsi="Calibri" w:eastAsia="Arial Unicode MS" w:cs="Arial Unicode MS"/>
      <w:color w:val="000000"/>
      <w:kern w:val="2"/>
      <w:sz w:val="21"/>
      <w:szCs w:val="21"/>
      <w:lang w:val="en-US" w:eastAsia="zh-CN" w:bidi="ar-SA"/>
    </w:rPr>
  </w:style>
  <w:style w:type="character" w:customStyle="1" w:styleId="26">
    <w:name w:val="Hyperlink.0"/>
    <w:basedOn w:val="27"/>
    <w:qFormat/>
    <w:uiPriority w:val="0"/>
    <w:rPr>
      <w:rFonts w:ascii="仿宋_GB2312" w:hAnsi="仿宋_GB2312" w:eastAsia="仿宋_GB2312" w:cs="仿宋_GB2312"/>
      <w:color w:val="000000"/>
      <w:kern w:val="2"/>
      <w:sz w:val="32"/>
      <w:szCs w:val="32"/>
      <w:lang w:val="en-US"/>
    </w:rPr>
  </w:style>
  <w:style w:type="character" w:customStyle="1" w:styleId="27">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5048</Words>
  <Characters>5207</Characters>
  <Lines>42</Lines>
  <Paragraphs>11</Paragraphs>
  <TotalTime>32</TotalTime>
  <ScaleCrop>false</ScaleCrop>
  <LinksUpToDate>false</LinksUpToDate>
  <CharactersWithSpaces>5561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2021-04-27T17:47:00Z</dcterms:created>
  <dc:creator>admin</dc:creator>
  <cp:lastModifiedBy>匿名用户</cp:lastModifiedBy>
  <cp:lastPrinted>2025-08-19T07:24:00Z</cp:lastPrinted>
  <dcterms:modified xsi:type="dcterms:W3CDTF">2025-08-27T01:16:39Z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D21FD849B5A64CE190B87C478731554A_13</vt:lpwstr>
  </property>
  <property fmtid="{D5CDD505-2E9C-101B-9397-08002B2CF9AE}" pid="4" name="KSOTemplateDocerSaveRecord">
    <vt:lpwstr>eyJoZGlkIjoiZTRmMmVkZThkZmZjNDk0ZWEzNzNkNWRmMDUzYmJiZDEiLCJ1c2VySWQiOiI3NjM2NDA2NTQifQ==</vt:lpwstr>
  </property>
</Properties>
</file>