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2132E">
      <w:pPr>
        <w:spacing w:line="56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14:paraId="3F8E50D3">
      <w:pPr>
        <w:spacing w:line="560" w:lineRule="exact"/>
        <w:rPr>
          <w:rFonts w:hint="eastAsia" w:ascii="黑体" w:hAnsi="黑体" w:eastAsia="黑体" w:cs="黑体"/>
          <w:sz w:val="36"/>
          <w:szCs w:val="36"/>
        </w:rPr>
      </w:pPr>
    </w:p>
    <w:p w14:paraId="2CB897FE">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年北京市青少年射击锦标赛</w:t>
      </w:r>
    </w:p>
    <w:p w14:paraId="72CFDE61">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竞赛规程</w:t>
      </w:r>
    </w:p>
    <w:p w14:paraId="289167A0">
      <w:pPr>
        <w:spacing w:line="560" w:lineRule="exact"/>
        <w:rPr>
          <w:rFonts w:ascii="仿宋" w:hAnsi="仿宋" w:eastAsia="仿宋" w:cs="Times New Roman"/>
          <w:b/>
          <w:bCs/>
        </w:rPr>
      </w:pPr>
    </w:p>
    <w:p w14:paraId="17C8681E">
      <w:pPr>
        <w:spacing w:line="560" w:lineRule="exact"/>
        <w:ind w:firstLine="640" w:firstLineChars="200"/>
        <w:outlineLvl w:val="0"/>
        <w:rPr>
          <w:rFonts w:ascii="黑体" w:hAnsi="仿宋" w:eastAsia="黑体" w:cs="Times New Roman"/>
          <w:color w:val="000000"/>
          <w:sz w:val="32"/>
          <w:szCs w:val="32"/>
        </w:rPr>
      </w:pPr>
      <w:r>
        <w:rPr>
          <w:rFonts w:hint="eastAsia" w:ascii="黑体" w:hAnsi="仿宋" w:eastAsia="黑体" w:cs="黑体"/>
          <w:color w:val="000000"/>
          <w:sz w:val="32"/>
          <w:szCs w:val="32"/>
        </w:rPr>
        <w:t>一、主办单位</w:t>
      </w:r>
    </w:p>
    <w:p w14:paraId="307C6A24">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北京市体育局</w:t>
      </w:r>
    </w:p>
    <w:p w14:paraId="05F2E545">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北京市教育委员会</w:t>
      </w:r>
    </w:p>
    <w:p w14:paraId="2B3FC665">
      <w:pPr>
        <w:spacing w:line="560" w:lineRule="exact"/>
        <w:ind w:firstLine="640" w:firstLineChars="200"/>
        <w:outlineLvl w:val="0"/>
        <w:rPr>
          <w:rFonts w:ascii="黑体" w:hAnsi="仿宋" w:eastAsia="黑体" w:cs="Times New Roman"/>
          <w:color w:val="000000"/>
          <w:sz w:val="32"/>
          <w:szCs w:val="32"/>
        </w:rPr>
      </w:pPr>
      <w:r>
        <w:rPr>
          <w:rFonts w:hint="eastAsia" w:ascii="黑体" w:hAnsi="仿宋" w:eastAsia="黑体" w:cs="黑体"/>
          <w:color w:val="000000"/>
          <w:sz w:val="32"/>
          <w:szCs w:val="32"/>
        </w:rPr>
        <w:t>二、承办单位</w:t>
      </w:r>
    </w:p>
    <w:p w14:paraId="448178A5">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北京市体育竞赛管理和国际交流中心</w:t>
      </w:r>
    </w:p>
    <w:p w14:paraId="31B2B1B0">
      <w:pPr>
        <w:spacing w:line="560" w:lineRule="exact"/>
        <w:ind w:firstLine="640" w:firstLineChars="200"/>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北京市射击运动协会</w:t>
      </w:r>
    </w:p>
    <w:p w14:paraId="03C3EC0E">
      <w:pPr>
        <w:pStyle w:val="4"/>
        <w:spacing w:line="560" w:lineRule="exact"/>
        <w:ind w:left="638" w:leftChars="266" w:firstLine="0" w:firstLineChars="0"/>
      </w:pPr>
      <w:r>
        <w:rPr>
          <w:rFonts w:hint="eastAsia" w:ascii="仿宋_GB2312" w:hAnsi="Times New Roman" w:eastAsia="仿宋_GB2312" w:cs="仿宋_GB2312"/>
          <w:kern w:val="2"/>
          <w:sz w:val="32"/>
          <w:szCs w:val="32"/>
          <w:lang w:val="en-US" w:eastAsia="zh-CN"/>
        </w:rPr>
        <w:t>北京市朝阳区体育局</w:t>
      </w:r>
    </w:p>
    <w:p w14:paraId="3C59975A">
      <w:pPr>
        <w:spacing w:line="560" w:lineRule="exact"/>
        <w:ind w:firstLine="640" w:firstLineChars="200"/>
        <w:rPr>
          <w:rFonts w:ascii="黑体" w:hAnsi="仿宋" w:eastAsia="黑体" w:cs="黑体"/>
          <w:sz w:val="32"/>
          <w:szCs w:val="32"/>
        </w:rPr>
      </w:pPr>
      <w:r>
        <w:rPr>
          <w:rFonts w:hint="eastAsia" w:ascii="黑体" w:hAnsi="仿宋" w:eastAsia="黑体" w:cs="黑体"/>
          <w:sz w:val="32"/>
          <w:szCs w:val="32"/>
        </w:rPr>
        <w:t>三、时间和地点</w:t>
      </w:r>
    </w:p>
    <w:p w14:paraId="687B6B4D">
      <w:pPr>
        <w:spacing w:line="560" w:lineRule="exact"/>
        <w:ind w:firstLine="640" w:firstLineChars="200"/>
        <w:rPr>
          <w:rFonts w:hint="eastAsia" w:ascii="仿宋_GB2312" w:hAnsi="仿宋" w:eastAsia="仿宋_GB2312" w:cs="仿宋_GB2312"/>
          <w:color w:val="000000"/>
          <w:sz w:val="32"/>
          <w:szCs w:val="32"/>
          <w:lang w:val="en-US" w:eastAsia="zh-CN"/>
        </w:rPr>
      </w:pPr>
      <w:r>
        <w:rPr>
          <w:rFonts w:hint="eastAsia" w:ascii="仿宋_GB2312" w:hAnsi="Times New Roman" w:eastAsia="仿宋_GB2312" w:cs="仿宋_GB2312"/>
          <w:kern w:val="2"/>
          <w:sz w:val="32"/>
          <w:szCs w:val="32"/>
        </w:rPr>
        <w:t>202</w:t>
      </w:r>
      <w:r>
        <w:rPr>
          <w:rFonts w:hint="eastAsia" w:ascii="仿宋_GB2312" w:hAnsi="Times New Roman" w:eastAsia="仿宋_GB2312" w:cs="仿宋_GB2312"/>
          <w:kern w:val="2"/>
          <w:sz w:val="32"/>
          <w:szCs w:val="32"/>
          <w:lang w:val="en-US" w:eastAsia="zh-CN"/>
        </w:rPr>
        <w:t>5</w:t>
      </w:r>
      <w:r>
        <w:rPr>
          <w:rFonts w:hint="eastAsia" w:ascii="仿宋_GB2312" w:hAnsi="Times New Roman" w:eastAsia="仿宋_GB2312" w:cs="仿宋_GB2312"/>
          <w:kern w:val="2"/>
          <w:sz w:val="32"/>
          <w:szCs w:val="32"/>
        </w:rPr>
        <w:t>年</w:t>
      </w:r>
      <w:r>
        <w:rPr>
          <w:rFonts w:hint="eastAsia" w:ascii="仿宋_GB2312" w:hAnsi="Times New Roman" w:eastAsia="仿宋_GB2312" w:cs="仿宋_GB2312"/>
          <w:kern w:val="2"/>
          <w:sz w:val="32"/>
          <w:szCs w:val="32"/>
          <w:lang w:val="en-US" w:eastAsia="zh-CN"/>
        </w:rPr>
        <w:t>11</w:t>
      </w:r>
      <w:r>
        <w:rPr>
          <w:rFonts w:hint="eastAsia" w:ascii="仿宋_GB2312" w:hAnsi="Times New Roman" w:eastAsia="仿宋_GB2312" w:cs="仿宋_GB2312"/>
          <w:kern w:val="2"/>
          <w:sz w:val="32"/>
          <w:szCs w:val="32"/>
          <w:highlight w:val="none"/>
        </w:rPr>
        <w:t>月</w:t>
      </w:r>
      <w:r>
        <w:rPr>
          <w:rFonts w:hint="eastAsia" w:ascii="仿宋_GB2312" w:hAnsi="Times New Roman" w:eastAsia="仿宋_GB2312" w:cs="仿宋_GB2312"/>
          <w:kern w:val="2"/>
          <w:sz w:val="32"/>
          <w:szCs w:val="32"/>
          <w:highlight w:val="none"/>
          <w:lang w:val="en-US" w:eastAsia="zh-CN"/>
        </w:rPr>
        <w:t>7</w:t>
      </w:r>
      <w:r>
        <w:rPr>
          <w:rFonts w:hint="eastAsia" w:ascii="仿宋_GB2312" w:hAnsi="Times New Roman" w:eastAsia="仿宋_GB2312" w:cs="仿宋_GB2312"/>
          <w:kern w:val="2"/>
          <w:sz w:val="32"/>
          <w:szCs w:val="32"/>
          <w:highlight w:val="none"/>
        </w:rPr>
        <w:t>日至</w:t>
      </w:r>
      <w:r>
        <w:rPr>
          <w:rFonts w:hint="eastAsia" w:ascii="仿宋_GB2312" w:hAnsi="Times New Roman" w:eastAsia="仿宋_GB2312" w:cs="仿宋_GB2312"/>
          <w:kern w:val="2"/>
          <w:sz w:val="32"/>
          <w:szCs w:val="32"/>
          <w:highlight w:val="none"/>
          <w:lang w:val="en-US" w:eastAsia="zh-CN"/>
        </w:rPr>
        <w:t>9</w:t>
      </w:r>
      <w:r>
        <w:rPr>
          <w:rFonts w:hint="eastAsia" w:ascii="仿宋_GB2312" w:hAnsi="Times New Roman" w:eastAsia="仿宋_GB2312" w:cs="仿宋_GB2312"/>
          <w:kern w:val="2"/>
          <w:sz w:val="32"/>
          <w:szCs w:val="32"/>
          <w:highlight w:val="none"/>
        </w:rPr>
        <w:t>日</w:t>
      </w:r>
      <w:r>
        <w:rPr>
          <w:rFonts w:hint="eastAsia" w:ascii="仿宋_GB2312" w:hAnsi="Times New Roman" w:eastAsia="仿宋_GB2312" w:cs="仿宋_GB2312"/>
          <w:kern w:val="2"/>
          <w:sz w:val="32"/>
          <w:szCs w:val="32"/>
        </w:rPr>
        <w:t>在</w:t>
      </w:r>
      <w:r>
        <w:rPr>
          <w:rFonts w:hint="eastAsia" w:ascii="仿宋_GB2312" w:hAnsi="Times New Roman" w:eastAsia="仿宋_GB2312" w:cs="仿宋_GB2312"/>
          <w:kern w:val="2"/>
          <w:sz w:val="32"/>
          <w:szCs w:val="32"/>
          <w:lang w:val="en-US" w:eastAsia="zh-CN"/>
        </w:rPr>
        <w:t>朝阳区第二少儿业余体校</w:t>
      </w:r>
      <w:r>
        <w:rPr>
          <w:rFonts w:hint="eastAsia" w:ascii="仿宋_GB2312" w:hAnsi="仿宋" w:eastAsia="仿宋_GB2312" w:cs="仿宋_GB2312"/>
          <w:color w:val="000000"/>
          <w:sz w:val="32"/>
          <w:szCs w:val="32"/>
        </w:rPr>
        <w:t>举行</w:t>
      </w:r>
      <w:r>
        <w:rPr>
          <w:rFonts w:hint="eastAsia" w:ascii="仿宋_GB2312" w:hAnsi="仿宋" w:eastAsia="仿宋_GB2312" w:cs="仿宋_GB2312"/>
          <w:color w:val="000000"/>
          <w:sz w:val="32"/>
          <w:szCs w:val="32"/>
          <w:lang w:eastAsia="zh-CN"/>
        </w:rPr>
        <w:t>。</w:t>
      </w:r>
    </w:p>
    <w:p w14:paraId="713DCE68">
      <w:pPr>
        <w:spacing w:line="560" w:lineRule="exact"/>
        <w:ind w:firstLine="640" w:firstLineChars="200"/>
        <w:rPr>
          <w:rFonts w:ascii="黑体" w:hAnsi="仿宋" w:eastAsia="黑体"/>
          <w:sz w:val="32"/>
          <w:szCs w:val="32"/>
        </w:rPr>
      </w:pPr>
      <w:r>
        <w:rPr>
          <w:rFonts w:hint="eastAsia" w:ascii="黑体" w:hAnsi="仿宋" w:eastAsia="黑体" w:cs="黑体"/>
          <w:sz w:val="32"/>
          <w:szCs w:val="32"/>
        </w:rPr>
        <w:t>四、竞赛组别及项目</w:t>
      </w:r>
    </w:p>
    <w:p w14:paraId="6FDDB55F">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（一）竞赛组别</w:t>
      </w:r>
    </w:p>
    <w:p w14:paraId="27C7E9EF">
      <w:pPr>
        <w:spacing w:line="560" w:lineRule="exact"/>
        <w:ind w:firstLine="640" w:firstLineChars="20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甲组（男、女）：200</w:t>
      </w:r>
      <w:r>
        <w:rPr>
          <w:rFonts w:hint="eastAsia" w:ascii="仿宋_GB2312" w:hAnsi="仿宋" w:eastAsia="仿宋_GB2312" w:cs="仿宋_GB2312"/>
          <w:sz w:val="32"/>
          <w:szCs w:val="32"/>
          <w:lang w:val="en-US" w:eastAsia="zh-CN"/>
        </w:rPr>
        <w:t>7</w:t>
      </w:r>
      <w:r>
        <w:rPr>
          <w:rFonts w:hint="eastAsia" w:ascii="仿宋_GB2312" w:hAnsi="仿宋" w:eastAsia="仿宋_GB2312" w:cs="仿宋_GB2312"/>
          <w:sz w:val="32"/>
          <w:szCs w:val="32"/>
        </w:rPr>
        <w:t>年1月1日至200</w:t>
      </w:r>
      <w:r>
        <w:rPr>
          <w:rFonts w:hint="eastAsia" w:ascii="仿宋_GB2312" w:hAnsi="仿宋" w:eastAsia="仿宋_GB2312" w:cs="仿宋_GB2312"/>
          <w:sz w:val="32"/>
          <w:szCs w:val="32"/>
          <w:lang w:val="en-US" w:eastAsia="zh-CN"/>
        </w:rPr>
        <w:t>9</w:t>
      </w:r>
      <w:r>
        <w:rPr>
          <w:rFonts w:hint="eastAsia" w:ascii="仿宋_GB2312" w:hAnsi="仿宋" w:eastAsia="仿宋_GB2312" w:cs="仿宋_GB2312"/>
          <w:sz w:val="32"/>
          <w:szCs w:val="32"/>
        </w:rPr>
        <w:t>年12月31日出生（16-18岁）</w:t>
      </w:r>
      <w:r>
        <w:rPr>
          <w:rFonts w:hint="eastAsia" w:ascii="仿宋_GB2312" w:hAnsi="仿宋" w:eastAsia="仿宋_GB2312" w:cs="仿宋_GB2312"/>
          <w:sz w:val="32"/>
          <w:szCs w:val="32"/>
          <w:lang w:eastAsia="zh-CN"/>
        </w:rPr>
        <w:t>；</w:t>
      </w:r>
    </w:p>
    <w:p w14:paraId="44B2BC39">
      <w:pPr>
        <w:spacing w:line="560" w:lineRule="exact"/>
        <w:ind w:firstLine="640" w:firstLineChars="200"/>
        <w:rPr>
          <w:rFonts w:hint="eastAsia" w:eastAsia="仿宋_GB2312"/>
          <w:lang w:eastAsia="zh-CN"/>
        </w:rPr>
      </w:pPr>
      <w:r>
        <w:rPr>
          <w:rFonts w:hint="eastAsia" w:ascii="仿宋_GB2312" w:hAnsi="仿宋" w:eastAsia="仿宋_GB2312" w:cs="仿宋_GB2312"/>
          <w:sz w:val="32"/>
          <w:szCs w:val="32"/>
        </w:rPr>
        <w:t>乙组（男、女）：20</w:t>
      </w:r>
      <w:r>
        <w:rPr>
          <w:rFonts w:hint="eastAsia" w:ascii="仿宋_GB2312" w:hAnsi="仿宋" w:eastAsia="仿宋_GB2312" w:cs="仿宋_GB2312"/>
          <w:sz w:val="32"/>
          <w:szCs w:val="32"/>
          <w:lang w:val="en-US" w:eastAsia="zh-CN"/>
        </w:rPr>
        <w:t>10</w:t>
      </w:r>
      <w:r>
        <w:rPr>
          <w:rFonts w:hint="eastAsia" w:ascii="仿宋_GB2312" w:hAnsi="仿宋" w:eastAsia="仿宋_GB2312" w:cs="仿宋_GB2312"/>
          <w:sz w:val="32"/>
          <w:szCs w:val="32"/>
        </w:rPr>
        <w:t>年1月1日至201</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年12月31日出生（13-15岁）</w:t>
      </w:r>
      <w:r>
        <w:rPr>
          <w:rFonts w:hint="eastAsia" w:ascii="仿宋_GB2312" w:hAnsi="仿宋" w:eastAsia="仿宋_GB2312" w:cs="仿宋_GB2312"/>
          <w:sz w:val="32"/>
          <w:szCs w:val="32"/>
          <w:lang w:eastAsia="zh-CN"/>
        </w:rPr>
        <w:t>。</w:t>
      </w:r>
    </w:p>
    <w:p w14:paraId="3F80CF6E">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（二）竞赛项目</w:t>
      </w:r>
    </w:p>
    <w:p w14:paraId="7A2DBCE4">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男子甲组：</w:t>
      </w:r>
    </w:p>
    <w:p w14:paraId="7DEDE7BF">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1.50米步枪3种姿势（3×20）</w:t>
      </w:r>
    </w:p>
    <w:p w14:paraId="2436BFDD">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2.10米气步枪（60发）  </w:t>
      </w:r>
    </w:p>
    <w:p w14:paraId="2F4B6933">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3.50米步枪卧射（60发）</w:t>
      </w:r>
    </w:p>
    <w:p w14:paraId="33401D20">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4.25米手枪速射（60发）</w:t>
      </w:r>
    </w:p>
    <w:p w14:paraId="261701B9">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5.25米手枪速射8〞6〞    </w:t>
      </w:r>
    </w:p>
    <w:p w14:paraId="77AF620E">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6.50米手枪（60发）  </w:t>
      </w:r>
    </w:p>
    <w:p w14:paraId="5AB57AFE">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7.10米气手枪（60发） </w:t>
      </w:r>
    </w:p>
    <w:p w14:paraId="57F77A73">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8.10米移动靶标准速射击（30+30）             </w:t>
      </w:r>
    </w:p>
    <w:p w14:paraId="73C5945A">
      <w:pPr>
        <w:tabs>
          <w:tab w:val="left" w:pos="312"/>
        </w:tabs>
        <w:spacing w:line="560" w:lineRule="exact"/>
        <w:ind w:left="640"/>
        <w:rPr>
          <w:rFonts w:ascii="仿宋_GB2312" w:hAnsi="仿宋" w:eastAsia="仿宋_GB2312" w:cs="仿宋_GB2312"/>
          <w:sz w:val="32"/>
          <w:szCs w:val="32"/>
        </w:rPr>
      </w:pPr>
      <w:r>
        <w:rPr>
          <w:rFonts w:hint="eastAsia" w:ascii="仿宋_GB2312" w:hAnsi="仿宋" w:eastAsia="仿宋_GB2312" w:cs="仿宋_GB2312"/>
          <w:sz w:val="32"/>
          <w:szCs w:val="32"/>
        </w:rPr>
        <w:t>9</w:t>
      </w:r>
      <w:r>
        <w:rPr>
          <w:rFonts w:ascii="仿宋_GB2312" w:hAnsi="仿宋" w:eastAsia="仿宋_GB2312" w:cs="仿宋_GB2312"/>
          <w:sz w:val="32"/>
          <w:szCs w:val="32"/>
        </w:rPr>
        <w:t>.</w:t>
      </w:r>
      <w:r>
        <w:rPr>
          <w:rFonts w:hint="eastAsia" w:ascii="仿宋_GB2312" w:hAnsi="仿宋" w:eastAsia="仿宋_GB2312" w:cs="仿宋_GB2312"/>
          <w:sz w:val="32"/>
          <w:szCs w:val="32"/>
        </w:rPr>
        <w:t xml:space="preserve">飞碟双向（125靶） </w:t>
      </w:r>
    </w:p>
    <w:p w14:paraId="7C4FE00D">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10.飞碟多向（125靶）</w:t>
      </w:r>
    </w:p>
    <w:p w14:paraId="4D40A1BD">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女子甲组：</w:t>
      </w:r>
    </w:p>
    <w:p w14:paraId="2DA1F58A">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1.50米步枪3种姿势（3×20）</w:t>
      </w:r>
    </w:p>
    <w:p w14:paraId="5C1CF89C">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2.10米气步枪（60发）  </w:t>
      </w:r>
    </w:p>
    <w:p w14:paraId="6C6AF707">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3.50米步枪卧射（60发）</w:t>
      </w:r>
    </w:p>
    <w:p w14:paraId="4B8CE6B4">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4.25米手枪（60发）</w:t>
      </w:r>
    </w:p>
    <w:p w14:paraId="273F7977">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5.10米气手枪（60发）     </w:t>
      </w:r>
    </w:p>
    <w:p w14:paraId="57B3397A">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6.10米移动靶标准速射击（30+30）             </w:t>
      </w:r>
    </w:p>
    <w:p w14:paraId="4545929D">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7.飞碟双向（125靶）                     </w:t>
      </w:r>
    </w:p>
    <w:p w14:paraId="5AC274FE">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8.飞碟多向（125靶）</w:t>
      </w:r>
    </w:p>
    <w:p w14:paraId="08652F1A">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甲组混合团体：</w:t>
      </w:r>
    </w:p>
    <w:p w14:paraId="362724B7">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1.10米气步枪混合团体     </w:t>
      </w:r>
    </w:p>
    <w:p w14:paraId="76EA0900">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2.10米气手枪混合团体 </w:t>
      </w:r>
    </w:p>
    <w:p w14:paraId="2F35E3EE">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3.飞碟双向混合团体</w:t>
      </w:r>
    </w:p>
    <w:p w14:paraId="652B2968">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男子乙组：</w:t>
      </w:r>
    </w:p>
    <w:p w14:paraId="56F579B2">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1.50米步枪3种姿势（3×20）</w:t>
      </w:r>
    </w:p>
    <w:p w14:paraId="189D974C">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2.10米气步枪（60发）  </w:t>
      </w:r>
    </w:p>
    <w:p w14:paraId="26E4D66A">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3.50米步枪卧射（60发）</w:t>
      </w:r>
    </w:p>
    <w:p w14:paraId="4D1C6362">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4.25米手枪速射8〞6〞</w:t>
      </w:r>
    </w:p>
    <w:p w14:paraId="0C1ECF51">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color w:val="auto"/>
          <w:sz w:val="32"/>
          <w:szCs w:val="32"/>
        </w:rPr>
        <w:t xml:space="preserve">5.50米手枪（30发）  </w:t>
      </w:r>
      <w:r>
        <w:rPr>
          <w:rFonts w:hint="eastAsia" w:ascii="仿宋_GB2312" w:hAnsi="仿宋" w:eastAsia="仿宋_GB2312" w:cs="仿宋_GB2312"/>
          <w:sz w:val="32"/>
          <w:szCs w:val="32"/>
        </w:rPr>
        <w:t xml:space="preserve">      </w:t>
      </w:r>
    </w:p>
    <w:p w14:paraId="0A0F1225">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6.10米气手枪（60发） </w:t>
      </w:r>
    </w:p>
    <w:p w14:paraId="3EE8D700">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7.25米手枪（60发）   </w:t>
      </w:r>
    </w:p>
    <w:p w14:paraId="4B2364A3">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8.10米移动靶标准速射击（30+30）                 </w:t>
      </w:r>
    </w:p>
    <w:p w14:paraId="35221D7F">
      <w:pPr>
        <w:tabs>
          <w:tab w:val="left" w:pos="312"/>
        </w:tabs>
        <w:spacing w:line="560" w:lineRule="exact"/>
        <w:ind w:left="640"/>
        <w:rPr>
          <w:rFonts w:ascii="仿宋_GB2312" w:hAnsi="仿宋" w:eastAsia="仿宋_GB2312" w:cs="仿宋_GB2312"/>
          <w:sz w:val="32"/>
          <w:szCs w:val="32"/>
        </w:rPr>
      </w:pPr>
      <w:r>
        <w:rPr>
          <w:rFonts w:hint="eastAsia" w:ascii="仿宋_GB2312" w:hAnsi="仿宋" w:eastAsia="仿宋_GB2312" w:cs="仿宋_GB2312"/>
          <w:sz w:val="32"/>
          <w:szCs w:val="32"/>
        </w:rPr>
        <w:t>9</w:t>
      </w:r>
      <w:r>
        <w:rPr>
          <w:rFonts w:ascii="仿宋_GB2312" w:hAnsi="仿宋" w:eastAsia="仿宋_GB2312" w:cs="仿宋_GB2312"/>
          <w:sz w:val="32"/>
          <w:szCs w:val="32"/>
        </w:rPr>
        <w:t>.</w:t>
      </w:r>
      <w:r>
        <w:rPr>
          <w:rFonts w:hint="eastAsia" w:ascii="仿宋_GB2312" w:hAnsi="仿宋" w:eastAsia="仿宋_GB2312" w:cs="仿宋_GB2312"/>
          <w:sz w:val="32"/>
          <w:szCs w:val="32"/>
        </w:rPr>
        <w:t xml:space="preserve">飞碟双向（50靶）    </w:t>
      </w:r>
    </w:p>
    <w:p w14:paraId="6A3D62A3">
      <w:pPr>
        <w:tabs>
          <w:tab w:val="left" w:pos="312"/>
        </w:tabs>
        <w:spacing w:line="560" w:lineRule="exact"/>
        <w:ind w:left="640"/>
        <w:rPr>
          <w:rFonts w:ascii="仿宋_GB2312" w:hAnsi="仿宋" w:eastAsia="仿宋_GB2312" w:cs="仿宋_GB2312"/>
          <w:sz w:val="32"/>
          <w:szCs w:val="32"/>
        </w:rPr>
      </w:pPr>
      <w:r>
        <w:rPr>
          <w:rFonts w:hint="eastAsia" w:ascii="仿宋_GB2312" w:hAnsi="仿宋" w:eastAsia="仿宋_GB2312" w:cs="仿宋_GB2312"/>
          <w:sz w:val="32"/>
          <w:szCs w:val="32"/>
        </w:rPr>
        <w:t>1</w:t>
      </w:r>
      <w:r>
        <w:rPr>
          <w:rFonts w:ascii="仿宋_GB2312" w:hAnsi="仿宋" w:eastAsia="仿宋_GB2312" w:cs="仿宋_GB2312"/>
          <w:sz w:val="32"/>
          <w:szCs w:val="32"/>
        </w:rPr>
        <w:t>0.</w:t>
      </w:r>
      <w:r>
        <w:rPr>
          <w:rFonts w:hint="eastAsia" w:ascii="仿宋_GB2312" w:hAnsi="仿宋" w:eastAsia="仿宋_GB2312" w:cs="仿宋_GB2312"/>
          <w:sz w:val="32"/>
          <w:szCs w:val="32"/>
        </w:rPr>
        <w:t>飞碟多向（50靶）</w:t>
      </w:r>
    </w:p>
    <w:p w14:paraId="38F98F90">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女子乙组：</w:t>
      </w:r>
    </w:p>
    <w:p w14:paraId="62971600">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1.50米步枪3种姿势（3×20）</w:t>
      </w:r>
    </w:p>
    <w:p w14:paraId="121DD084">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2.50米步枪卧射（60发) </w:t>
      </w:r>
    </w:p>
    <w:p w14:paraId="28613125">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3.25米手枪(60发)      </w:t>
      </w:r>
    </w:p>
    <w:p w14:paraId="0F4A0D7A">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4.10米气步枪(60发)</w:t>
      </w:r>
    </w:p>
    <w:p w14:paraId="35B1D1C3">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5.10米气手枪(60发)       </w:t>
      </w:r>
    </w:p>
    <w:p w14:paraId="65939355">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6.10米移动靶标准速射击（30+30）             </w:t>
      </w:r>
    </w:p>
    <w:p w14:paraId="1A091EFA">
      <w:pPr>
        <w:spacing w:line="560" w:lineRule="exact"/>
        <w:ind w:left="640"/>
        <w:rPr>
          <w:rFonts w:ascii="仿宋_GB2312" w:hAnsi="仿宋" w:eastAsia="仿宋_GB2312" w:cs="仿宋_GB2312"/>
          <w:sz w:val="32"/>
          <w:szCs w:val="32"/>
        </w:rPr>
      </w:pPr>
      <w:r>
        <w:rPr>
          <w:rFonts w:hint="eastAsia" w:ascii="仿宋_GB2312" w:hAnsi="仿宋" w:eastAsia="仿宋_GB2312" w:cs="仿宋_GB2312"/>
          <w:sz w:val="32"/>
          <w:szCs w:val="32"/>
        </w:rPr>
        <w:t>7</w:t>
      </w:r>
      <w:r>
        <w:rPr>
          <w:rFonts w:ascii="仿宋_GB2312" w:hAnsi="仿宋" w:eastAsia="仿宋_GB2312" w:cs="仿宋_GB2312"/>
          <w:sz w:val="32"/>
          <w:szCs w:val="32"/>
        </w:rPr>
        <w:t>.</w:t>
      </w:r>
      <w:r>
        <w:rPr>
          <w:rFonts w:hint="eastAsia" w:ascii="仿宋_GB2312" w:hAnsi="仿宋" w:eastAsia="仿宋_GB2312" w:cs="仿宋_GB2312"/>
          <w:sz w:val="32"/>
          <w:szCs w:val="32"/>
        </w:rPr>
        <w:t xml:space="preserve">飞碟双向（50靶）                </w:t>
      </w:r>
    </w:p>
    <w:p w14:paraId="7312D1F4">
      <w:pPr>
        <w:spacing w:line="560" w:lineRule="exact"/>
        <w:ind w:left="640"/>
        <w:rPr>
          <w:rFonts w:ascii="仿宋_GB2312" w:hAnsi="仿宋" w:eastAsia="仿宋_GB2312" w:cs="仿宋_GB2312"/>
          <w:sz w:val="32"/>
          <w:szCs w:val="32"/>
        </w:rPr>
      </w:pPr>
      <w:r>
        <w:rPr>
          <w:rFonts w:hint="eastAsia" w:ascii="仿宋_GB2312" w:hAnsi="仿宋" w:eastAsia="仿宋_GB2312" w:cs="仿宋_GB2312"/>
          <w:sz w:val="32"/>
          <w:szCs w:val="32"/>
        </w:rPr>
        <w:t>8</w:t>
      </w:r>
      <w:r>
        <w:rPr>
          <w:rFonts w:ascii="仿宋_GB2312" w:hAnsi="仿宋" w:eastAsia="仿宋_GB2312" w:cs="仿宋_GB2312"/>
          <w:sz w:val="32"/>
          <w:szCs w:val="32"/>
        </w:rPr>
        <w:t>.</w:t>
      </w:r>
      <w:r>
        <w:rPr>
          <w:rFonts w:hint="eastAsia" w:ascii="仿宋_GB2312" w:hAnsi="仿宋" w:eastAsia="仿宋_GB2312" w:cs="仿宋_GB2312"/>
          <w:sz w:val="32"/>
          <w:szCs w:val="32"/>
        </w:rPr>
        <w:t xml:space="preserve">飞碟多向（50靶）                                                                                     </w:t>
      </w:r>
    </w:p>
    <w:p w14:paraId="37F01018">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混合团体：</w:t>
      </w:r>
    </w:p>
    <w:p w14:paraId="7B75A950">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1.10米气步枪混合团体      </w:t>
      </w:r>
    </w:p>
    <w:p w14:paraId="7DEB1987">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2.10米气手枪混合团体</w:t>
      </w:r>
    </w:p>
    <w:p w14:paraId="3E0823E7">
      <w:pPr>
        <w:spacing w:line="560" w:lineRule="exact"/>
        <w:ind w:firstLine="640" w:firstLineChars="200"/>
        <w:rPr>
          <w:rFonts w:ascii="黑体" w:hAnsi="Times New Roman" w:eastAsia="黑体" w:cs="仿宋_GB2312"/>
          <w:sz w:val="32"/>
          <w:szCs w:val="32"/>
        </w:rPr>
      </w:pPr>
      <w:r>
        <w:rPr>
          <w:rFonts w:hint="eastAsia" w:ascii="黑体" w:hAnsi="Times New Roman" w:eastAsia="黑体" w:cs="仿宋_GB2312"/>
          <w:sz w:val="32"/>
          <w:szCs w:val="32"/>
        </w:rPr>
        <w:t>五、运动员资格</w:t>
      </w:r>
    </w:p>
    <w:p w14:paraId="111CE6EC">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（一）符合北京市体育局《北京市青少年运动员注册管理办法（试行）》（京体青字〔2025〕2号）的有关规定。</w:t>
      </w:r>
    </w:p>
    <w:p w14:paraId="3B43AFAA">
      <w:pPr>
        <w:pStyle w:val="4"/>
        <w:spacing w:line="560" w:lineRule="exact"/>
        <w:ind w:left="0" w:firstLine="640" w:firstLineChars="200"/>
      </w:pPr>
      <w:r>
        <w:rPr>
          <w:rFonts w:hint="eastAsia" w:ascii="仿宋_GB2312" w:hAnsi="Times New Roman" w:eastAsia="仿宋_GB2312" w:cs="仿宋_GB2312"/>
          <w:color w:val="000000"/>
          <w:szCs w:val="32"/>
        </w:rPr>
        <w:t>（</w:t>
      </w:r>
      <w:r>
        <w:rPr>
          <w:rFonts w:hint="eastAsia" w:ascii="仿宋_GB2312" w:hAnsi="Times New Roman" w:eastAsia="仿宋_GB2312" w:cs="仿宋_GB2312"/>
          <w:color w:val="000000"/>
          <w:szCs w:val="32"/>
          <w:lang w:val="en-US" w:eastAsia="zh-CN"/>
        </w:rPr>
        <w:t>二</w:t>
      </w:r>
      <w:r>
        <w:rPr>
          <w:rFonts w:hint="eastAsia" w:ascii="仿宋_GB2312" w:hAnsi="Times New Roman" w:eastAsia="仿宋_GB2312" w:cs="仿宋_GB2312"/>
          <w:color w:val="000000"/>
          <w:szCs w:val="32"/>
        </w:rPr>
        <w:t>）</w:t>
      </w:r>
      <w:r>
        <w:rPr>
          <w:rFonts w:hint="eastAsia" w:ascii="仿宋_GB2312" w:hAnsi="仿宋" w:eastAsia="仿宋_GB2312" w:cs="仿宋_GB2312"/>
          <w:szCs w:val="32"/>
        </w:rPr>
        <w:t>获得202</w:t>
      </w:r>
      <w:r>
        <w:rPr>
          <w:rFonts w:hint="eastAsia" w:ascii="仿宋_GB2312" w:hAnsi="仿宋" w:eastAsia="仿宋_GB2312" w:cs="仿宋_GB2312"/>
          <w:szCs w:val="32"/>
          <w:lang w:val="en-US" w:eastAsia="zh-CN"/>
        </w:rPr>
        <w:t>5</w:t>
      </w:r>
      <w:r>
        <w:rPr>
          <w:rFonts w:hint="eastAsia" w:ascii="仿宋_GB2312" w:hAnsi="仿宋" w:eastAsia="仿宋_GB2312" w:cs="仿宋_GB2312"/>
          <w:szCs w:val="32"/>
        </w:rPr>
        <w:t>年北京市青少年射击冠军赛U18、U15组</w:t>
      </w:r>
      <w:r>
        <w:rPr>
          <w:rFonts w:hint="eastAsia" w:ascii="仿宋_GB2312" w:hAnsi="Times New Roman" w:eastAsia="仿宋_GB2312"/>
          <w:szCs w:val="32"/>
        </w:rPr>
        <w:t>各子项排名前</w:t>
      </w:r>
      <w:r>
        <w:rPr>
          <w:rFonts w:hint="eastAsia" w:ascii="仿宋_GB2312" w:hAnsi="仿宋" w:eastAsia="仿宋_GB2312" w:cs="仿宋_GB2312"/>
          <w:szCs w:val="32"/>
        </w:rPr>
        <w:t>16个参赛席位所属区按照</w:t>
      </w:r>
      <w:r>
        <w:rPr>
          <w:rFonts w:hint="eastAsia" w:ascii="仿宋_GB2312" w:hAnsi="Times New Roman" w:eastAsia="仿宋_GB2312"/>
          <w:szCs w:val="32"/>
        </w:rPr>
        <w:t>所获席位数报名参加本次比赛，所报运动员须参加过</w:t>
      </w:r>
      <w:r>
        <w:rPr>
          <w:rFonts w:hint="eastAsia" w:ascii="仿宋_GB2312" w:hAnsi="仿宋" w:eastAsia="仿宋_GB2312" w:cs="仿宋_GB2312"/>
          <w:szCs w:val="32"/>
        </w:rPr>
        <w:t>202</w:t>
      </w:r>
      <w:r>
        <w:rPr>
          <w:rFonts w:hint="eastAsia" w:ascii="仿宋_GB2312" w:hAnsi="仿宋" w:eastAsia="仿宋_GB2312" w:cs="仿宋_GB2312"/>
          <w:szCs w:val="32"/>
          <w:lang w:val="en-US" w:eastAsia="zh-CN"/>
        </w:rPr>
        <w:t>5</w:t>
      </w:r>
      <w:r>
        <w:rPr>
          <w:rFonts w:hint="eastAsia" w:ascii="仿宋_GB2312" w:hAnsi="仿宋" w:eastAsia="仿宋_GB2312" w:cs="仿宋_GB2312"/>
          <w:szCs w:val="32"/>
        </w:rPr>
        <w:t>年北京市青少年射击冠军赛。</w:t>
      </w:r>
    </w:p>
    <w:p w14:paraId="460A6BAE">
      <w:pPr>
        <w:spacing w:line="560" w:lineRule="exact"/>
        <w:ind w:right="-72" w:rightChars="-30" w:firstLine="640" w:firstLineChars="200"/>
        <w:rPr>
          <w:rFonts w:ascii="仿宋_GB2312" w:hAnsi="Times New Roman" w:eastAsia="仿宋_GB2312"/>
          <w:sz w:val="32"/>
          <w:szCs w:val="32"/>
        </w:rPr>
      </w:pPr>
      <w:r>
        <w:rPr>
          <w:rFonts w:hint="eastAsia" w:ascii="仿宋_GB2312" w:hAnsi="Times New Roman" w:eastAsia="仿宋_GB2312"/>
          <w:sz w:val="32"/>
          <w:szCs w:val="32"/>
        </w:rPr>
        <w:t>1.运动员在冠军赛比赛中获得的席位是锦标赛</w:t>
      </w:r>
      <w:r>
        <w:rPr>
          <w:rFonts w:hint="eastAsia" w:ascii="仿宋_GB2312" w:hAnsi="仿宋" w:eastAsia="仿宋_GB2312" w:cs="仿宋_GB2312"/>
          <w:sz w:val="32"/>
          <w:szCs w:val="32"/>
        </w:rPr>
        <w:t>U18、U15组</w:t>
      </w:r>
      <w:r>
        <w:rPr>
          <w:rFonts w:hint="eastAsia" w:ascii="仿宋_GB2312" w:hAnsi="Times New Roman" w:eastAsia="仿宋_GB2312"/>
          <w:sz w:val="32"/>
          <w:szCs w:val="32"/>
        </w:rPr>
        <w:t>各子项的一个参赛席位，席位授给运动员所代表的单位。</w:t>
      </w:r>
    </w:p>
    <w:p w14:paraId="7A9ECCAC">
      <w:pPr>
        <w:spacing w:line="560" w:lineRule="exact"/>
        <w:ind w:right="-72" w:rightChars="-30" w:firstLine="627" w:firstLineChars="196"/>
        <w:rPr>
          <w:rFonts w:ascii="仿宋_GB2312" w:hAnsi="Times New Roman" w:eastAsia="仿宋_GB2312"/>
          <w:sz w:val="32"/>
          <w:szCs w:val="32"/>
          <w:highlight w:val="yellow"/>
        </w:rPr>
      </w:pPr>
      <w:r>
        <w:rPr>
          <w:rFonts w:hint="eastAsia" w:ascii="仿宋_GB2312" w:hAnsi="Times New Roman" w:eastAsia="仿宋_GB2312"/>
          <w:sz w:val="32"/>
          <w:szCs w:val="32"/>
        </w:rPr>
        <w:t>2.参加202</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年北京市青少年射击锦标赛的运动员不能兼未获得席位的个人项目，但参加团体赛的运动员可以兼项参加本项目的个人项目。</w:t>
      </w:r>
    </w:p>
    <w:p w14:paraId="4B202D29">
      <w:pPr>
        <w:spacing w:line="560" w:lineRule="exact"/>
        <w:ind w:firstLine="960" w:firstLineChars="300"/>
        <w:rPr>
          <w:rFonts w:ascii="黑体" w:hAnsi="仿宋" w:eastAsia="黑体"/>
          <w:sz w:val="32"/>
          <w:szCs w:val="32"/>
        </w:rPr>
      </w:pPr>
      <w:r>
        <w:rPr>
          <w:rFonts w:hint="eastAsia" w:ascii="黑体" w:hAnsi="仿宋" w:eastAsia="黑体" w:cs="黑体"/>
          <w:sz w:val="32"/>
          <w:szCs w:val="32"/>
        </w:rPr>
        <w:t>六、参加办法</w:t>
      </w:r>
    </w:p>
    <w:p w14:paraId="67ED5AB5">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（一）以区为单位组队参加。</w:t>
      </w:r>
    </w:p>
    <w:p w14:paraId="2CD208EC">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w:t>
      </w:r>
      <w:r>
        <w:rPr>
          <w:rFonts w:ascii="仿宋_GB2312" w:hAnsi="仿宋" w:eastAsia="仿宋_GB2312"/>
          <w:sz w:val="32"/>
          <w:szCs w:val="32"/>
        </w:rPr>
        <w:t>以202</w:t>
      </w:r>
      <w:r>
        <w:rPr>
          <w:rFonts w:hint="eastAsia" w:ascii="仿宋_GB2312" w:hAnsi="仿宋" w:eastAsia="仿宋_GB2312"/>
          <w:sz w:val="32"/>
          <w:szCs w:val="32"/>
          <w:lang w:val="en-US" w:eastAsia="zh-CN"/>
        </w:rPr>
        <w:t>5</w:t>
      </w:r>
      <w:r>
        <w:rPr>
          <w:rFonts w:ascii="仿宋_GB2312" w:hAnsi="仿宋" w:eastAsia="仿宋_GB2312"/>
          <w:sz w:val="32"/>
          <w:szCs w:val="32"/>
        </w:rPr>
        <w:t>年度青少年运动员注册为依据，运动员只能代表202</w:t>
      </w:r>
      <w:r>
        <w:rPr>
          <w:rFonts w:hint="eastAsia" w:ascii="仿宋_GB2312" w:hAnsi="仿宋" w:eastAsia="仿宋_GB2312"/>
          <w:sz w:val="32"/>
          <w:szCs w:val="32"/>
          <w:lang w:val="en-US" w:eastAsia="zh-CN"/>
        </w:rPr>
        <w:t>5</w:t>
      </w:r>
      <w:r>
        <w:rPr>
          <w:rFonts w:ascii="仿宋_GB2312" w:hAnsi="仿宋" w:eastAsia="仿宋_GB2312"/>
          <w:sz w:val="32"/>
          <w:szCs w:val="32"/>
        </w:rPr>
        <w:t>年度注册单位参加比赛。</w:t>
      </w:r>
    </w:p>
    <w:p w14:paraId="34DD61AE">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（三）经二级以上医院检查证明身体健康。</w:t>
      </w:r>
    </w:p>
    <w:p w14:paraId="1231ADAB">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sz w:val="32"/>
          <w:szCs w:val="32"/>
        </w:rPr>
        <w:t>（四）各单位可报领队</w:t>
      </w:r>
      <w:r>
        <w:rPr>
          <w:rFonts w:ascii="仿宋_GB2312" w:hAnsi="仿宋" w:eastAsia="仿宋_GB2312"/>
          <w:sz w:val="32"/>
          <w:szCs w:val="32"/>
        </w:rPr>
        <w:t>1</w:t>
      </w:r>
      <w:r>
        <w:rPr>
          <w:rFonts w:hint="eastAsia" w:ascii="仿宋_GB2312" w:hAnsi="仿宋" w:eastAsia="仿宋_GB2312"/>
          <w:sz w:val="32"/>
          <w:szCs w:val="32"/>
        </w:rPr>
        <w:t>人，教练</w:t>
      </w:r>
      <w:r>
        <w:rPr>
          <w:rFonts w:ascii="仿宋_GB2312" w:hAnsi="仿宋" w:eastAsia="仿宋_GB2312"/>
          <w:sz w:val="32"/>
          <w:szCs w:val="32"/>
        </w:rPr>
        <w:t>1</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5</w:t>
      </w:r>
      <w:r>
        <w:rPr>
          <w:rFonts w:hint="eastAsia" w:ascii="仿宋_GB2312" w:hAnsi="仿宋" w:eastAsia="仿宋_GB2312"/>
          <w:sz w:val="32"/>
          <w:szCs w:val="32"/>
        </w:rPr>
        <w:t>人。</w:t>
      </w:r>
    </w:p>
    <w:p w14:paraId="66992CF4">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（五）各组别之间不得越组参赛，比赛时间项目发生冲突自行调节。</w:t>
      </w:r>
    </w:p>
    <w:p w14:paraId="3A214787">
      <w:pPr>
        <w:spacing w:line="56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（六）参加</w:t>
      </w:r>
      <w:r>
        <w:rPr>
          <w:rFonts w:hint="eastAsia" w:ascii="仿宋_GB2312" w:hAnsi="仿宋" w:eastAsia="仿宋_GB2312"/>
          <w:sz w:val="32"/>
          <w:szCs w:val="32"/>
          <w:lang w:val="en-US" w:eastAsia="zh-CN"/>
        </w:rPr>
        <w:t>各组别</w:t>
      </w:r>
      <w:r>
        <w:rPr>
          <w:rFonts w:hint="eastAsia" w:ascii="仿宋_GB2312" w:hAnsi="仿宋" w:eastAsia="仿宋_GB2312"/>
          <w:sz w:val="32"/>
          <w:szCs w:val="32"/>
        </w:rPr>
        <w:t>混合团体项目的人员不可以跨区、跨组组合，每个单位不限制报名队数。</w:t>
      </w:r>
      <w:r>
        <w:rPr>
          <w:rFonts w:hint="eastAsia" w:ascii="仿宋_GB2312" w:hAnsi="仿宋" w:eastAsia="仿宋_GB2312"/>
          <w:sz w:val="32"/>
          <w:szCs w:val="32"/>
          <w:lang w:val="en-US" w:eastAsia="zh-CN"/>
        </w:rPr>
        <w:t>各组别团体项目每个单位限报一支队伍。</w:t>
      </w:r>
    </w:p>
    <w:p w14:paraId="16EA7D2C">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（七）各单位枪弹自备</w:t>
      </w:r>
      <w:r>
        <w:rPr>
          <w:rFonts w:ascii="仿宋_GB2312" w:hAnsi="仿宋" w:eastAsia="仿宋_GB2312"/>
          <w:sz w:val="32"/>
          <w:szCs w:val="32"/>
        </w:rPr>
        <w:t>,</w:t>
      </w:r>
      <w:r>
        <w:rPr>
          <w:rFonts w:hint="eastAsia" w:ascii="仿宋_GB2312" w:hAnsi="仿宋" w:eastAsia="仿宋_GB2312"/>
          <w:sz w:val="32"/>
          <w:szCs w:val="32"/>
        </w:rPr>
        <w:t>枪弹运输、保管和使用必须严格遵守有关安全规定。</w:t>
      </w:r>
    </w:p>
    <w:p w14:paraId="7F5A98FE">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八</w:t>
      </w:r>
      <w:r>
        <w:rPr>
          <w:rFonts w:hint="eastAsia" w:ascii="仿宋_GB2312" w:hAnsi="仿宋" w:eastAsia="仿宋_GB2312"/>
          <w:sz w:val="32"/>
          <w:szCs w:val="32"/>
        </w:rPr>
        <w:t>）</w:t>
      </w:r>
      <w:r>
        <w:rPr>
          <w:rFonts w:hint="eastAsia" w:ascii="仿宋_GB2312" w:hAnsi="仿宋" w:eastAsia="仿宋_GB2312" w:cs="仿宋_GB2312"/>
          <w:sz w:val="32"/>
          <w:szCs w:val="32"/>
        </w:rPr>
        <w:t>比赛时运动员须持本人</w:t>
      </w:r>
      <w:r>
        <w:rPr>
          <w:rFonts w:hint="eastAsia" w:ascii="仿宋_GB2312" w:hAnsi="仿宋" w:eastAsia="仿宋_GB2312" w:cs="仿宋_GB2312"/>
          <w:sz w:val="32"/>
          <w:szCs w:val="32"/>
          <w:lang w:val="en-US" w:eastAsia="zh-CN"/>
        </w:rPr>
        <w:t>注册时所提交的有效身份证件</w:t>
      </w:r>
      <w:r>
        <w:rPr>
          <w:rFonts w:hint="eastAsia" w:ascii="仿宋_GB2312" w:hAnsi="仿宋" w:eastAsia="仿宋_GB2312" w:cs="仿宋_GB2312"/>
          <w:sz w:val="32"/>
          <w:szCs w:val="32"/>
        </w:rPr>
        <w:t>原件参赛。</w:t>
      </w:r>
    </w:p>
    <w:p w14:paraId="64A367BC">
      <w:pPr>
        <w:spacing w:line="560" w:lineRule="exact"/>
        <w:ind w:firstLine="640" w:firstLineChars="200"/>
        <w:rPr>
          <w:rFonts w:ascii="黑体" w:hAnsi="仿宋" w:eastAsia="黑体"/>
          <w:sz w:val="32"/>
          <w:szCs w:val="32"/>
          <w:highlight w:val="none"/>
        </w:rPr>
      </w:pPr>
      <w:r>
        <w:rPr>
          <w:rFonts w:hint="eastAsia" w:ascii="黑体" w:hAnsi="仿宋" w:eastAsia="黑体" w:cs="黑体"/>
          <w:sz w:val="32"/>
          <w:szCs w:val="32"/>
          <w:highlight w:val="none"/>
        </w:rPr>
        <w:t>七、竞赛办法</w:t>
      </w:r>
    </w:p>
    <w:p w14:paraId="08044B7E">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（一）采用中国射击协会审定的最新射击竞赛规则和修订补充条文。</w:t>
      </w:r>
    </w:p>
    <w:p w14:paraId="0EA0B25F">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sz w:val="32"/>
          <w:szCs w:val="32"/>
        </w:rPr>
        <w:t>（二）比赛设队赛和个人赛，男、女各项由</w:t>
      </w:r>
      <w:r>
        <w:rPr>
          <w:rFonts w:ascii="仿宋_GB2312" w:hAnsi="仿宋" w:eastAsia="仿宋_GB2312"/>
          <w:sz w:val="32"/>
          <w:szCs w:val="32"/>
        </w:rPr>
        <w:t>3</w:t>
      </w:r>
      <w:r>
        <w:rPr>
          <w:rFonts w:hint="eastAsia" w:ascii="仿宋_GB2312" w:hAnsi="仿宋" w:eastAsia="仿宋_GB2312"/>
          <w:sz w:val="32"/>
          <w:szCs w:val="32"/>
        </w:rPr>
        <w:t>名运动员编队进行队赛；</w:t>
      </w:r>
      <w:r>
        <w:rPr>
          <w:rFonts w:hint="eastAsia" w:ascii="仿宋_GB2312" w:hAnsi="仿宋" w:eastAsia="仿宋_GB2312" w:cs="仿宋_GB2312"/>
          <w:sz w:val="32"/>
          <w:szCs w:val="32"/>
        </w:rPr>
        <w:t>报名不足3人（队）时，则不进行比赛。</w:t>
      </w:r>
    </w:p>
    <w:p w14:paraId="7851ADD6">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sz w:val="32"/>
          <w:szCs w:val="32"/>
        </w:rPr>
        <w:t>（三）比赛时，运动员记分射脱靶应立即向裁判员报告；不报</w:t>
      </w:r>
      <w:r>
        <w:rPr>
          <w:rFonts w:hint="eastAsia" w:ascii="仿宋_GB2312" w:hAnsi="仿宋" w:eastAsia="仿宋_GB2312" w:cs="仿宋_GB2312"/>
          <w:sz w:val="32"/>
          <w:szCs w:val="32"/>
        </w:rPr>
        <w:t>告者，一经发现，将立即取消该运动员比赛资格。</w:t>
      </w:r>
    </w:p>
    <w:p w14:paraId="1841FD24">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（四）甲组（10米、25米、50米）奥运会项目资格赛个人前八名通过决赛确定最终个人名次。当个人项目人数少于4人或混合团体项目少于4队时，取消决赛，名次按照资格赛录取。</w:t>
      </w:r>
    </w:p>
    <w:p w14:paraId="05ED4CCB">
      <w:pPr>
        <w:spacing w:line="560" w:lineRule="exact"/>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rPr>
        <w:t>（五）各项目各组别如报名参赛3人（队）或参赛运动员均代表同一个单位时，可进行比赛和录取名次。</w:t>
      </w:r>
    </w:p>
    <w:p w14:paraId="0E6A091F">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六</w:t>
      </w:r>
      <w:r>
        <w:rPr>
          <w:rFonts w:hint="eastAsia" w:ascii="仿宋_GB2312" w:hAnsi="仿宋" w:eastAsia="仿宋_GB2312" w:cs="仿宋_GB2312"/>
          <w:sz w:val="32"/>
          <w:szCs w:val="32"/>
        </w:rPr>
        <w:t>）弃权规定</w:t>
      </w:r>
    </w:p>
    <w:p w14:paraId="224DF2C3">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1.比赛期间运动员因伤病或其他原因不能参赛，需书面告知组委会</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并</w:t>
      </w:r>
      <w:r>
        <w:rPr>
          <w:rFonts w:hint="eastAsia" w:ascii="仿宋_GB2312" w:hAnsi="仿宋" w:eastAsia="仿宋_GB2312" w:cs="仿宋_GB2312"/>
          <w:sz w:val="32"/>
          <w:szCs w:val="32"/>
        </w:rPr>
        <w:t>加盖公章，内容包括弃权原因并明确弃权项目（个人赛及团体赛）。</w:t>
      </w:r>
    </w:p>
    <w:p w14:paraId="2DEA7FCC">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2.因伤病弃权，需提供二级以上医院出具的诊断证明，考试、研学等其他原因弃权，需提供所在学校出具的证明，并</w:t>
      </w:r>
      <w:r>
        <w:rPr>
          <w:rFonts w:hint="eastAsia" w:ascii="仿宋_GB2312" w:hAnsi="仿宋" w:eastAsia="仿宋_GB2312" w:cs="仿宋_GB2312"/>
          <w:sz w:val="32"/>
          <w:szCs w:val="32"/>
          <w:lang w:val="en-US" w:eastAsia="zh-CN"/>
        </w:rPr>
        <w:t>至少在</w:t>
      </w:r>
      <w:r>
        <w:rPr>
          <w:rFonts w:hint="eastAsia" w:ascii="仿宋_GB2312" w:hAnsi="仿宋" w:eastAsia="仿宋_GB2312" w:cs="仿宋_GB2312"/>
          <w:sz w:val="32"/>
          <w:szCs w:val="32"/>
        </w:rPr>
        <w:t>赛前两日提出弃权申请。</w:t>
      </w:r>
    </w:p>
    <w:p w14:paraId="1C29EFF9">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3.符合弃权条件的运动员，之前取得的名次和成绩有效。未按弃权时间及相关要求书面告知组委会不参赛的运动员，视为无故弃权，取消本人本次比赛成绩及下一年度市级青少年体育赛事参赛资格。</w:t>
      </w:r>
    </w:p>
    <w:p w14:paraId="00261DEA">
      <w:pPr>
        <w:spacing w:line="560" w:lineRule="exact"/>
        <w:ind w:left="0" w:leftChars="0"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七）领队会由承办单位另行通知。</w:t>
      </w:r>
    </w:p>
    <w:p w14:paraId="130BD3D5">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八、报名办法</w:t>
      </w:r>
    </w:p>
    <w:p w14:paraId="2165D945">
      <w:pPr>
        <w:spacing w:line="560" w:lineRule="exact"/>
        <w:ind w:firstLine="640" w:firstLineChars="200"/>
        <w:jc w:val="both"/>
        <w:rPr>
          <w:rFonts w:hint="eastAsia" w:ascii="仿宋_GB2312" w:hAnsi="Times New Roman" w:eastAsia="仿宋_GB2312" w:cs="仿宋_GB2312"/>
          <w:sz w:val="32"/>
          <w:szCs w:val="32"/>
          <w:lang w:eastAsia="zh-CN"/>
        </w:rPr>
      </w:pPr>
      <w:r>
        <w:rPr>
          <w:rFonts w:hint="eastAsia" w:ascii="仿宋_GB2312" w:hAnsi="仿宋" w:eastAsia="仿宋_GB2312" w:cs="仿宋_GB2312"/>
          <w:sz w:val="32"/>
          <w:szCs w:val="32"/>
        </w:rPr>
        <w:t>（一）网络报名：</w:t>
      </w:r>
      <w:r>
        <w:rPr>
          <w:rFonts w:hint="eastAsia" w:ascii="仿宋_GB2312" w:hAnsi="仿宋" w:eastAsia="仿宋_GB2312" w:cs="仿宋"/>
          <w:sz w:val="32"/>
          <w:szCs w:val="32"/>
        </w:rPr>
        <w:t>各参赛单位于</w:t>
      </w:r>
      <w:r>
        <w:rPr>
          <w:rFonts w:hint="eastAsia" w:ascii="仿宋_GB2312" w:hAnsi="Times New Roman" w:eastAsia="仿宋_GB2312" w:cs="仿宋_GB2312"/>
          <w:sz w:val="32"/>
          <w:szCs w:val="32"/>
        </w:rPr>
        <w:t>202</w:t>
      </w:r>
      <w:r>
        <w:rPr>
          <w:rFonts w:hint="eastAsia" w:ascii="仿宋_GB2312" w:hAnsi="Times New Roman" w:eastAsia="仿宋_GB2312" w:cs="仿宋_GB2312"/>
          <w:sz w:val="32"/>
          <w:szCs w:val="32"/>
          <w:lang w:val="en-US" w:eastAsia="zh-CN"/>
        </w:rPr>
        <w:t>5</w:t>
      </w:r>
      <w:r>
        <w:rPr>
          <w:rFonts w:hint="eastAsia" w:ascii="仿宋_GB2312" w:hAnsi="Times New Roman" w:eastAsia="仿宋_GB2312" w:cs="仿宋_GB2312"/>
          <w:sz w:val="32"/>
          <w:szCs w:val="32"/>
        </w:rPr>
        <w:t>年</w:t>
      </w:r>
      <w:r>
        <w:rPr>
          <w:rFonts w:hint="eastAsia" w:ascii="仿宋_GB2312" w:hAnsi="Times New Roman" w:eastAsia="仿宋_GB2312" w:cs="仿宋_GB2312"/>
          <w:sz w:val="32"/>
          <w:szCs w:val="32"/>
          <w:lang w:val="en-US" w:eastAsia="zh-CN"/>
        </w:rPr>
        <w:t>10</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13</w:t>
      </w:r>
      <w:r>
        <w:rPr>
          <w:rFonts w:hint="eastAsia" w:ascii="仿宋_GB2312" w:hAnsi="仿宋" w:eastAsia="仿宋_GB2312" w:cs="仿宋"/>
          <w:sz w:val="32"/>
          <w:szCs w:val="32"/>
        </w:rPr>
        <w:t>日—</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rPr>
        <w:t>日</w:t>
      </w:r>
      <w:r>
        <w:rPr>
          <w:rFonts w:hint="eastAsia" w:ascii="仿宋_GB2312" w:hAnsi="Times New Roman" w:eastAsia="仿宋_GB2312" w:cs="仿宋_GB2312"/>
          <w:sz w:val="32"/>
          <w:szCs w:val="32"/>
        </w:rPr>
        <w:t>在</w:t>
      </w:r>
      <w:r>
        <w:rPr>
          <w:rFonts w:ascii="仿宋_GB2312" w:hAnsi="仿宋" w:eastAsia="仿宋_GB2312" w:cs="仿宋_GB2312"/>
          <w:color w:val="000000"/>
          <w:sz w:val="32"/>
          <w:szCs w:val="32"/>
        </w:rPr>
        <w:t>北京市体育竞赛管理和国际交流中心官方网站(https://www.bjcac.org.cn)进行网络预报名</w:t>
      </w:r>
      <w:r>
        <w:rPr>
          <w:rFonts w:hint="eastAsia" w:ascii="仿宋_GB2312" w:hAnsi="仿宋" w:eastAsia="仿宋_GB2312" w:cs="仿宋_GB2312"/>
          <w:color w:val="000000"/>
          <w:sz w:val="32"/>
          <w:szCs w:val="32"/>
          <w:lang w:eastAsia="zh-CN"/>
        </w:rPr>
        <w:t>。</w:t>
      </w:r>
    </w:p>
    <w:p w14:paraId="0625BB34">
      <w:pPr>
        <w:spacing w:line="560" w:lineRule="exact"/>
        <w:ind w:firstLine="640" w:firstLineChars="200"/>
        <w:jc w:val="both"/>
        <w:rPr>
          <w:rFonts w:ascii="仿宋_GB2312" w:hAnsi="仿宋" w:eastAsia="仿宋_GB2312" w:cs="仿宋_GB2312"/>
          <w:color w:val="000000"/>
          <w:sz w:val="32"/>
          <w:szCs w:val="32"/>
        </w:rPr>
      </w:pPr>
      <w:r>
        <w:rPr>
          <w:rFonts w:hint="eastAsia" w:ascii="仿宋_GB2312" w:hAnsi="Times New Roman" w:eastAsia="仿宋_GB2312" w:cs="仿宋_GB2312"/>
          <w:sz w:val="32"/>
          <w:szCs w:val="32"/>
        </w:rPr>
        <w:t>（二）现场报名：</w:t>
      </w:r>
      <w:r>
        <w:rPr>
          <w:rFonts w:hint="eastAsia" w:ascii="仿宋_GB2312" w:hAnsi="仿宋" w:eastAsia="仿宋_GB2312" w:cs="仿宋"/>
          <w:sz w:val="32"/>
          <w:szCs w:val="32"/>
        </w:rPr>
        <w:t>各参赛单位于</w:t>
      </w:r>
      <w:r>
        <w:rPr>
          <w:rFonts w:hint="eastAsia" w:ascii="仿宋_GB2312" w:hAnsi="Times New Roman" w:eastAsia="仿宋_GB2312" w:cs="仿宋_GB2312"/>
          <w:sz w:val="32"/>
          <w:szCs w:val="32"/>
        </w:rPr>
        <w:t>202</w:t>
      </w:r>
      <w:r>
        <w:rPr>
          <w:rFonts w:hint="eastAsia" w:ascii="仿宋_GB2312" w:hAnsi="Times New Roman" w:eastAsia="仿宋_GB2312" w:cs="仿宋_GB2312"/>
          <w:sz w:val="32"/>
          <w:szCs w:val="32"/>
          <w:lang w:val="en-US" w:eastAsia="zh-CN"/>
        </w:rPr>
        <w:t>5</w:t>
      </w:r>
      <w:r>
        <w:rPr>
          <w:rFonts w:hint="eastAsia" w:ascii="仿宋_GB2312" w:hAnsi="Times New Roman" w:eastAsia="仿宋_GB2312" w:cs="仿宋_GB2312"/>
          <w:sz w:val="32"/>
          <w:szCs w:val="32"/>
        </w:rPr>
        <w:t>年</w:t>
      </w:r>
      <w:r>
        <w:rPr>
          <w:rFonts w:hint="eastAsia" w:ascii="仿宋_GB2312" w:hAnsi="Times New Roman" w:eastAsia="仿宋_GB2312" w:cs="仿宋_GB2312"/>
          <w:sz w:val="32"/>
          <w:szCs w:val="32"/>
          <w:lang w:val="en-US" w:eastAsia="zh-CN"/>
        </w:rPr>
        <w:t>10</w:t>
      </w:r>
      <w:r>
        <w:rPr>
          <w:rFonts w:hint="eastAsia" w:ascii="仿宋_GB2312" w:hAnsi="Times New Roman" w:eastAsia="仿宋_GB2312" w:cs="仿宋_GB2312"/>
          <w:sz w:val="32"/>
          <w:szCs w:val="32"/>
        </w:rPr>
        <w:t>月</w:t>
      </w:r>
      <w:r>
        <w:rPr>
          <w:rFonts w:hint="eastAsia" w:ascii="仿宋_GB2312" w:hAnsi="Times New Roman" w:eastAsia="仿宋_GB2312" w:cs="仿宋_GB2312"/>
          <w:sz w:val="32"/>
          <w:szCs w:val="32"/>
          <w:lang w:val="en-US" w:eastAsia="zh-CN"/>
        </w:rPr>
        <w:t>16</w:t>
      </w:r>
      <w:r>
        <w:rPr>
          <w:rFonts w:hint="eastAsia" w:ascii="仿宋_GB2312" w:hAnsi="Times New Roman" w:eastAsia="仿宋_GB2312" w:cs="仿宋_GB2312"/>
          <w:sz w:val="32"/>
          <w:szCs w:val="32"/>
        </w:rPr>
        <w:t>日将以下材料送交</w:t>
      </w:r>
      <w:r>
        <w:rPr>
          <w:rFonts w:hint="eastAsia" w:ascii="仿宋_GB2312" w:hAnsi="Times New Roman" w:eastAsia="仿宋_GB2312" w:cs="仿宋_GB2312"/>
          <w:sz w:val="32"/>
          <w:szCs w:val="32"/>
          <w:lang w:val="en-US" w:eastAsia="zh-CN"/>
        </w:rPr>
        <w:t>至朝阳区第二少儿业余体校一层办公室</w:t>
      </w: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eastAsia="zh-CN"/>
        </w:rPr>
        <w:t>（</w:t>
      </w:r>
      <w:r>
        <w:rPr>
          <w:rFonts w:hint="eastAsia" w:ascii="仿宋_GB2312" w:hAnsi="仿宋" w:eastAsia="仿宋_GB2312" w:cs="仿宋_GB2312"/>
          <w:color w:val="000000"/>
          <w:sz w:val="32"/>
          <w:szCs w:val="32"/>
        </w:rPr>
        <w:t>联系人：</w:t>
      </w:r>
      <w:r>
        <w:rPr>
          <w:rFonts w:hint="eastAsia" w:ascii="仿宋_GB2312" w:hAnsi="仿宋" w:eastAsia="仿宋_GB2312" w:cs="仿宋_GB2312"/>
          <w:color w:val="000000"/>
          <w:sz w:val="32"/>
          <w:szCs w:val="32"/>
          <w:lang w:val="en-US" w:eastAsia="zh-CN"/>
        </w:rPr>
        <w:t>王老师、夏老师，</w:t>
      </w:r>
      <w:r>
        <w:rPr>
          <w:rFonts w:hint="eastAsia" w:ascii="仿宋_GB2312" w:hAnsi="仿宋" w:eastAsia="仿宋_GB2312" w:cs="仿宋_GB2312"/>
          <w:color w:val="000000"/>
          <w:sz w:val="32"/>
          <w:szCs w:val="32"/>
        </w:rPr>
        <w:t>联系电话：</w:t>
      </w:r>
      <w:r>
        <w:rPr>
          <w:rFonts w:hint="eastAsia" w:ascii="仿宋_GB2312" w:hAnsi="仿宋" w:eastAsia="仿宋_GB2312" w:cs="仿宋_GB2312"/>
          <w:color w:val="000000"/>
          <w:sz w:val="32"/>
          <w:szCs w:val="32"/>
          <w:lang w:val="en-US" w:eastAsia="zh-CN"/>
        </w:rPr>
        <w:t>13810200310,</w:t>
      </w:r>
      <w:r>
        <w:rPr>
          <w:rFonts w:hint="eastAsia" w:ascii="仿宋_GB2312" w:hAnsi="仿宋" w:eastAsia="仿宋_GB2312" w:cs="仿宋_GB2312"/>
          <w:color w:val="000000"/>
          <w:sz w:val="32"/>
          <w:szCs w:val="32"/>
        </w:rPr>
        <w:t>电子邮</w:t>
      </w:r>
      <w:r>
        <w:rPr>
          <w:rFonts w:hint="eastAsia" w:ascii="仿宋_GB2312" w:hAnsi="仿宋" w:eastAsia="仿宋_GB2312" w:cs="仿宋_GB2312"/>
          <w:color w:val="000000"/>
          <w:sz w:val="32"/>
          <w:szCs w:val="32"/>
          <w:lang w:val="en-US" w:eastAsia="zh-CN"/>
        </w:rPr>
        <w:t>箱:1149790965@qq.com）</w:t>
      </w:r>
    </w:p>
    <w:p w14:paraId="5D8EC052">
      <w:pPr>
        <w:spacing w:line="560" w:lineRule="exact"/>
        <w:ind w:firstLine="640" w:firstLineChars="200"/>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1.加盖参赛单位公章报名表一份；</w:t>
      </w:r>
    </w:p>
    <w:p w14:paraId="0C907F11">
      <w:pPr>
        <w:pStyle w:val="4"/>
        <w:spacing w:line="560" w:lineRule="exact"/>
        <w:ind w:left="638" w:leftChars="266" w:firstLine="0" w:firstLineChars="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2.</w:t>
      </w:r>
      <w:r>
        <w:rPr>
          <w:rFonts w:hint="eastAsia" w:ascii="仿宋_GB2312" w:hAnsi="仿宋" w:eastAsia="仿宋_GB2312" w:cs="仿宋_GB2312"/>
          <w:color w:val="000000"/>
          <w:sz w:val="32"/>
          <w:szCs w:val="32"/>
        </w:rPr>
        <w:t>领队签字并加盖参赛单位公章参赛承诺书一份；</w:t>
      </w:r>
    </w:p>
    <w:p w14:paraId="74988B1C">
      <w:pPr>
        <w:pStyle w:val="4"/>
        <w:spacing w:line="560" w:lineRule="exact"/>
        <w:ind w:left="638" w:leftChars="266" w:firstLine="0" w:firstLineChars="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3</w:t>
      </w:r>
      <w:r>
        <w:rPr>
          <w:rFonts w:hint="eastAsia" w:ascii="仿宋_GB2312" w:hAnsi="仿宋" w:eastAsia="仿宋_GB2312" w:cs="仿宋_GB2312"/>
          <w:color w:val="000000"/>
          <w:sz w:val="32"/>
          <w:szCs w:val="32"/>
        </w:rPr>
        <w:t>.</w:t>
      </w:r>
      <w:r>
        <w:rPr>
          <w:rFonts w:hint="eastAsia" w:ascii="仿宋_GB2312" w:hAnsi="仿宋" w:eastAsia="仿宋_GB2312" w:cs="仿宋_GB2312"/>
          <w:color w:val="000000"/>
          <w:sz w:val="32"/>
          <w:szCs w:val="32"/>
          <w:lang w:val="en-US" w:eastAsia="zh-CN"/>
        </w:rPr>
        <w:t>教练员证或相关证明材料复印件一份；</w:t>
      </w:r>
    </w:p>
    <w:p w14:paraId="35C67393">
      <w:pPr>
        <w:spacing w:line="560" w:lineRule="exact"/>
        <w:ind w:firstLine="640" w:firstLineChars="200"/>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val="en-US" w:eastAsia="zh-CN"/>
        </w:rPr>
        <w:t>4.</w:t>
      </w:r>
      <w:r>
        <w:rPr>
          <w:rFonts w:hint="eastAsia" w:ascii="仿宋_GB2312" w:hAnsi="仿宋" w:eastAsia="仿宋_GB2312" w:cs="仿宋_GB2312"/>
          <w:color w:val="000000"/>
          <w:sz w:val="32"/>
          <w:szCs w:val="32"/>
        </w:rPr>
        <w:t>参赛运动员及监护人签字运动员参赛声明</w:t>
      </w:r>
      <w:r>
        <w:rPr>
          <w:rFonts w:hint="eastAsia" w:ascii="仿宋_GB2312" w:hAnsi="仿宋" w:eastAsia="仿宋_GB2312" w:cs="仿宋_GB2312"/>
          <w:color w:val="000000"/>
          <w:sz w:val="32"/>
          <w:szCs w:val="32"/>
          <w:lang w:eastAsia="zh-CN"/>
        </w:rPr>
        <w:t>。</w:t>
      </w:r>
    </w:p>
    <w:p w14:paraId="5FB5A129">
      <w:pPr>
        <w:spacing w:line="560" w:lineRule="exact"/>
        <w:ind w:firstLine="640" w:firstLineChars="200"/>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w:t>
      </w:r>
      <w:r>
        <w:rPr>
          <w:rFonts w:hint="eastAsia" w:ascii="仿宋_GB2312" w:hAnsi="仿宋" w:eastAsia="仿宋_GB2312" w:cs="仿宋_GB2312"/>
          <w:color w:val="000000"/>
          <w:sz w:val="32"/>
          <w:szCs w:val="32"/>
        </w:rPr>
        <w:t>三）逾期未报名或未提交材料按不参赛处理，报名后不得更改，不在参赛人员名单内的人员届时不得入场。</w:t>
      </w:r>
    </w:p>
    <w:p w14:paraId="137359B9">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（四）本次比赛不收取报名费。</w:t>
      </w:r>
    </w:p>
    <w:p w14:paraId="481E7412">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联系人：赵一峥，联系电话：63159690</w:t>
      </w:r>
    </w:p>
    <w:p w14:paraId="67128EC1">
      <w:pPr>
        <w:pStyle w:val="4"/>
        <w:spacing w:line="560" w:lineRule="exact"/>
        <w:ind w:left="640" w:hanging="640"/>
      </w:pPr>
      <w:r>
        <w:rPr>
          <w:rFonts w:hint="eastAsia" w:ascii="仿宋_GB2312" w:hAnsi="仿宋" w:eastAsia="仿宋_GB2312" w:cs="仿宋_GB2312"/>
          <w:color w:val="000000"/>
          <w:szCs w:val="32"/>
        </w:rPr>
        <w:t xml:space="preserve">    电子邮箱：</w:t>
      </w:r>
      <w:r>
        <w:fldChar w:fldCharType="begin"/>
      </w:r>
      <w:r>
        <w:instrText xml:space="preserve"> HYPERLINK "mailto:li.yuan@tyj.beijing.gov.cn" </w:instrText>
      </w:r>
      <w:r>
        <w:fldChar w:fldCharType="separate"/>
      </w:r>
      <w:r>
        <w:rPr>
          <w:rFonts w:hint="eastAsia" w:ascii="仿宋_GB2312" w:hAnsi="仿宋" w:eastAsia="仿宋_GB2312" w:cs="仿宋_GB2312"/>
          <w:color w:val="000000"/>
          <w:szCs w:val="32"/>
        </w:rPr>
        <w:t>zhaoyizheng</w:t>
      </w:r>
      <w:r>
        <w:rPr>
          <w:rFonts w:ascii="仿宋_GB2312" w:hAnsi="仿宋" w:eastAsia="仿宋_GB2312" w:cs="仿宋_GB2312"/>
          <w:color w:val="000000"/>
          <w:szCs w:val="32"/>
        </w:rPr>
        <w:t>@tyj.beijing.gov.cn</w:t>
      </w:r>
      <w:r>
        <w:rPr>
          <w:rFonts w:ascii="仿宋_GB2312" w:hAnsi="仿宋" w:eastAsia="仿宋_GB2312" w:cs="仿宋_GB2312"/>
          <w:color w:val="000000"/>
          <w:szCs w:val="32"/>
        </w:rPr>
        <w:fldChar w:fldCharType="end"/>
      </w:r>
    </w:p>
    <w:p w14:paraId="7C882057">
      <w:pPr>
        <w:spacing w:line="560" w:lineRule="exact"/>
        <w:ind w:firstLine="640" w:firstLineChars="200"/>
        <w:rPr>
          <w:rFonts w:ascii="黑体" w:hAnsi="仿宋" w:eastAsia="黑体" w:cs="黑体"/>
          <w:sz w:val="32"/>
          <w:szCs w:val="32"/>
        </w:rPr>
      </w:pPr>
      <w:r>
        <w:rPr>
          <w:rFonts w:hint="eastAsia" w:ascii="黑体" w:hAnsi="仿宋" w:eastAsia="黑体" w:cs="黑体"/>
          <w:sz w:val="32"/>
          <w:szCs w:val="32"/>
        </w:rPr>
        <w:t>九、录取名次和奖励办法</w:t>
      </w:r>
    </w:p>
    <w:p w14:paraId="23FB2D6A">
      <w:pPr>
        <w:spacing w:line="560" w:lineRule="exact"/>
        <w:ind w:right="-72" w:rightChars="-30"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（一）录取名次按照实际到场参赛人（队）数为准，比赛各项目组别录取前八名，参赛不足8人（含）的，递减</w:t>
      </w:r>
      <w:r>
        <w:rPr>
          <w:rFonts w:hint="eastAsia" w:ascii="仿宋_GB2312" w:hAnsi="Times New Roman" w:eastAsia="仿宋_GB2312" w:cs="仿宋_GB2312"/>
          <w:sz w:val="32"/>
          <w:szCs w:val="32"/>
          <w:lang w:val="en-US" w:eastAsia="zh-CN"/>
        </w:rPr>
        <w:t>1</w:t>
      </w:r>
      <w:r>
        <w:rPr>
          <w:rFonts w:hint="eastAsia" w:ascii="仿宋_GB2312" w:hAnsi="Times New Roman" w:eastAsia="仿宋_GB2312" w:cs="仿宋_GB2312"/>
          <w:sz w:val="32"/>
          <w:szCs w:val="32"/>
        </w:rPr>
        <w:t>名录取。</w:t>
      </w:r>
    </w:p>
    <w:p w14:paraId="69920A8B">
      <w:pPr>
        <w:spacing w:line="560" w:lineRule="exact"/>
        <w:ind w:right="-72" w:rightChars="-30"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rPr>
        <w:t>（二）获得比赛前</w:t>
      </w:r>
      <w:r>
        <w:rPr>
          <w:rFonts w:hint="eastAsia" w:ascii="仿宋_GB2312" w:hAnsi="Times New Roman" w:eastAsia="仿宋_GB2312" w:cs="仿宋_GB2312"/>
          <w:sz w:val="32"/>
          <w:szCs w:val="32"/>
          <w:lang w:val="en-US" w:eastAsia="zh-CN"/>
        </w:rPr>
        <w:t>三</w:t>
      </w:r>
      <w:r>
        <w:rPr>
          <w:rFonts w:hint="eastAsia" w:ascii="仿宋_GB2312" w:hAnsi="Times New Roman" w:eastAsia="仿宋_GB2312" w:cs="仿宋_GB2312"/>
          <w:sz w:val="32"/>
          <w:szCs w:val="32"/>
        </w:rPr>
        <w:t>名的运动员（队），</w:t>
      </w:r>
      <w:r>
        <w:rPr>
          <w:rFonts w:hint="eastAsia" w:ascii="仿宋_GB2312" w:hAnsi="Times New Roman" w:eastAsia="仿宋_GB2312"/>
          <w:sz w:val="32"/>
          <w:szCs w:val="32"/>
        </w:rPr>
        <w:t>运动员</w:t>
      </w:r>
      <w:r>
        <w:rPr>
          <w:rFonts w:hint="eastAsia" w:ascii="仿宋_GB2312" w:hAnsi="Times New Roman" w:eastAsia="仿宋_GB2312" w:cs="仿宋_GB2312"/>
          <w:sz w:val="32"/>
          <w:szCs w:val="32"/>
        </w:rPr>
        <w:t>分别颁发奖牌和证书；</w:t>
      </w:r>
      <w:r>
        <w:rPr>
          <w:rFonts w:hint="eastAsia" w:ascii="仿宋_GB2312" w:hAnsi="Times New Roman" w:eastAsia="仿宋_GB2312"/>
          <w:sz w:val="32"/>
          <w:szCs w:val="32"/>
        </w:rPr>
        <w:t>其他获得名次者分别颁发证书。</w:t>
      </w:r>
    </w:p>
    <w:p w14:paraId="75496363">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left="0" w:firstLine="640"/>
        <w:jc w:val="both"/>
        <w:rPr>
          <w:rFonts w:hint="eastAsia" w:eastAsia="黑体"/>
          <w:highlight w:val="none"/>
          <w:lang w:val="en-US" w:eastAsia="zh-CN"/>
        </w:rPr>
      </w:pPr>
      <w:r>
        <w:rPr>
          <w:rFonts w:hint="eastAsia" w:ascii="黑体" w:hAnsi="仿宋" w:eastAsia="黑体" w:cs="黑体"/>
          <w:sz w:val="32"/>
          <w:szCs w:val="32"/>
          <w:highlight w:val="none"/>
        </w:rPr>
        <w:t>十、</w:t>
      </w:r>
      <w:r>
        <w:rPr>
          <w:rFonts w:hint="eastAsia" w:ascii="黑体" w:hAnsi="宋体" w:eastAsia="黑体" w:cs="黑体"/>
          <w:color w:val="000000"/>
          <w:sz w:val="32"/>
          <w:szCs w:val="32"/>
          <w:highlight w:val="none"/>
        </w:rPr>
        <w:t>运动员技术等级</w:t>
      </w:r>
    </w:p>
    <w:p w14:paraId="2EF82FA9">
      <w:pPr>
        <w:spacing w:line="560" w:lineRule="exact"/>
        <w:ind w:firstLine="627" w:firstLineChars="196"/>
        <w:rPr>
          <w:rFonts w:hint="eastAsia" w:ascii="仿宋_GB2312" w:hAnsi="Times New Roman" w:eastAsia="仿宋_GB2312"/>
          <w:sz w:val="32"/>
          <w:szCs w:val="32"/>
          <w:highlight w:val="none"/>
        </w:rPr>
      </w:pPr>
      <w:r>
        <w:rPr>
          <w:rFonts w:hint="eastAsia" w:ascii="仿宋_GB2312" w:hAnsi="Times New Roman" w:eastAsia="仿宋_GB2312"/>
          <w:sz w:val="32"/>
          <w:szCs w:val="32"/>
        </w:rPr>
        <w:t>（一）根据《运动员技术等级管理办法》（国家体育总局令第32号）和《运动员技术等级标准》（体竞字〔2024〕121号）有</w:t>
      </w:r>
      <w:r>
        <w:rPr>
          <w:rFonts w:hint="eastAsia" w:ascii="仿宋_GB2312" w:hAnsi="Times New Roman" w:eastAsia="仿宋_GB2312"/>
          <w:sz w:val="32"/>
          <w:szCs w:val="32"/>
          <w:highlight w:val="none"/>
        </w:rPr>
        <w:t>关规定，本次比赛</w:t>
      </w:r>
    </w:p>
    <w:p w14:paraId="13242A82">
      <w:pPr>
        <w:spacing w:line="560" w:lineRule="exact"/>
        <w:ind w:firstLine="627" w:firstLineChars="196"/>
        <w:rPr>
          <w:rFonts w:hint="eastAsia"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1.男子</w:t>
      </w:r>
      <w:r>
        <w:rPr>
          <w:rFonts w:hint="eastAsia" w:ascii="仿宋_GB2312" w:hAnsi="Times New Roman" w:eastAsia="仿宋_GB2312"/>
          <w:sz w:val="32"/>
          <w:szCs w:val="32"/>
          <w:highlight w:val="none"/>
        </w:rPr>
        <w:t>甲组</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50 米步枪卧射（60 发）</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50 米步枪 3 种姿势（3×20）、10 米气步枪（60 发）、50 米手枪（60 发）、25 米手枪速射（60 发）、10 米气手枪（60 发）、10 米移动靶标准速射（30+30）</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飞碟多向（125 靶）、飞碟双向（125 靶）；</w:t>
      </w:r>
    </w:p>
    <w:p w14:paraId="74D93DF3">
      <w:pPr>
        <w:spacing w:line="560" w:lineRule="exact"/>
        <w:ind w:firstLine="627" w:firstLineChars="196"/>
        <w:rPr>
          <w:rFonts w:hint="eastAsia"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2.女子甲组：50 米步枪卧射（60 发）、50 米步枪 3 种姿势（3×20） 、10 米气步枪（60 发）、25 米手枪（60 发）、10 米气手枪（60 发）、10 米移动靶标准速射击（30+30）、飞碟多向（125 靶）、飞碟双向（125 靶）；</w:t>
      </w:r>
    </w:p>
    <w:p w14:paraId="6699A450">
      <w:pPr>
        <w:spacing w:line="560" w:lineRule="exact"/>
        <w:ind w:firstLine="627" w:firstLineChars="196"/>
        <w:rPr>
          <w:rFonts w:hint="eastAsia"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3.男子乙组：50 米步枪卧射（60 发）、50 米步枪 3 种姿势（3×20）、10 米气步枪（60 发）、10 米气手枪（60 发）、10 米移动靶标准速射（30+30）；</w:t>
      </w:r>
    </w:p>
    <w:p w14:paraId="5BB86A45">
      <w:pPr>
        <w:keepNext w:val="0"/>
        <w:keepLines w:val="0"/>
        <w:widowControl/>
        <w:suppressLineNumbers w:val="0"/>
        <w:spacing w:line="560" w:lineRule="exact"/>
        <w:ind w:firstLine="640" w:firstLineChars="200"/>
        <w:jc w:val="left"/>
        <w:rPr>
          <w:rFonts w:hint="eastAsia"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4.女子乙组：50 米步枪卧射（60 发）、50 米步枪 3 种姿势（3×20）、10 米气步枪（60 发）、25 米手枪（60 发）、10 米气手枪（60 发）、10 米移动靶标准速射击（30+30）</w:t>
      </w:r>
    </w:p>
    <w:p w14:paraId="109C0071">
      <w:pPr>
        <w:spacing w:line="560" w:lineRule="exact"/>
        <w:ind w:firstLine="640" w:firstLineChars="200"/>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可授予运动员技术等级称号（以下简称等级称号）。</w:t>
      </w:r>
    </w:p>
    <w:p w14:paraId="5C26D021">
      <w:pPr>
        <w:spacing w:line="560" w:lineRule="exact"/>
        <w:ind w:firstLine="627" w:firstLineChars="196"/>
        <w:rPr>
          <w:rFonts w:hint="eastAsia" w:ascii="仿宋_GB2312" w:hAnsi="Times New Roman" w:eastAsia="仿宋_GB2312"/>
          <w:sz w:val="32"/>
          <w:szCs w:val="32"/>
        </w:rPr>
      </w:pPr>
      <w:r>
        <w:rPr>
          <w:rFonts w:hint="eastAsia" w:ascii="仿宋_GB2312" w:hAnsi="Times New Roman" w:eastAsia="仿宋_GB2312"/>
          <w:sz w:val="32"/>
          <w:szCs w:val="32"/>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2129E6CA">
      <w:pPr>
        <w:spacing w:line="560" w:lineRule="exact"/>
        <w:ind w:firstLine="627" w:firstLineChars="196"/>
        <w:rPr>
          <w:rFonts w:hint="eastAsia" w:ascii="仿宋_GB2312" w:hAnsi="Times New Roman" w:eastAsia="仿宋_GB2312"/>
          <w:sz w:val="32"/>
          <w:szCs w:val="32"/>
        </w:rPr>
      </w:pPr>
      <w:r>
        <w:rPr>
          <w:rFonts w:hint="eastAsia" w:ascii="仿宋_GB2312" w:hAnsi="Times New Roman" w:eastAsia="仿宋_GB2312"/>
          <w:sz w:val="32"/>
          <w:szCs w:val="32"/>
        </w:rPr>
        <w:t>（三）等级称号公示、授予通知以及等级证书可通过下载体教联盟(CSEA)APP查询，等级证书为电子证书。</w:t>
      </w:r>
    </w:p>
    <w:p w14:paraId="18E9B435">
      <w:pPr>
        <w:spacing w:line="560" w:lineRule="exact"/>
        <w:ind w:firstLine="640" w:firstLineChars="200"/>
        <w:rPr>
          <w:rFonts w:ascii="黑体" w:hAnsi="仿宋" w:eastAsia="黑体" w:cs="黑体"/>
          <w:sz w:val="32"/>
          <w:szCs w:val="32"/>
        </w:rPr>
      </w:pPr>
      <w:r>
        <w:rPr>
          <w:rFonts w:hint="eastAsia" w:ascii="黑体" w:hAnsi="仿宋" w:eastAsia="黑体" w:cs="黑体"/>
          <w:sz w:val="32"/>
          <w:szCs w:val="32"/>
          <w:lang w:val="en-US" w:eastAsia="zh-CN"/>
        </w:rPr>
        <w:t>十一、</w:t>
      </w:r>
      <w:r>
        <w:rPr>
          <w:rFonts w:hint="eastAsia" w:ascii="黑体" w:hAnsi="仿宋" w:eastAsia="黑体" w:cs="黑体"/>
          <w:sz w:val="32"/>
          <w:szCs w:val="32"/>
        </w:rPr>
        <w:t>人身安全</w:t>
      </w:r>
      <w:r>
        <w:rPr>
          <w:rFonts w:hint="eastAsia" w:ascii="黑体" w:hAnsi="黑体" w:eastAsia="黑体" w:cs="黑体"/>
          <w:sz w:val="32"/>
          <w:szCs w:val="32"/>
        </w:rPr>
        <w:t>和医疗保险</w:t>
      </w:r>
    </w:p>
    <w:p w14:paraId="1128FE37">
      <w:pPr>
        <w:spacing w:line="560" w:lineRule="exact"/>
        <w:ind w:firstLine="627" w:firstLineChars="196"/>
        <w:rPr>
          <w:rFonts w:hint="eastAsia" w:ascii="仿宋_GB2312" w:hAnsi="Times New Roman" w:eastAsia="仿宋_GB2312"/>
          <w:sz w:val="32"/>
          <w:szCs w:val="32"/>
        </w:rPr>
      </w:pPr>
      <w:r>
        <w:rPr>
          <w:rFonts w:hint="eastAsia" w:ascii="仿宋_GB2312" w:hAnsi="Times New Roman" w:eastAsia="仿宋_GB2312"/>
          <w:sz w:val="32"/>
          <w:szCs w:val="32"/>
        </w:rPr>
        <w:t>（一）所有参赛人员要按照赛事主办及承办单位有关要求做好参赛各项安全保障工作。</w:t>
      </w:r>
    </w:p>
    <w:p w14:paraId="58B16F03">
      <w:pPr>
        <w:spacing w:line="560" w:lineRule="exact"/>
        <w:ind w:firstLine="627" w:firstLineChars="196"/>
        <w:rPr>
          <w:rFonts w:ascii="仿宋_GB2312" w:hAnsi="Times New Roman" w:eastAsia="仿宋_GB2312" w:cs="仿宋_GB2312"/>
          <w:sz w:val="32"/>
          <w:szCs w:val="32"/>
        </w:rPr>
      </w:pPr>
      <w:r>
        <w:rPr>
          <w:rFonts w:hint="eastAsia" w:ascii="仿宋_GB2312" w:hAnsi="Times New Roman" w:eastAsia="仿宋_GB2312"/>
          <w:sz w:val="32"/>
          <w:szCs w:val="32"/>
        </w:rPr>
        <w:t>（二）各参赛单位须为本单位所有参赛运动员、教练员购买意外伤害保险，参赛运动员、教练员应确保身体健康，其在比赛中发生的任何意外伤害、伤病等事故，主办和承办单位不承担任何责任。</w:t>
      </w:r>
    </w:p>
    <w:p w14:paraId="726ED324">
      <w:pPr>
        <w:spacing w:line="560" w:lineRule="exact"/>
        <w:ind w:firstLine="707" w:firstLineChars="221"/>
        <w:rPr>
          <w:rFonts w:ascii="黑体" w:hAnsi="黑体" w:eastAsia="黑体" w:cs="黑体"/>
          <w:sz w:val="32"/>
          <w:szCs w:val="32"/>
        </w:rPr>
      </w:pPr>
      <w:r>
        <w:rPr>
          <w:rFonts w:hint="eastAsia" w:ascii="黑体" w:hAnsi="黑体" w:eastAsia="黑体" w:cs="黑体"/>
          <w:sz w:val="32"/>
          <w:szCs w:val="32"/>
        </w:rPr>
        <w:t>十</w:t>
      </w:r>
      <w:r>
        <w:rPr>
          <w:rFonts w:hint="eastAsia" w:ascii="黑体" w:hAnsi="仿宋" w:eastAsia="黑体" w:cs="黑体"/>
          <w:sz w:val="32"/>
          <w:szCs w:val="32"/>
          <w:lang w:val="en-US" w:eastAsia="zh-CN"/>
        </w:rPr>
        <w:t>二</w:t>
      </w:r>
      <w:r>
        <w:rPr>
          <w:rFonts w:hint="eastAsia" w:ascii="黑体" w:hAnsi="黑体" w:eastAsia="黑体" w:cs="黑体"/>
          <w:sz w:val="32"/>
          <w:szCs w:val="32"/>
        </w:rPr>
        <w:t>、反兴奋剂和赛风赛纪</w:t>
      </w:r>
    </w:p>
    <w:p w14:paraId="79183569">
      <w:pPr>
        <w:spacing w:line="560" w:lineRule="exact"/>
        <w:ind w:firstLine="627" w:firstLineChars="196"/>
        <w:rPr>
          <w:rFonts w:hint="eastAsia" w:ascii="仿宋_GB2312" w:hAnsi="Times New Roman" w:eastAsia="仿宋_GB2312"/>
          <w:sz w:val="32"/>
          <w:szCs w:val="32"/>
        </w:rPr>
      </w:pPr>
      <w:r>
        <w:rPr>
          <w:rFonts w:hint="eastAsia" w:ascii="仿宋_GB2312" w:hAnsi="Times New Roman" w:eastAsia="仿宋_GB2312"/>
          <w:sz w:val="32"/>
          <w:szCs w:val="32"/>
        </w:rPr>
        <w:t>（一）比赛中运动员出现兴奋剂违规行为，将取消其参赛资格和所获成绩名次及奖励，并按照国家体育总局《反兴奋剂规则》及相关规定对违规运动员及运动队进行追加处罚。</w:t>
      </w:r>
    </w:p>
    <w:p w14:paraId="399FF5C0">
      <w:pPr>
        <w:spacing w:line="560" w:lineRule="exact"/>
        <w:ind w:firstLine="627" w:firstLineChars="196"/>
        <w:rPr>
          <w:rFonts w:hint="eastAsia" w:ascii="仿宋_GB2312" w:hAnsi="Times New Roman" w:eastAsia="仿宋_GB2312"/>
          <w:sz w:val="32"/>
          <w:szCs w:val="32"/>
        </w:rPr>
      </w:pPr>
      <w:r>
        <w:rPr>
          <w:rFonts w:hint="eastAsia" w:ascii="仿宋_GB2312" w:hAnsi="Times New Roman" w:eastAsia="仿宋_GB2312"/>
          <w:sz w:val="32"/>
          <w:szCs w:val="32"/>
        </w:rPr>
        <w:t>（二）参赛人员违反赛风赛纪规定，弄虚作假、冒名顶替、干扰赛场秩序、拒绝领奖、采用不正当手段获取名次者，一经查实，取消其参赛资格和成绩名次及奖励，并按照国家体育总局最新颁布的《体育赛事活动赛风赛纪管理办法》及相关规定追加处罚。</w:t>
      </w:r>
    </w:p>
    <w:p w14:paraId="108A73D9">
      <w:pPr>
        <w:spacing w:line="560" w:lineRule="exact"/>
        <w:ind w:firstLine="707" w:firstLineChars="221"/>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三</w:t>
      </w:r>
      <w:r>
        <w:rPr>
          <w:rFonts w:hint="eastAsia" w:ascii="黑体" w:hAnsi="黑体" w:eastAsia="黑体" w:cs="黑体"/>
          <w:sz w:val="32"/>
          <w:szCs w:val="32"/>
        </w:rPr>
        <w:t>、纠纷解决和裁判员</w:t>
      </w:r>
    </w:p>
    <w:p w14:paraId="46499F3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left="0" w:firstLine="640"/>
        <w:jc w:val="both"/>
      </w:pPr>
      <w:r>
        <w:rPr>
          <w:rFonts w:hint="eastAsia" w:ascii="仿宋_GB2312" w:eastAsia="仿宋_GB2312" w:cs="仿宋_GB2312"/>
          <w:color w:val="000000"/>
          <w:sz w:val="32"/>
          <w:szCs w:val="32"/>
        </w:rPr>
        <w:t>（一）在本次比赛中发生的纠纷，可以依法向中国体育仲裁委员会申请仲裁。</w:t>
      </w:r>
    </w:p>
    <w:p w14:paraId="71DF1BD1">
      <w:pPr>
        <w:pStyle w:val="4"/>
        <w:spacing w:line="560" w:lineRule="exact"/>
        <w:ind w:left="0" w:firstLine="640" w:firstLineChars="200"/>
        <w:jc w:val="lef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（二）所有裁判员由</w:t>
      </w:r>
      <w:r>
        <w:rPr>
          <w:rFonts w:hint="eastAsia" w:ascii="仿宋_GB2312" w:hAnsi="Times New Roman" w:eastAsia="仿宋_GB2312" w:cs="仿宋_GB2312"/>
          <w:sz w:val="32"/>
          <w:szCs w:val="32"/>
          <w:lang w:val="en-US" w:eastAsia="zh-CN"/>
        </w:rPr>
        <w:t>北京</w:t>
      </w:r>
      <w:r>
        <w:rPr>
          <w:rFonts w:hint="eastAsia" w:ascii="仿宋_GB2312" w:hAnsi="Times New Roman" w:eastAsia="仿宋_GB2312" w:cs="仿宋_GB2312"/>
          <w:sz w:val="32"/>
          <w:szCs w:val="32"/>
        </w:rPr>
        <w:t>市体育竞赛管理和国际交流中心商</w:t>
      </w:r>
      <w:r>
        <w:rPr>
          <w:rFonts w:hint="eastAsia" w:ascii="仿宋_GB2312" w:hAnsi="Times New Roman" w:eastAsia="仿宋_GB2312" w:cs="仿宋_GB2312"/>
          <w:sz w:val="32"/>
          <w:szCs w:val="32"/>
          <w:lang w:val="en-US" w:eastAsia="zh-CN"/>
        </w:rPr>
        <w:t>北京</w:t>
      </w:r>
      <w:r>
        <w:rPr>
          <w:rFonts w:hint="eastAsia" w:ascii="仿宋_GB2312" w:hAnsi="Times New Roman" w:eastAsia="仿宋_GB2312" w:cs="仿宋_GB2312"/>
          <w:sz w:val="32"/>
          <w:szCs w:val="32"/>
        </w:rPr>
        <w:t>市</w:t>
      </w:r>
      <w:r>
        <w:rPr>
          <w:rFonts w:hint="eastAsia" w:ascii="仿宋_GB2312" w:hAnsi="Times New Roman" w:eastAsia="仿宋_GB2312" w:cs="仿宋_GB2312"/>
          <w:sz w:val="32"/>
          <w:szCs w:val="32"/>
          <w:lang w:val="en-US" w:eastAsia="zh-CN"/>
        </w:rPr>
        <w:t>射击运动</w:t>
      </w:r>
      <w:r>
        <w:rPr>
          <w:rFonts w:hint="eastAsia" w:ascii="仿宋_GB2312" w:hAnsi="Times New Roman" w:eastAsia="仿宋_GB2312" w:cs="仿宋_GB2312"/>
          <w:sz w:val="32"/>
          <w:szCs w:val="32"/>
        </w:rPr>
        <w:t>协会统一选派。</w:t>
      </w:r>
    </w:p>
    <w:p w14:paraId="52D06810">
      <w:pPr>
        <w:pStyle w:val="4"/>
        <w:spacing w:line="560" w:lineRule="exact"/>
        <w:ind w:left="0" w:firstLine="640" w:firstLineChars="200"/>
        <w:jc w:val="left"/>
        <w:rPr>
          <w:rFonts w:hint="eastAsia" w:ascii="黑体" w:hAnsi="黑体" w:eastAsia="黑体" w:cs="黑体"/>
          <w:szCs w:val="32"/>
        </w:rPr>
        <w:sectPr>
          <w:footerReference r:id="rId3" w:type="default"/>
          <w:pgSz w:w="11900" w:h="16840"/>
          <w:pgMar w:top="2098" w:right="1474" w:bottom="1984" w:left="1588" w:header="851" w:footer="992" w:gutter="0"/>
          <w:pgNumType w:fmt="numberInDash" w:start="1"/>
          <w:cols w:space="425" w:num="1"/>
          <w:docGrid w:type="lines" w:linePitch="312" w:charSpace="0"/>
        </w:sectPr>
      </w:pPr>
      <w:r>
        <w:rPr>
          <w:rFonts w:hint="eastAsia" w:ascii="黑体" w:hAnsi="黑体" w:eastAsia="黑体" w:cs="黑体"/>
          <w:szCs w:val="32"/>
        </w:rPr>
        <w:t>十</w:t>
      </w:r>
      <w:r>
        <w:rPr>
          <w:rFonts w:hint="eastAsia" w:ascii="黑体" w:hAnsi="黑体" w:eastAsia="黑体" w:cs="黑体"/>
          <w:szCs w:val="32"/>
          <w:lang w:val="en-US" w:eastAsia="zh-CN"/>
        </w:rPr>
        <w:t>四</w:t>
      </w:r>
      <w:r>
        <w:rPr>
          <w:rFonts w:hint="eastAsia" w:ascii="黑体" w:hAnsi="黑体" w:eastAsia="黑体" w:cs="黑体"/>
          <w:szCs w:val="32"/>
        </w:rPr>
        <w:t>、本规程解释、修改权属北京市体育竞赛管理和国际交流中心，未尽事宜由承办单位另行通知。</w:t>
      </w:r>
    </w:p>
    <w:p w14:paraId="1720295A">
      <w:pPr>
        <w:tabs>
          <w:tab w:val="left" w:pos="1268"/>
        </w:tabs>
        <w:rPr>
          <w:rFonts w:ascii="方正小标宋简体" w:hAnsi="Songti SC" w:eastAsia="黑体"/>
          <w:sz w:val="32"/>
          <w:szCs w:val="32"/>
        </w:rPr>
      </w:pPr>
      <w:r>
        <w:rPr>
          <w:rFonts w:hint="eastAsia" w:ascii="黑体" w:hAnsi="黑体" w:eastAsia="黑体"/>
          <w:sz w:val="32"/>
          <w:szCs w:val="32"/>
        </w:rPr>
        <w:t>附件</w:t>
      </w:r>
      <w:r>
        <w:rPr>
          <w:rFonts w:ascii="黑体" w:hAnsi="黑体" w:eastAsia="黑体"/>
          <w:sz w:val="32"/>
          <w:szCs w:val="32"/>
        </w:rPr>
        <w:t>2</w:t>
      </w:r>
    </w:p>
    <w:p w14:paraId="47DF31DE">
      <w:pPr>
        <w:spacing w:line="56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lang w:eastAsia="zh-CN"/>
        </w:rPr>
        <w:t>2025</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eastAsia="zh-CN"/>
        </w:rPr>
        <w:t>射击</w:t>
      </w:r>
      <w:r>
        <w:rPr>
          <w:rFonts w:hint="eastAsia" w:ascii="方正小标宋简体" w:hAnsi="Songti SC" w:eastAsia="方正小标宋简体"/>
          <w:sz w:val="36"/>
          <w:szCs w:val="36"/>
        </w:rPr>
        <w:t>锦标赛</w:t>
      </w:r>
    </w:p>
    <w:p w14:paraId="5888F920">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参赛承诺书</w:t>
      </w:r>
    </w:p>
    <w:p w14:paraId="19CA148C">
      <w:pPr>
        <w:spacing w:line="300" w:lineRule="exact"/>
        <w:jc w:val="left"/>
        <w:rPr>
          <w:rFonts w:hAnsi="仿宋" w:cs="宋体"/>
          <w:kern w:val="0"/>
          <w:sz w:val="24"/>
          <w:u w:val="single"/>
        </w:rPr>
      </w:pPr>
    </w:p>
    <w:p w14:paraId="7883031E">
      <w:pPr>
        <w:spacing w:line="300" w:lineRule="exact"/>
        <w:ind w:firstLine="566" w:firstLineChars="236"/>
        <w:jc w:val="left"/>
        <w:rPr>
          <w:rFonts w:hint="eastAsia" w:ascii="仿宋_GB2312" w:hAnsi="仿宋_GB2312" w:eastAsia="仿宋_GB2312" w:cs="仿宋_GB2312"/>
          <w:kern w:val="0"/>
          <w:sz w:val="24"/>
          <w:u w:val="single"/>
        </w:rPr>
      </w:pP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（以下简称“本单位”）自愿组队参加北京市青少年</w:t>
      </w:r>
      <w:r>
        <w:rPr>
          <w:rFonts w:hint="eastAsia" w:ascii="仿宋_GB2312" w:hAnsi="仿宋_GB2312" w:eastAsia="仿宋_GB2312" w:cs="仿宋_GB2312"/>
          <w:kern w:val="0"/>
          <w:sz w:val="24"/>
          <w:lang w:eastAsia="zh-CN"/>
        </w:rPr>
        <w:t>射击</w:t>
      </w:r>
      <w:r>
        <w:rPr>
          <w:rFonts w:hint="eastAsia" w:ascii="仿宋_GB2312" w:hAnsi="仿宋_GB2312" w:eastAsia="仿宋_GB2312" w:cs="仿宋_GB2312"/>
          <w:kern w:val="0"/>
          <w:sz w:val="24"/>
        </w:rPr>
        <w:t>锦标赛比赛（以下简称“赛事”或“比赛”）。</w:t>
      </w:r>
    </w:p>
    <w:p w14:paraId="551B81F2">
      <w:pPr>
        <w:spacing w:line="3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4"/>
        </w:rPr>
        <w:t>为严肃赛风赛纪，维护正常、有序的赛场秩序，保障比赛期间本单位参赛运动员的人身安全，营造良好、和谐的比赛环境，保证比赛圆满成功，特签订本参赛承诺书</w:t>
      </w:r>
      <w:r>
        <w:rPr>
          <w:rFonts w:hint="eastAsia" w:ascii="仿宋_GB2312" w:hAnsi="仿宋_GB2312" w:eastAsia="仿宋_GB2312" w:cs="仿宋_GB2312"/>
          <w:sz w:val="24"/>
        </w:rPr>
        <w:t>。</w:t>
      </w:r>
    </w:p>
    <w:p w14:paraId="1B54F80F">
      <w:pPr>
        <w:spacing w:line="30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一、本单位服从赛事工作安排，全面理解并同意遵守赛事组委会、主办单位及承办单位等所制定的各项规程、规则、规定、要求及采取的各项措施。</w:t>
      </w:r>
    </w:p>
    <w:p w14:paraId="25BD1471">
      <w:pPr>
        <w:spacing w:line="30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二、本单位明确了解参加赛事可能发生的一切风险，并承担本单位运动员参加赛事可能存在的风险和责任。保证本单位运动员均已通过正规医疗机构进行身体检查，</w:t>
      </w:r>
      <w:r>
        <w:rPr>
          <w:rFonts w:hint="eastAsia" w:ascii="仿宋_GB2312" w:hAnsi="仿宋_GB2312" w:eastAsia="仿宋_GB2312" w:cs="仿宋_GB2312"/>
          <w:sz w:val="24"/>
        </w:rPr>
        <w:t>脑电图、心电图、血压、脉搏指标正常，</w:t>
      </w:r>
      <w:r>
        <w:rPr>
          <w:rFonts w:hint="eastAsia" w:ascii="仿宋_GB2312" w:hAnsi="仿宋_GB2312" w:eastAsia="仿宋_GB2312" w:cs="仿宋_GB2312"/>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61C60758">
      <w:pPr>
        <w:spacing w:line="30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ascii="仿宋_GB2312" w:hAnsi="仿宋_GB2312" w:eastAsia="仿宋_GB2312" w:cs="仿宋_GB2312"/>
          <w:sz w:val="24"/>
        </w:rPr>
        <w:t>、</w:t>
      </w:r>
      <w:r>
        <w:rPr>
          <w:rFonts w:hint="eastAsia" w:ascii="仿宋_GB2312" w:hAnsi="仿宋_GB2312" w:eastAsia="仿宋_GB2312" w:cs="仿宋_GB2312"/>
          <w:kern w:val="0"/>
          <w:sz w:val="24"/>
        </w:rPr>
        <w:t>冒名顶替等现象。</w:t>
      </w:r>
    </w:p>
    <w:p w14:paraId="0514A213">
      <w:pPr>
        <w:spacing w:line="30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保证本单位参赛人员在比赛过程中遵守国家体育总局颁布的《体育赛事活动赛风赛纪管理办法》中有关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039A63FC">
      <w:pPr>
        <w:spacing w:line="30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五、保证本单位运动员在比赛过程中，如因身体不适或发生突发状况，主动退出比赛。因本单位运动员本人坚持比赛所产生的全部责任及后果均由本单位及运动员本人承担。</w:t>
      </w:r>
    </w:p>
    <w:p w14:paraId="54FA6D0C">
      <w:pPr>
        <w:spacing w:line="30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六、保证本单位运动员在比赛期间</w:t>
      </w:r>
      <w:r>
        <w:rPr>
          <w:rFonts w:hint="eastAsia" w:ascii="仿宋_GB2312" w:hAnsi="仿宋_GB2312" w:eastAsia="仿宋_GB2312" w:cs="仿宋_GB2312"/>
          <w:kern w:val="0"/>
          <w:sz w:val="24"/>
          <w:lang w:bidi="ar"/>
        </w:rPr>
        <w:t>发生受伤或突发疾病等情况时</w:t>
      </w:r>
      <w:r>
        <w:rPr>
          <w:rFonts w:hint="eastAsia" w:ascii="仿宋_GB2312" w:hAnsi="仿宋_GB2312" w:eastAsia="仿宋_GB2312" w:cs="仿宋_GB2312"/>
          <w:kern w:val="0"/>
          <w:sz w:val="24"/>
        </w:rPr>
        <w:t>接受赛事主、承办单位在赛事期间提供的现场急救性质的医务治疗，但在医院救治期间发生的相关费用均由本单位及运动员本人自行承担。</w:t>
      </w:r>
    </w:p>
    <w:p w14:paraId="26364F89">
      <w:pPr>
        <w:spacing w:line="30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0C95FD02">
      <w:pPr>
        <w:spacing w:line="30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7117FF14">
      <w:pPr>
        <w:spacing w:line="3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九、本单位确认并同意，如本单位或本单位运动员违反上述任何一项承诺，本单位及本单位运动员将承担因此产生的所有法律责任和后果，如因此导致赛事组委会及其关联方、赛事主办单位、承办单位等遭受任何损失，本单位将承担全额赔偿责任。</w:t>
      </w:r>
    </w:p>
    <w:p w14:paraId="40A19BCD">
      <w:pPr>
        <w:spacing w:line="300" w:lineRule="exact"/>
        <w:ind w:right="-58"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领队签字：                                    </w:t>
      </w:r>
    </w:p>
    <w:p w14:paraId="12E2D2EE">
      <w:pPr>
        <w:spacing w:line="300" w:lineRule="exact"/>
        <w:ind w:right="-58" w:firstLine="6000" w:firstLineChars="25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区体育局（盖章）</w:t>
      </w:r>
    </w:p>
    <w:p w14:paraId="22C2A491">
      <w:pPr>
        <w:tabs>
          <w:tab w:val="left" w:pos="1268"/>
        </w:tabs>
        <w:spacing w:line="300" w:lineRule="exact"/>
        <w:rPr>
          <w:rFonts w:hint="eastAsia" w:ascii="仿宋_GB2312" w:hAnsi="仿宋_GB2312" w:eastAsia="仿宋_GB2312" w:cs="仿宋_GB2312"/>
        </w:rPr>
      </w:pPr>
      <w:r>
        <w:rPr>
          <w:rFonts w:hint="eastAsia" w:ascii="仿宋_GB2312" w:hAnsi="仿宋_GB2312" w:eastAsia="仿宋_GB2312" w:cs="仿宋_GB2312"/>
          <w:kern w:val="0"/>
          <w:sz w:val="24"/>
        </w:rPr>
        <w:t xml:space="preserve">      </w:t>
      </w:r>
    </w:p>
    <w:p w14:paraId="203019AE">
      <w:pPr>
        <w:spacing w:line="300" w:lineRule="exact"/>
        <w:ind w:right="420"/>
        <w:jc w:val="center"/>
        <w:rPr>
          <w:rFonts w:hint="eastAsia" w:ascii="仿宋_GB2312" w:hAnsi="仿宋_GB2312" w:eastAsia="仿宋_GB2312" w:cs="仿宋_GB2312"/>
        </w:rPr>
      </w:pPr>
      <w:r>
        <w:rPr>
          <w:rFonts w:hint="eastAsia" w:ascii="仿宋_GB2312" w:hAnsi="仿宋_GB2312" w:eastAsia="仿宋_GB2312" w:cs="仿宋_GB2312"/>
          <w:kern w:val="0"/>
          <w:sz w:val="24"/>
        </w:rPr>
        <w:t xml:space="preserve">                                           年    月    日</w:t>
      </w:r>
    </w:p>
    <w:p w14:paraId="7055FB3B">
      <w:pPr>
        <w:snapToGrid/>
        <w:spacing w:line="240" w:lineRule="auto"/>
        <w:jc w:val="left"/>
        <w:rPr>
          <w:rFonts w:ascii="方正小标宋简体" w:hAnsi="Songti SC" w:eastAsia="方正小标宋简体"/>
        </w:rPr>
      </w:pPr>
      <w:r>
        <w:rPr>
          <w:rFonts w:ascii="方正小标宋简体" w:hAnsi="Songti SC" w:eastAsia="方正小标宋简体"/>
        </w:rPr>
        <w:br w:type="page"/>
      </w:r>
    </w:p>
    <w:p w14:paraId="1E8B1E1C">
      <w:pPr>
        <w:tabs>
          <w:tab w:val="left" w:pos="1268"/>
        </w:tabs>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14:paraId="5A0ECB46">
      <w:pPr>
        <w:snapToGrid w:val="0"/>
        <w:spacing w:line="48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lang w:eastAsia="zh-CN"/>
        </w:rPr>
        <w:t>2025</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eastAsia="zh-CN"/>
        </w:rPr>
        <w:t>射击</w:t>
      </w:r>
      <w:r>
        <w:rPr>
          <w:rFonts w:hint="eastAsia" w:ascii="方正小标宋简体" w:hAnsi="Songti SC" w:eastAsia="方正小标宋简体"/>
          <w:sz w:val="36"/>
          <w:szCs w:val="36"/>
        </w:rPr>
        <w:t>锦标赛</w:t>
      </w:r>
    </w:p>
    <w:p w14:paraId="049911A1">
      <w:pPr>
        <w:snapToGrid w:val="0"/>
        <w:spacing w:line="48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运动员自愿参赛声明</w:t>
      </w:r>
    </w:p>
    <w:p w14:paraId="7F45EEC1">
      <w:pPr>
        <w:spacing w:line="260" w:lineRule="exact"/>
        <w:rPr>
          <w:rFonts w:ascii="宋体" w:hAnsi="宋体" w:cs="宋体"/>
        </w:rPr>
      </w:pPr>
    </w:p>
    <w:p w14:paraId="38E554D4">
      <w:pPr>
        <w:snapToGrid w:val="0"/>
        <w:spacing w:line="280" w:lineRule="exact"/>
        <w:rPr>
          <w:rFonts w:hint="eastAsia" w:ascii="仿宋_GB2312" w:hAnsi="仿宋_GB2312" w:eastAsia="仿宋_GB2312" w:cs="仿宋_GB2312"/>
          <w:b/>
          <w:sz w:val="24"/>
        </w:rPr>
      </w:pPr>
      <w:r>
        <w:rPr>
          <w:rFonts w:hint="eastAsia" w:ascii="仿宋_GB2312" w:hAnsi="仿宋_GB2312" w:eastAsia="仿宋_GB2312" w:cs="仿宋_GB2312"/>
          <w:b/>
          <w:sz w:val="24"/>
        </w:rPr>
        <w:t>致：</w:t>
      </w:r>
      <w:r>
        <w:rPr>
          <w:rFonts w:hint="eastAsia" w:ascii="仿宋_GB2312" w:hAnsi="仿宋_GB2312" w:eastAsia="仿宋_GB2312" w:cs="仿宋_GB2312"/>
          <w:b/>
          <w:sz w:val="24"/>
          <w:lang w:eastAsia="zh-CN"/>
        </w:rPr>
        <w:t>2025</w:t>
      </w:r>
      <w:r>
        <w:rPr>
          <w:rFonts w:hint="eastAsia" w:ascii="仿宋_GB2312" w:hAnsi="仿宋_GB2312" w:eastAsia="仿宋_GB2312" w:cs="仿宋_GB2312"/>
          <w:b/>
          <w:sz w:val="24"/>
        </w:rPr>
        <w:t>年北京市青少年</w:t>
      </w:r>
      <w:r>
        <w:rPr>
          <w:rFonts w:hint="eastAsia" w:ascii="仿宋_GB2312" w:hAnsi="仿宋_GB2312" w:eastAsia="仿宋_GB2312" w:cs="仿宋_GB2312"/>
          <w:b/>
          <w:sz w:val="24"/>
          <w:lang w:eastAsia="zh-CN"/>
        </w:rPr>
        <w:t>射击</w:t>
      </w:r>
      <w:r>
        <w:rPr>
          <w:rFonts w:hint="eastAsia" w:ascii="仿宋_GB2312" w:hAnsi="仿宋_GB2312" w:eastAsia="仿宋_GB2312" w:cs="仿宋_GB2312"/>
          <w:b/>
          <w:sz w:val="24"/>
        </w:rPr>
        <w:t>锦标赛主办方（以下统称“赛事主办方”）</w:t>
      </w:r>
    </w:p>
    <w:p w14:paraId="50F42673">
      <w:pPr>
        <w:snapToGrid w:val="0"/>
        <w:spacing w:line="280" w:lineRule="exact"/>
        <w:ind w:firstLine="480" w:firstLineChars="200"/>
        <w:jc w:val="both"/>
        <w:rPr>
          <w:rFonts w:hint="eastAsia" w:ascii="仿宋_GB2312" w:hAnsi="仿宋_GB2312" w:eastAsia="仿宋_GB2312" w:cs="仿宋_GB2312"/>
          <w:sz w:val="24"/>
        </w:rPr>
      </w:pPr>
      <w:r>
        <w:rPr>
          <w:rFonts w:hint="eastAsia" w:ascii="仿宋_GB2312" w:hAnsi="仿宋_GB2312" w:eastAsia="仿宋_GB2312" w:cs="仿宋_GB2312"/>
          <w:sz w:val="24"/>
        </w:rPr>
        <w:t>作为</w:t>
      </w:r>
      <w:r>
        <w:rPr>
          <w:rFonts w:hint="eastAsia" w:ascii="仿宋_GB2312" w:hAnsi="仿宋_GB2312" w:eastAsia="仿宋_GB2312" w:cs="仿宋_GB2312"/>
          <w:sz w:val="24"/>
          <w:lang w:eastAsia="zh-CN"/>
        </w:rPr>
        <w:t>射击</w:t>
      </w:r>
      <w:r>
        <w:rPr>
          <w:rFonts w:hint="eastAsia" w:ascii="仿宋_GB2312" w:hAnsi="仿宋_GB2312" w:eastAsia="仿宋_GB2312" w:cs="仿宋_GB2312"/>
          <w:sz w:val="24"/>
        </w:rPr>
        <w:t>项目参赛运动员（以下简称“本人”），本人（姓名：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）及本人法定监护人（姓名：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）已认真阅读、全面理解并自愿签署如下声明及承诺：</w:t>
      </w:r>
    </w:p>
    <w:p w14:paraId="4173F706">
      <w:pPr>
        <w:snapToGrid w:val="0"/>
        <w:spacing w:line="280" w:lineRule="exac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1.本人自愿参</w:t>
      </w:r>
      <w:r>
        <w:rPr>
          <w:rFonts w:hint="eastAsia" w:ascii="仿宋_GB2312" w:hAnsi="仿宋_GB2312" w:eastAsia="仿宋_GB2312" w:cs="仿宋_GB2312"/>
          <w:color w:val="000000"/>
          <w:sz w:val="24"/>
        </w:rPr>
        <w:t>加本次赛事及一切与该赛事相关的活动（以下统称“赛事”或“比赛”），并</w:t>
      </w:r>
      <w:r>
        <w:rPr>
          <w:rFonts w:hint="eastAsia" w:ascii="仿宋_GB2312" w:hAnsi="仿宋_GB2312" w:eastAsia="仿宋_GB2312" w:cs="仿宋_GB2312"/>
          <w:sz w:val="24"/>
        </w:rPr>
        <w:t>具有参加本赛事相应的民事行为能力，且本人的法定监护人同意本人参加该赛事</w:t>
      </w:r>
      <w:r>
        <w:rPr>
          <w:rFonts w:hint="eastAsia" w:ascii="仿宋_GB2312" w:hAnsi="仿宋_GB2312" w:eastAsia="仿宋_GB2312" w:cs="仿宋_GB2312"/>
          <w:sz w:val="24"/>
          <w:lang w:eastAsia="zh-CN"/>
        </w:rPr>
        <w:t>。</w:t>
      </w:r>
    </w:p>
    <w:p w14:paraId="18D87494">
      <w:pPr>
        <w:snapToGrid w:val="0"/>
        <w:spacing w:line="2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42FD0B9C">
      <w:pPr>
        <w:snapToGrid w:val="0"/>
        <w:spacing w:line="2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00B34235">
      <w:pPr>
        <w:snapToGrid w:val="0"/>
        <w:spacing w:line="2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77FF9942">
      <w:pPr>
        <w:snapToGrid w:val="0"/>
        <w:spacing w:line="2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23A7670D">
      <w:pPr>
        <w:autoSpaceDE w:val="0"/>
        <w:autoSpaceDN w:val="0"/>
        <w:adjustRightInd w:val="0"/>
        <w:snapToGrid w:val="0"/>
        <w:spacing w:line="28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6829164B">
      <w:pPr>
        <w:snapToGrid w:val="0"/>
        <w:spacing w:line="2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7.本人承诺以自己的名义报名参赛，同意向赛事主办方提供有效的身份证件和资料用于核实本人的身份，本人及本人法定监护人同意承担因身份证件和资料不实所产生的全部责任。</w:t>
      </w:r>
    </w:p>
    <w:p w14:paraId="0B491A69">
      <w:pPr>
        <w:spacing w:line="2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0E86D57C">
      <w:pPr>
        <w:snapToGrid w:val="0"/>
        <w:spacing w:line="2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9.本人及本人法定监护人承诺认真贯彻</w:t>
      </w:r>
      <w:r>
        <w:rPr>
          <w:rFonts w:hint="eastAsia" w:ascii="仿宋_GB2312" w:hAnsi="仿宋_GB2312" w:eastAsia="仿宋_GB2312" w:cs="仿宋_GB2312"/>
          <w:kern w:val="0"/>
          <w:sz w:val="24"/>
        </w:rPr>
        <w:t>国家体育总局颁布的《体育赛事活动赛风赛纪管理办法》中相关要求</w:t>
      </w:r>
      <w:r>
        <w:rPr>
          <w:rFonts w:hint="eastAsia" w:ascii="仿宋_GB2312" w:hAnsi="仿宋_GB2312" w:eastAsia="仿宋_GB2312" w:cs="仿宋_GB2312"/>
          <w:sz w:val="24"/>
        </w:rPr>
        <w:t>，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65B8B762">
      <w:pPr>
        <w:spacing w:line="2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10.本人及本人法定监护人将积极主动维护和宣传赛事正面形象，客观、正确对待比赛胜负，不通过媒体采访或个人社交媒体平台（包括但不限于微博、微信等）发表、散播有关赛事虚假消息或不当言论，避免不实报道对赛事主、承办方等产生不良影响。</w:t>
      </w:r>
    </w:p>
    <w:p w14:paraId="7A60136C">
      <w:pPr>
        <w:spacing w:line="2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11.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52D61ADB">
      <w:pPr>
        <w:spacing w:line="280" w:lineRule="exact"/>
        <w:ind w:firstLine="240" w:firstLineChars="100"/>
        <w:rPr>
          <w:rFonts w:hint="eastAsia" w:ascii="仿宋_GB2312" w:hAnsi="仿宋_GB2312" w:eastAsia="仿宋_GB2312" w:cs="仿宋_GB2312"/>
          <w:sz w:val="24"/>
        </w:rPr>
      </w:pPr>
    </w:p>
    <w:p w14:paraId="464D021A">
      <w:pPr>
        <w:spacing w:line="280" w:lineRule="exact"/>
        <w:ind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rPr>
        <w:t>运动员签字：                                  法定监护人签字：</w:t>
      </w:r>
    </w:p>
    <w:p w14:paraId="025D26CC">
      <w:pPr>
        <w:spacing w:line="280" w:lineRule="exact"/>
        <w:ind w:firstLine="720" w:firstLineChars="300"/>
        <w:rPr>
          <w:rFonts w:hint="eastAsia" w:ascii="仿宋_GB2312" w:hAnsi="仿宋_GB2312" w:eastAsia="仿宋_GB2312" w:cs="仿宋_GB2312"/>
          <w:sz w:val="24"/>
        </w:rPr>
      </w:pPr>
    </w:p>
    <w:p w14:paraId="13567BAF">
      <w:pPr>
        <w:spacing w:line="280" w:lineRule="exact"/>
        <w:ind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rPr>
        <w:t xml:space="preserve">                                              法定监护人联系方式：</w:t>
      </w:r>
    </w:p>
    <w:p w14:paraId="7EF71014">
      <w:pPr>
        <w:spacing w:line="280" w:lineRule="exact"/>
        <w:ind w:firstLine="480" w:firstLineChars="200"/>
        <w:rPr>
          <w:rFonts w:hint="eastAsia" w:ascii="仿宋_GB2312" w:hAnsi="仿宋_GB2312" w:eastAsia="仿宋_GB2312" w:cs="仿宋_GB2312"/>
          <w:szCs w:val="32"/>
        </w:rPr>
      </w:pPr>
      <w:r>
        <w:rPr>
          <w:rFonts w:hint="eastAsia" w:ascii="仿宋_GB2312" w:hAnsi="仿宋_GB2312" w:eastAsia="仿宋_GB2312" w:cs="仿宋_GB2312"/>
          <w:sz w:val="24"/>
        </w:rPr>
        <w:t xml:space="preserve">                                                 年    月    日</w:t>
      </w:r>
    </w:p>
    <w:sectPr>
      <w:footerReference r:id="rId4" w:type="default"/>
      <w:pgSz w:w="11906" w:h="16838"/>
      <w:pgMar w:top="907" w:right="907" w:bottom="720" w:left="907" w:header="851" w:footer="992" w:gutter="0"/>
      <w:pgNumType w:fmt="numberInDash"/>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CD8203-2D59-4054-BAD2-AFA6BCD52A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script"/>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2" w:fontKey="{D6F6E46E-5176-45E8-9449-14FDE8F5CC29}"/>
  </w:font>
  <w:font w:name="方正小标宋简体">
    <w:panose1 w:val="03000509000000000000"/>
    <w:charset w:val="86"/>
    <w:family w:val="script"/>
    <w:pitch w:val="default"/>
    <w:sig w:usb0="00000001" w:usb1="080E0000" w:usb2="00000000" w:usb3="00000000" w:csb0="00040000" w:csb1="00000000"/>
    <w:embedRegular r:id="rId3" w:fontKey="{D3347BA3-ED69-48E1-B336-1D87B3FCAB5F}"/>
  </w:font>
  <w:font w:name="仿宋">
    <w:panose1 w:val="02010609060101010101"/>
    <w:charset w:val="86"/>
    <w:family w:val="modern"/>
    <w:pitch w:val="default"/>
    <w:sig w:usb0="800002BF" w:usb1="38CF7CFA" w:usb2="00000016" w:usb3="00000000" w:csb0="00040001" w:csb1="00000000"/>
    <w:embedRegular r:id="rId4" w:fontKey="{87243B42-4ED0-4722-A0D1-08A997CB2926}"/>
  </w:font>
  <w:font w:name="楷体_GB2312">
    <w:panose1 w:val="02010609030101010101"/>
    <w:charset w:val="86"/>
    <w:family w:val="auto"/>
    <w:pitch w:val="default"/>
    <w:sig w:usb0="00000001" w:usb1="080E0000" w:usb2="00000000" w:usb3="00000000" w:csb0="00040000" w:csb1="00000000"/>
    <w:embedRegular r:id="rId5" w:fontKey="{523D729A-BB49-4BEA-9CA4-35973D8EAF11}"/>
  </w:font>
  <w:font w:name="Songti SC">
    <w:altName w:val="宋体"/>
    <w:panose1 w:val="02010600040101010101"/>
    <w:charset w:val="86"/>
    <w:family w:val="auto"/>
    <w:pitch w:val="default"/>
    <w:sig w:usb0="00000000" w:usb1="00000000" w:usb2="00000010" w:usb3="00000000" w:csb0="0004009F" w:csb1="00000000"/>
    <w:embedRegular r:id="rId6" w:fontKey="{41F43692-E48A-42CE-B6F5-04B5A999971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E95CC">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E21AB6B">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MSHkOcBAADHAwAADgAAAGRycy9lMm9Eb2MueG1srVNLbtswEN0XyB0I&#10;7mMpRl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Lymx3ODAj79+Hn//Pf75&#10;QS6TPJ0PFUbdeYyL/XvX49JM9wEvE+u+AZP+yIegH8U9nMSVfSQiJS3mi0WJLoG+6YD4xVO6hxA/&#10;SmdIMhgFnF4Wle8/hziETiGpmnW3Sus8QW1Jx+i7q/lV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QxIeQ5wEAAMcD&#10;AAAOAAAAAAAAAAEAIAAAAB4BAABkcnMvZTJvRG9jLnhtbFBLBQYAAAAABgAGAFkBAAB3BQAAAAA=&#10;">
              <v:fill on="f" focussize="0,0"/>
              <v:stroke on="f"/>
              <v:imagedata o:title=""/>
              <o:lock v:ext="edit" aspectratio="f"/>
              <v:textbox inset="0mm,0mm,0mm,0mm" style="mso-fit-shape-to-text:t;">
                <w:txbxContent>
                  <w:p w14:paraId="2E21AB6B">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9025EE">
                          <w:pPr>
                            <w:pStyle w:val="2"/>
                            <w:rPr>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A9025EE">
                    <w:pPr>
                      <w:pStyle w:val="2"/>
                      <w:rPr>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45D9">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845311">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TymtfdAQAAvgMAAA4AAAAAAAAA&#10;AQAgAAAAHgEAAGRycy9lMm9Eb2MueG1sUEsFBgAAAAAGAAYAWQEAAG0FAAAAAA==&#10;">
              <v:fill on="f" focussize="0,0"/>
              <v:stroke on="f"/>
              <v:imagedata o:title=""/>
              <o:lock v:ext="edit" aspectratio="f"/>
              <v:textbox inset="0mm,0mm,0mm,0mm" style="mso-fit-shape-to-text:t;">
                <w:txbxContent>
                  <w:p w14:paraId="35845311">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ZDEwNzIwZDhmNWQ5MDVhMGM1ZjVhMDMzMDk3NTIifQ=="/>
  </w:docVars>
  <w:rsids>
    <w:rsidRoot w:val="003358D2"/>
    <w:rsid w:val="00042CA0"/>
    <w:rsid w:val="000556DE"/>
    <w:rsid w:val="001A4FEC"/>
    <w:rsid w:val="003358D2"/>
    <w:rsid w:val="003F4664"/>
    <w:rsid w:val="004B6E57"/>
    <w:rsid w:val="00514E12"/>
    <w:rsid w:val="008D7500"/>
    <w:rsid w:val="00913404"/>
    <w:rsid w:val="009F6419"/>
    <w:rsid w:val="00B53ED0"/>
    <w:rsid w:val="00D45876"/>
    <w:rsid w:val="00D857B2"/>
    <w:rsid w:val="00D93E52"/>
    <w:rsid w:val="00E2306D"/>
    <w:rsid w:val="00ED7393"/>
    <w:rsid w:val="01403696"/>
    <w:rsid w:val="0167030C"/>
    <w:rsid w:val="01876E3E"/>
    <w:rsid w:val="038301D4"/>
    <w:rsid w:val="0409605F"/>
    <w:rsid w:val="05524952"/>
    <w:rsid w:val="065B7866"/>
    <w:rsid w:val="06F00D2D"/>
    <w:rsid w:val="086A5298"/>
    <w:rsid w:val="09123E37"/>
    <w:rsid w:val="097143DB"/>
    <w:rsid w:val="0A3E36F7"/>
    <w:rsid w:val="0A456833"/>
    <w:rsid w:val="0AFB1087"/>
    <w:rsid w:val="0B4E7969"/>
    <w:rsid w:val="0C19650C"/>
    <w:rsid w:val="0C3631F8"/>
    <w:rsid w:val="0DC07C61"/>
    <w:rsid w:val="0FF3619B"/>
    <w:rsid w:val="11691059"/>
    <w:rsid w:val="148768D2"/>
    <w:rsid w:val="14AD08F7"/>
    <w:rsid w:val="14DD7940"/>
    <w:rsid w:val="151D5129"/>
    <w:rsid w:val="15A22D8C"/>
    <w:rsid w:val="164B6AC9"/>
    <w:rsid w:val="165F4CB9"/>
    <w:rsid w:val="169721C5"/>
    <w:rsid w:val="17DB4A99"/>
    <w:rsid w:val="1BBE201F"/>
    <w:rsid w:val="1E4470D6"/>
    <w:rsid w:val="1FC009DE"/>
    <w:rsid w:val="1FCD4FE4"/>
    <w:rsid w:val="1FE64F9D"/>
    <w:rsid w:val="20324D08"/>
    <w:rsid w:val="204708BD"/>
    <w:rsid w:val="20822A06"/>
    <w:rsid w:val="21BF3103"/>
    <w:rsid w:val="21E653E4"/>
    <w:rsid w:val="2235037E"/>
    <w:rsid w:val="22E114EC"/>
    <w:rsid w:val="23782476"/>
    <w:rsid w:val="240E6356"/>
    <w:rsid w:val="249C6C69"/>
    <w:rsid w:val="25021151"/>
    <w:rsid w:val="256D50CC"/>
    <w:rsid w:val="25911D97"/>
    <w:rsid w:val="26EC176F"/>
    <w:rsid w:val="27AD7F68"/>
    <w:rsid w:val="2A5647F0"/>
    <w:rsid w:val="2BDE006E"/>
    <w:rsid w:val="2CAE4BF5"/>
    <w:rsid w:val="2E181B93"/>
    <w:rsid w:val="2F7031E1"/>
    <w:rsid w:val="31163312"/>
    <w:rsid w:val="320C0799"/>
    <w:rsid w:val="32640E00"/>
    <w:rsid w:val="32E0137E"/>
    <w:rsid w:val="33042851"/>
    <w:rsid w:val="33442AC9"/>
    <w:rsid w:val="33873173"/>
    <w:rsid w:val="33947274"/>
    <w:rsid w:val="339C01B8"/>
    <w:rsid w:val="35B90501"/>
    <w:rsid w:val="368A2CFF"/>
    <w:rsid w:val="368B7F65"/>
    <w:rsid w:val="36AD2EE7"/>
    <w:rsid w:val="36F24B31"/>
    <w:rsid w:val="382863C5"/>
    <w:rsid w:val="387F22C7"/>
    <w:rsid w:val="38E87AA3"/>
    <w:rsid w:val="3994473B"/>
    <w:rsid w:val="39F01382"/>
    <w:rsid w:val="3BBF16F2"/>
    <w:rsid w:val="3BEC4203"/>
    <w:rsid w:val="3C000743"/>
    <w:rsid w:val="3C15661F"/>
    <w:rsid w:val="3D90155F"/>
    <w:rsid w:val="3DB241CE"/>
    <w:rsid w:val="3E9479F8"/>
    <w:rsid w:val="3F0F0BE2"/>
    <w:rsid w:val="404E36B7"/>
    <w:rsid w:val="40FE176F"/>
    <w:rsid w:val="4189690C"/>
    <w:rsid w:val="4202058A"/>
    <w:rsid w:val="423E1EBE"/>
    <w:rsid w:val="42DD045D"/>
    <w:rsid w:val="432E1E4F"/>
    <w:rsid w:val="437B41FD"/>
    <w:rsid w:val="4423572E"/>
    <w:rsid w:val="455D0D5F"/>
    <w:rsid w:val="463A3E17"/>
    <w:rsid w:val="464553D9"/>
    <w:rsid w:val="47420133"/>
    <w:rsid w:val="47AA1DB0"/>
    <w:rsid w:val="48256AB6"/>
    <w:rsid w:val="48B16866"/>
    <w:rsid w:val="48DD01A9"/>
    <w:rsid w:val="4AEE001B"/>
    <w:rsid w:val="4C446D93"/>
    <w:rsid w:val="4D3A507C"/>
    <w:rsid w:val="4DC37EE8"/>
    <w:rsid w:val="4E0A5D0D"/>
    <w:rsid w:val="4E381615"/>
    <w:rsid w:val="4F391364"/>
    <w:rsid w:val="4F876573"/>
    <w:rsid w:val="50302BB5"/>
    <w:rsid w:val="5040241E"/>
    <w:rsid w:val="5058681F"/>
    <w:rsid w:val="515C2758"/>
    <w:rsid w:val="517B68B3"/>
    <w:rsid w:val="52BD3463"/>
    <w:rsid w:val="54444280"/>
    <w:rsid w:val="54B25E40"/>
    <w:rsid w:val="56E10A20"/>
    <w:rsid w:val="5960230F"/>
    <w:rsid w:val="5A2B0561"/>
    <w:rsid w:val="5B2E26DD"/>
    <w:rsid w:val="5CAF6152"/>
    <w:rsid w:val="5CF60D2A"/>
    <w:rsid w:val="5DD532EB"/>
    <w:rsid w:val="5F5A15AE"/>
    <w:rsid w:val="5FBD46A7"/>
    <w:rsid w:val="5FFF3E49"/>
    <w:rsid w:val="60AD07B0"/>
    <w:rsid w:val="617B2468"/>
    <w:rsid w:val="62CD7302"/>
    <w:rsid w:val="630729D3"/>
    <w:rsid w:val="63615AE3"/>
    <w:rsid w:val="63C35974"/>
    <w:rsid w:val="64BA3D68"/>
    <w:rsid w:val="650A5824"/>
    <w:rsid w:val="65C77271"/>
    <w:rsid w:val="661D490E"/>
    <w:rsid w:val="67774DAD"/>
    <w:rsid w:val="67A02054"/>
    <w:rsid w:val="683A6312"/>
    <w:rsid w:val="68ED5241"/>
    <w:rsid w:val="69ED6D3E"/>
    <w:rsid w:val="6A14691A"/>
    <w:rsid w:val="6A5E4CC7"/>
    <w:rsid w:val="6A665D44"/>
    <w:rsid w:val="6B063CEB"/>
    <w:rsid w:val="6C350CF1"/>
    <w:rsid w:val="6C364E1E"/>
    <w:rsid w:val="6C6C0C3F"/>
    <w:rsid w:val="6D453636"/>
    <w:rsid w:val="6DB11941"/>
    <w:rsid w:val="6DD048F7"/>
    <w:rsid w:val="6DDC727B"/>
    <w:rsid w:val="6F235519"/>
    <w:rsid w:val="70142C4C"/>
    <w:rsid w:val="71754026"/>
    <w:rsid w:val="71A044C1"/>
    <w:rsid w:val="72C605BD"/>
    <w:rsid w:val="72E1063E"/>
    <w:rsid w:val="7307710C"/>
    <w:rsid w:val="737E4364"/>
    <w:rsid w:val="74A76BEC"/>
    <w:rsid w:val="756B7C19"/>
    <w:rsid w:val="76596FA0"/>
    <w:rsid w:val="769211D6"/>
    <w:rsid w:val="76AC0F63"/>
    <w:rsid w:val="77256B05"/>
    <w:rsid w:val="790F4D60"/>
    <w:rsid w:val="79607369"/>
    <w:rsid w:val="7A5866FB"/>
    <w:rsid w:val="7B597E63"/>
    <w:rsid w:val="7BBE0BCF"/>
    <w:rsid w:val="7DAE310D"/>
    <w:rsid w:val="7DEA3F68"/>
    <w:rsid w:val="7DFA2A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pPr>
    <w:rPr>
      <w:sz w:val="18"/>
      <w:szCs w:val="18"/>
    </w:rPr>
  </w:style>
  <w:style w:type="paragraph" w:styleId="3">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List"/>
    <w:basedOn w:val="1"/>
    <w:autoRedefine/>
    <w:qFormat/>
    <w:uiPriority w:val="99"/>
    <w:pPr>
      <w:widowControl w:val="0"/>
      <w:ind w:left="200" w:hanging="200" w:hangingChars="200"/>
      <w:contextualSpacing/>
      <w:jc w:val="both"/>
    </w:pPr>
    <w:rPr>
      <w:rFonts w:ascii="Calibri" w:hAnsi="Calibri" w:eastAsia="方正仿宋简体" w:cs="Times New Roman"/>
      <w:kern w:val="2"/>
      <w:sz w:val="32"/>
      <w:szCs w:val="22"/>
    </w:rPr>
  </w:style>
  <w:style w:type="paragraph" w:styleId="5">
    <w:name w:val="Normal (Web)"/>
    <w:basedOn w:val="1"/>
    <w:semiHidden/>
    <w:unhideWhenUsed/>
    <w:qFormat/>
    <w:uiPriority w:val="99"/>
    <w:rPr>
      <w:sz w:val="24"/>
    </w:rPr>
  </w:style>
  <w:style w:type="character" w:customStyle="1" w:styleId="8">
    <w:name w:val="页眉 字符"/>
    <w:basedOn w:val="7"/>
    <w:link w:val="3"/>
    <w:semiHidden/>
    <w:qFormat/>
    <w:uiPriority w:val="99"/>
    <w:rPr>
      <w:rFonts w:ascii="宋体" w:hAnsi="宋体" w:eastAsia="宋体" w:cs="宋体"/>
      <w:kern w:val="0"/>
      <w:sz w:val="18"/>
      <w:szCs w:val="18"/>
    </w:rPr>
  </w:style>
  <w:style w:type="character" w:customStyle="1" w:styleId="9">
    <w:name w:val="页脚 字符"/>
    <w:basedOn w:val="7"/>
    <w:link w:val="2"/>
    <w:semiHidden/>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5889</Words>
  <Characters>6329</Characters>
  <Lines>48</Lines>
  <Paragraphs>13</Paragraphs>
  <TotalTime>55</TotalTime>
  <ScaleCrop>false</ScaleCrop>
  <LinksUpToDate>false</LinksUpToDate>
  <CharactersWithSpaces>6968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2023-01-05T01:33:00Z</dcterms:created>
  <dc:creator>admin</dc:creator>
  <cp:lastModifiedBy>匿名用户</cp:lastModifiedBy>
  <cp:lastPrinted>2025-09-30T02:34:00Z</cp:lastPrinted>
  <dcterms:modified xsi:type="dcterms:W3CDTF">2025-10-13T03:01:56Z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175855A86B6B4C798B00A346A5F4268D_13</vt:lpwstr>
  </property>
  <property fmtid="{D5CDD505-2E9C-101B-9397-08002B2CF9AE}" pid="4" name="KSOTemplateDocerSaveRecord">
    <vt:lpwstr>eyJoZGlkIjoiZTRmMmVkZThkZmZjNDk0ZWEzNzNkNWRmMDUzYmJiZDEiLCJ1c2VySWQiOiI3NjM2NDA2NTQifQ==</vt:lpwstr>
  </property>
</Properties>
</file>