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665EF">
      <w:pPr>
        <w:spacing w:line="560" w:lineRule="exact"/>
        <w:jc w:val="left"/>
        <w:rPr>
          <w:rFonts w:hint="eastAsia"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1</w:t>
      </w:r>
    </w:p>
    <w:p w14:paraId="07CD282C">
      <w:pPr>
        <w:spacing w:line="560" w:lineRule="exact"/>
        <w:jc w:val="left"/>
        <w:rPr>
          <w:rFonts w:hint="eastAsia" w:ascii="黑体" w:hAnsi="黑体" w:eastAsia="黑体"/>
          <w:lang w:val="en-US" w:eastAsia="zh-CN"/>
        </w:rPr>
      </w:pPr>
    </w:p>
    <w:p w14:paraId="42781A1C">
      <w:pPr>
        <w:tabs>
          <w:tab w:val="left" w:pos="7380"/>
        </w:tabs>
        <w:spacing w:line="58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lang w:eastAsia="zh-CN"/>
        </w:rPr>
        <w:t>年</w:t>
      </w:r>
      <w:r>
        <w:rPr>
          <w:rFonts w:hint="eastAsia" w:ascii="方正小标宋简体" w:hAnsi="方正小标宋简体" w:eastAsia="方正小标宋简体" w:cs="方正小标宋简体"/>
          <w:sz w:val="44"/>
          <w:szCs w:val="44"/>
          <w:highlight w:val="none"/>
        </w:rPr>
        <w:t>北京</w:t>
      </w:r>
      <w:bookmarkStart w:id="1" w:name="_GoBack"/>
      <w:bookmarkEnd w:id="1"/>
      <w:r>
        <w:rPr>
          <w:rFonts w:hint="eastAsia" w:ascii="方正小标宋简体" w:hAnsi="方正小标宋简体" w:eastAsia="方正小标宋简体" w:cs="方正小标宋简体"/>
          <w:sz w:val="44"/>
          <w:szCs w:val="44"/>
          <w:highlight w:val="none"/>
        </w:rPr>
        <w:t>市青少年跆拳道</w:t>
      </w:r>
      <w:r>
        <w:rPr>
          <w:rFonts w:hint="eastAsia" w:ascii="方正小标宋简体" w:hAnsi="方正小标宋简体" w:eastAsia="方正小标宋简体" w:cs="方正小标宋简体"/>
          <w:sz w:val="44"/>
          <w:szCs w:val="44"/>
          <w:highlight w:val="none"/>
          <w:lang w:eastAsia="zh-CN"/>
        </w:rPr>
        <w:t>锦标</w:t>
      </w:r>
      <w:r>
        <w:rPr>
          <w:rFonts w:hint="eastAsia" w:ascii="方正小标宋简体" w:hAnsi="方正小标宋简体" w:eastAsia="方正小标宋简体" w:cs="方正小标宋简体"/>
          <w:sz w:val="44"/>
          <w:szCs w:val="44"/>
          <w:highlight w:val="none"/>
        </w:rPr>
        <w:t>赛</w:t>
      </w:r>
    </w:p>
    <w:p w14:paraId="5E530664">
      <w:pPr>
        <w:tabs>
          <w:tab w:val="left" w:pos="7380"/>
        </w:tabs>
        <w:spacing w:line="58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竞赛规程</w:t>
      </w:r>
    </w:p>
    <w:p w14:paraId="4EA6F8AB">
      <w:pPr>
        <w:spacing w:line="560" w:lineRule="exact"/>
        <w:ind w:firstLine="640" w:firstLineChars="200"/>
        <w:outlineLvl w:val="0"/>
        <w:rPr>
          <w:rFonts w:hint="eastAsia" w:ascii="黑体" w:hAnsi="仿宋" w:eastAsia="黑体" w:cs="黑体"/>
          <w:color w:val="000000"/>
          <w:highlight w:val="none"/>
        </w:rPr>
      </w:pPr>
    </w:p>
    <w:p w14:paraId="00690389">
      <w:pPr>
        <w:spacing w:line="560" w:lineRule="exact"/>
        <w:ind w:firstLine="640" w:firstLineChars="200"/>
        <w:outlineLvl w:val="0"/>
        <w:rPr>
          <w:rFonts w:ascii="黑体" w:hAnsi="仿宋" w:eastAsia="黑体" w:cs="Times New Roman"/>
          <w:color w:val="000000"/>
          <w:highlight w:val="none"/>
        </w:rPr>
      </w:pPr>
      <w:r>
        <w:rPr>
          <w:rFonts w:hint="eastAsia" w:ascii="黑体" w:hAnsi="仿宋" w:eastAsia="黑体" w:cs="黑体"/>
          <w:color w:val="000000"/>
          <w:highlight w:val="none"/>
        </w:rPr>
        <w:t>一、主办单位</w:t>
      </w:r>
    </w:p>
    <w:p w14:paraId="7FB524B5">
      <w:pPr>
        <w:spacing w:line="560" w:lineRule="exact"/>
        <w:ind w:firstLine="640" w:firstLineChars="200"/>
        <w:rPr>
          <w:rFonts w:hAnsi="仿宋"/>
          <w:color w:val="000000"/>
          <w:highlight w:val="none"/>
        </w:rPr>
      </w:pPr>
      <w:r>
        <w:rPr>
          <w:rFonts w:hint="eastAsia" w:hAnsi="仿宋"/>
          <w:color w:val="000000"/>
          <w:highlight w:val="none"/>
        </w:rPr>
        <w:t>北京市体育局</w:t>
      </w:r>
    </w:p>
    <w:p w14:paraId="71BD7622">
      <w:pPr>
        <w:spacing w:line="560" w:lineRule="exact"/>
        <w:ind w:firstLine="640" w:firstLineChars="200"/>
        <w:rPr>
          <w:rFonts w:hAnsi="仿宋" w:cs="Times New Roman"/>
          <w:color w:val="000000"/>
          <w:highlight w:val="none"/>
        </w:rPr>
      </w:pPr>
      <w:r>
        <w:rPr>
          <w:rFonts w:hint="eastAsia" w:hAnsi="仿宋" w:cs="Times New Roman"/>
          <w:color w:val="000000"/>
          <w:highlight w:val="none"/>
        </w:rPr>
        <w:t>北京市教育委员会</w:t>
      </w:r>
    </w:p>
    <w:p w14:paraId="6C19544D">
      <w:pPr>
        <w:spacing w:line="560" w:lineRule="exact"/>
        <w:ind w:firstLine="640" w:firstLineChars="200"/>
        <w:outlineLvl w:val="0"/>
        <w:rPr>
          <w:rFonts w:ascii="黑体" w:hAnsi="仿宋" w:eastAsia="黑体" w:cs="Times New Roman"/>
          <w:color w:val="000000"/>
          <w:highlight w:val="none"/>
        </w:rPr>
      </w:pPr>
      <w:r>
        <w:rPr>
          <w:rFonts w:hint="eastAsia" w:ascii="黑体" w:hAnsi="仿宋" w:eastAsia="黑体" w:cs="黑体"/>
          <w:color w:val="000000"/>
          <w:highlight w:val="none"/>
        </w:rPr>
        <w:t>二、承办单位</w:t>
      </w:r>
    </w:p>
    <w:p w14:paraId="7606FE1E">
      <w:pPr>
        <w:spacing w:line="560" w:lineRule="exact"/>
        <w:ind w:firstLine="640" w:firstLineChars="200"/>
        <w:rPr>
          <w:rFonts w:hint="eastAsia" w:hAnsi="仿宋"/>
          <w:color w:val="000000"/>
          <w:highlight w:val="none"/>
        </w:rPr>
      </w:pPr>
      <w:r>
        <w:rPr>
          <w:rFonts w:hint="eastAsia" w:hAnsi="仿宋"/>
          <w:color w:val="000000"/>
          <w:highlight w:val="none"/>
        </w:rPr>
        <w:t>北京市体育竞赛管理和国际交流中心</w:t>
      </w:r>
    </w:p>
    <w:p w14:paraId="244D4478">
      <w:pPr>
        <w:spacing w:line="560" w:lineRule="exact"/>
        <w:ind w:firstLine="640" w:firstLineChars="200"/>
        <w:rPr>
          <w:rFonts w:hint="eastAsia" w:hAnsi="仿宋"/>
          <w:color w:val="000000"/>
          <w:highlight w:val="none"/>
        </w:rPr>
      </w:pPr>
      <w:r>
        <w:rPr>
          <w:rFonts w:hint="eastAsia" w:hAnsi="仿宋"/>
          <w:color w:val="000000"/>
          <w:highlight w:val="none"/>
        </w:rPr>
        <w:t>北京市跆拳道协会</w:t>
      </w:r>
    </w:p>
    <w:p w14:paraId="061F058B">
      <w:pPr>
        <w:spacing w:line="560" w:lineRule="exact"/>
        <w:ind w:firstLine="640" w:firstLineChars="200"/>
        <w:rPr>
          <w:rFonts w:hint="eastAsia" w:hAnsi="仿宋"/>
          <w:color w:val="000000"/>
          <w:highlight w:val="none"/>
        </w:rPr>
      </w:pPr>
      <w:r>
        <w:rPr>
          <w:rFonts w:hint="eastAsia" w:hAnsi="Times New Roman"/>
          <w:highlight w:val="none"/>
        </w:rPr>
        <w:t>北京芯泰山大数据科技有限公司</w:t>
      </w:r>
    </w:p>
    <w:p w14:paraId="7242E70A">
      <w:pPr>
        <w:spacing w:line="540" w:lineRule="exact"/>
        <w:ind w:firstLine="640" w:firstLineChars="200"/>
        <w:rPr>
          <w:rFonts w:ascii="黑体" w:hAnsi="仿宋" w:eastAsia="黑体" w:cs="黑体"/>
          <w:highlight w:val="none"/>
        </w:rPr>
      </w:pPr>
      <w:r>
        <w:rPr>
          <w:rFonts w:hint="eastAsia" w:ascii="黑体" w:hAnsi="仿宋" w:eastAsia="黑体" w:cs="黑体"/>
          <w:highlight w:val="none"/>
        </w:rPr>
        <w:t>三、时间和地点</w:t>
      </w:r>
    </w:p>
    <w:p w14:paraId="6C2E5125">
      <w:pPr>
        <w:spacing w:line="560" w:lineRule="exact"/>
        <w:ind w:firstLine="640" w:firstLineChars="200"/>
        <w:rPr>
          <w:rFonts w:hint="eastAsia" w:hAnsi="仿宋" w:eastAsia="仿宋_GB2312"/>
          <w:color w:val="000000"/>
          <w:highlight w:val="none"/>
          <w:lang w:eastAsia="zh-CN"/>
        </w:rPr>
      </w:pPr>
      <w:r>
        <w:rPr>
          <w:rFonts w:hint="eastAsia" w:hAnsi="仿宋"/>
          <w:color w:val="000000"/>
          <w:highlight w:val="none"/>
          <w:lang w:val="en-US" w:eastAsia="zh-CN"/>
        </w:rPr>
        <w:t>2026年4</w:t>
      </w:r>
      <w:r>
        <w:rPr>
          <w:rFonts w:hAnsi="仿宋"/>
          <w:color w:val="000000"/>
          <w:highlight w:val="none"/>
        </w:rPr>
        <w:t>月</w:t>
      </w:r>
      <w:r>
        <w:rPr>
          <w:rFonts w:hint="eastAsia" w:hAnsi="仿宋"/>
          <w:color w:val="000000"/>
          <w:highlight w:val="none"/>
          <w:lang w:val="en-US" w:eastAsia="zh-CN"/>
        </w:rPr>
        <w:t>18</w:t>
      </w:r>
      <w:r>
        <w:rPr>
          <w:rFonts w:hint="eastAsia" w:hAnsi="仿宋"/>
          <w:color w:val="000000"/>
          <w:highlight w:val="none"/>
        </w:rPr>
        <w:t>日</w:t>
      </w:r>
      <w:r>
        <w:rPr>
          <w:rFonts w:hint="eastAsia" w:hAnsi="仿宋"/>
          <w:highlight w:val="none"/>
          <w:lang w:val="en-US" w:eastAsia="zh-CN"/>
        </w:rPr>
        <w:t>-19日、25日-26日</w:t>
      </w:r>
      <w:r>
        <w:rPr>
          <w:rFonts w:hint="eastAsia" w:hAnsi="仿宋"/>
          <w:highlight w:val="none"/>
        </w:rPr>
        <w:t>在燕山体育运动中心（北京市房山区燕房路5</w:t>
      </w:r>
      <w:r>
        <w:rPr>
          <w:rFonts w:hAnsi="仿宋"/>
          <w:highlight w:val="none"/>
        </w:rPr>
        <w:t>2</w:t>
      </w:r>
      <w:r>
        <w:rPr>
          <w:rFonts w:hint="eastAsia" w:hAnsi="仿宋"/>
          <w:highlight w:val="none"/>
        </w:rPr>
        <w:t>号）</w:t>
      </w:r>
    </w:p>
    <w:p w14:paraId="07445E95">
      <w:pPr>
        <w:spacing w:line="540" w:lineRule="exact"/>
        <w:ind w:firstLine="640" w:firstLineChars="200"/>
        <w:rPr>
          <w:rFonts w:hint="eastAsia" w:ascii="黑体" w:hAnsi="仿宋" w:eastAsia="黑体"/>
          <w:highlight w:val="none"/>
          <w:lang w:val="en-US" w:eastAsia="zh-CN"/>
        </w:rPr>
      </w:pPr>
      <w:r>
        <w:rPr>
          <w:rFonts w:hint="eastAsia" w:ascii="黑体" w:hAnsi="仿宋" w:eastAsia="黑体" w:cs="黑体"/>
          <w:highlight w:val="none"/>
        </w:rPr>
        <w:t>四、竞赛组别及项目</w:t>
      </w:r>
      <w:r>
        <w:rPr>
          <w:rFonts w:hint="eastAsia" w:ascii="黑体" w:hAnsi="仿宋" w:eastAsia="黑体" w:cs="黑体"/>
          <w:highlight w:val="none"/>
          <w:lang w:val="en-US" w:eastAsia="zh-CN"/>
        </w:rPr>
        <w:t xml:space="preserve"> </w:t>
      </w:r>
    </w:p>
    <w:p w14:paraId="53A812C6">
      <w:pPr>
        <w:spacing w:line="540" w:lineRule="exact"/>
        <w:ind w:firstLine="640" w:firstLineChars="200"/>
        <w:rPr>
          <w:rFonts w:hAnsi="仿宋"/>
          <w:highlight w:val="none"/>
        </w:rPr>
      </w:pPr>
      <w:r>
        <w:rPr>
          <w:rFonts w:hint="eastAsia" w:hAnsi="仿宋"/>
          <w:highlight w:val="none"/>
        </w:rPr>
        <w:t xml:space="preserve">（一）竞赛组别 </w:t>
      </w:r>
    </w:p>
    <w:p w14:paraId="0D0277BD">
      <w:pPr>
        <w:pStyle w:val="2"/>
        <w:autoSpaceDE w:val="0"/>
        <w:autoSpaceDN w:val="0"/>
        <w:spacing w:line="560" w:lineRule="exact"/>
        <w:ind w:left="743"/>
        <w:jc w:val="left"/>
        <w:rPr>
          <w:rFonts w:hint="eastAsia" w:hAnsi="仿宋_GB2312"/>
          <w:spacing w:val="-20"/>
          <w:kern w:val="0"/>
          <w:lang w:eastAsia="zh-CN"/>
        </w:rPr>
      </w:pPr>
      <w:r>
        <w:rPr>
          <w:rFonts w:hint="eastAsia" w:hAnsi="仿宋_GB2312"/>
          <w:spacing w:val="-20"/>
          <w:kern w:val="0"/>
          <w:lang w:eastAsia="zh-CN"/>
        </w:rPr>
        <w:t>甲组（男、女）：200</w:t>
      </w:r>
      <w:r>
        <w:rPr>
          <w:rFonts w:hint="eastAsia" w:hAnsi="仿宋_GB2312"/>
          <w:spacing w:val="-20"/>
          <w:kern w:val="0"/>
          <w:lang w:val="en-US" w:eastAsia="zh-CN"/>
        </w:rPr>
        <w:t>9</w:t>
      </w:r>
      <w:r>
        <w:rPr>
          <w:rFonts w:hint="eastAsia" w:hAnsi="仿宋_GB2312"/>
          <w:spacing w:val="-20"/>
          <w:kern w:val="0"/>
          <w:lang w:eastAsia="zh-CN"/>
        </w:rPr>
        <w:t>年1月1日至20</w:t>
      </w:r>
      <w:r>
        <w:rPr>
          <w:rFonts w:hint="eastAsia" w:hAnsi="仿宋_GB2312"/>
          <w:spacing w:val="-20"/>
          <w:kern w:val="0"/>
          <w:lang w:val="en-US" w:eastAsia="zh-CN"/>
        </w:rPr>
        <w:t>11</w:t>
      </w:r>
      <w:r>
        <w:rPr>
          <w:rFonts w:hint="eastAsia" w:hAnsi="仿宋_GB2312"/>
          <w:spacing w:val="-20"/>
          <w:kern w:val="0"/>
          <w:lang w:eastAsia="zh-CN"/>
        </w:rPr>
        <w:t>年12月31日出生（15至17岁）；</w:t>
      </w:r>
    </w:p>
    <w:p w14:paraId="5D5196BC">
      <w:pPr>
        <w:pStyle w:val="2"/>
        <w:autoSpaceDE w:val="0"/>
        <w:autoSpaceDN w:val="0"/>
        <w:spacing w:line="560" w:lineRule="exact"/>
        <w:ind w:left="743"/>
        <w:jc w:val="left"/>
        <w:rPr>
          <w:rFonts w:hint="eastAsia" w:hAnsi="仿宋_GB2312"/>
          <w:spacing w:val="-20"/>
          <w:kern w:val="0"/>
          <w:lang w:eastAsia="zh-CN"/>
        </w:rPr>
      </w:pPr>
      <w:r>
        <w:rPr>
          <w:rFonts w:hint="eastAsia" w:hAnsi="仿宋_GB2312"/>
          <w:spacing w:val="-20"/>
          <w:kern w:val="0"/>
          <w:lang w:eastAsia="zh-CN"/>
        </w:rPr>
        <w:t>乙组（男、女）：201</w:t>
      </w:r>
      <w:r>
        <w:rPr>
          <w:rFonts w:hint="eastAsia" w:hAnsi="仿宋_GB2312"/>
          <w:spacing w:val="-20"/>
          <w:kern w:val="0"/>
          <w:lang w:val="en-US" w:eastAsia="zh-CN"/>
        </w:rPr>
        <w:t>2</w:t>
      </w:r>
      <w:r>
        <w:rPr>
          <w:rFonts w:hint="eastAsia" w:hAnsi="仿宋_GB2312"/>
          <w:spacing w:val="-20"/>
          <w:kern w:val="0"/>
          <w:lang w:eastAsia="zh-CN"/>
        </w:rPr>
        <w:t>年1月1日至201</w:t>
      </w:r>
      <w:r>
        <w:rPr>
          <w:rFonts w:hint="eastAsia" w:hAnsi="仿宋_GB2312"/>
          <w:spacing w:val="-20"/>
          <w:kern w:val="0"/>
          <w:lang w:val="en-US" w:eastAsia="zh-CN"/>
        </w:rPr>
        <w:t>4</w:t>
      </w:r>
      <w:r>
        <w:rPr>
          <w:rFonts w:hint="eastAsia" w:hAnsi="仿宋_GB2312"/>
          <w:spacing w:val="-20"/>
          <w:kern w:val="0"/>
          <w:lang w:eastAsia="zh-CN"/>
        </w:rPr>
        <w:t>年12月31日出生（12至14岁）；</w:t>
      </w:r>
    </w:p>
    <w:p w14:paraId="0207AB4B">
      <w:pPr>
        <w:pStyle w:val="2"/>
        <w:autoSpaceDE w:val="0"/>
        <w:autoSpaceDN w:val="0"/>
        <w:spacing w:line="560" w:lineRule="exact"/>
        <w:ind w:left="743"/>
        <w:jc w:val="left"/>
        <w:rPr>
          <w:rFonts w:hint="eastAsia" w:hAnsi="仿宋_GB2312"/>
          <w:spacing w:val="-20"/>
          <w:kern w:val="0"/>
          <w:lang w:eastAsia="zh-CN"/>
        </w:rPr>
      </w:pPr>
      <w:r>
        <w:rPr>
          <w:rFonts w:hint="eastAsia" w:hAnsi="仿宋_GB2312"/>
          <w:spacing w:val="-20"/>
          <w:kern w:val="0"/>
          <w:lang w:val="en-US" w:eastAsia="zh-CN"/>
        </w:rPr>
        <w:t>丙</w:t>
      </w:r>
      <w:r>
        <w:rPr>
          <w:rFonts w:hint="eastAsia" w:hAnsi="仿宋_GB2312"/>
          <w:spacing w:val="-20"/>
          <w:kern w:val="0"/>
          <w:lang w:eastAsia="zh-CN"/>
        </w:rPr>
        <w:t>组（男、女）：201</w:t>
      </w:r>
      <w:r>
        <w:rPr>
          <w:rFonts w:hint="eastAsia" w:hAnsi="仿宋_GB2312"/>
          <w:spacing w:val="-20"/>
          <w:kern w:val="0"/>
          <w:lang w:val="en-US" w:eastAsia="zh-CN"/>
        </w:rPr>
        <w:t>5</w:t>
      </w:r>
      <w:r>
        <w:rPr>
          <w:rFonts w:hint="eastAsia" w:hAnsi="仿宋_GB2312"/>
          <w:spacing w:val="-20"/>
          <w:kern w:val="0"/>
          <w:lang w:eastAsia="zh-CN"/>
        </w:rPr>
        <w:t>年1月1日至201</w:t>
      </w:r>
      <w:r>
        <w:rPr>
          <w:rFonts w:hint="eastAsia" w:hAnsi="仿宋_GB2312"/>
          <w:spacing w:val="-20"/>
          <w:kern w:val="0"/>
          <w:lang w:val="en-US" w:eastAsia="zh-CN"/>
        </w:rPr>
        <w:t>6</w:t>
      </w:r>
      <w:r>
        <w:rPr>
          <w:rFonts w:hint="eastAsia" w:hAnsi="仿宋_GB2312"/>
          <w:spacing w:val="-20"/>
          <w:kern w:val="0"/>
          <w:lang w:eastAsia="zh-CN"/>
        </w:rPr>
        <w:t>年12月31日出生（10至11岁）。</w:t>
      </w:r>
    </w:p>
    <w:p w14:paraId="3BF2236F">
      <w:pPr>
        <w:spacing w:line="540" w:lineRule="exact"/>
        <w:ind w:firstLine="640" w:firstLineChars="200"/>
        <w:rPr>
          <w:rFonts w:hAnsi="仿宋"/>
          <w:highlight w:val="none"/>
        </w:rPr>
      </w:pPr>
      <w:r>
        <w:rPr>
          <w:rFonts w:hint="eastAsia" w:hAnsi="仿宋"/>
          <w:highlight w:val="none"/>
        </w:rPr>
        <w:t>（二）竞赛项目</w:t>
      </w:r>
    </w:p>
    <w:p w14:paraId="16EFA4B5">
      <w:pPr>
        <w:spacing w:line="540" w:lineRule="exact"/>
        <w:ind w:firstLine="635" w:firstLineChars="227"/>
        <w:rPr>
          <w:rFonts w:hAnsi="仿宋"/>
          <w:spacing w:val="-20"/>
          <w:highlight w:val="none"/>
        </w:rPr>
      </w:pPr>
      <w:r>
        <w:rPr>
          <w:rFonts w:hint="eastAsia" w:hAnsi="仿宋"/>
          <w:spacing w:val="-20"/>
          <w:highlight w:val="none"/>
        </w:rPr>
        <w:t>男子</w:t>
      </w:r>
      <w:r>
        <w:rPr>
          <w:rFonts w:hint="eastAsia" w:hAnsi="仿宋"/>
          <w:highlight w:val="none"/>
          <w:lang w:eastAsia="zh-CN"/>
        </w:rPr>
        <w:t>甲</w:t>
      </w:r>
      <w:r>
        <w:rPr>
          <w:rFonts w:hint="eastAsia" w:hAnsi="仿宋"/>
          <w:highlight w:val="none"/>
        </w:rPr>
        <w:t>组</w:t>
      </w:r>
      <w:r>
        <w:rPr>
          <w:rFonts w:hint="eastAsia" w:hAnsi="仿宋"/>
          <w:spacing w:val="-20"/>
          <w:highlight w:val="none"/>
        </w:rPr>
        <w:t>：</w:t>
      </w:r>
      <w:r>
        <w:rPr>
          <w:rFonts w:hint="eastAsia" w:hAnsi="仿宋"/>
          <w:spacing w:val="-20"/>
          <w:highlight w:val="none"/>
          <w:lang w:val="en-US" w:eastAsia="zh-CN"/>
        </w:rPr>
        <w:t>-</w:t>
      </w:r>
      <w:r>
        <w:rPr>
          <w:rFonts w:hint="eastAsia" w:hAnsi="仿宋"/>
          <w:spacing w:val="-20"/>
          <w:highlight w:val="none"/>
        </w:rPr>
        <w:t>45公斤级、</w:t>
      </w:r>
      <w:r>
        <w:rPr>
          <w:rFonts w:hint="eastAsia" w:hAnsi="仿宋"/>
          <w:spacing w:val="-20"/>
          <w:highlight w:val="none"/>
          <w:lang w:val="en-US" w:eastAsia="zh-CN"/>
        </w:rPr>
        <w:t>-</w:t>
      </w:r>
      <w:r>
        <w:rPr>
          <w:rFonts w:hint="eastAsia" w:hAnsi="仿宋"/>
          <w:spacing w:val="-20"/>
          <w:highlight w:val="none"/>
        </w:rPr>
        <w:t>48公斤级、</w:t>
      </w:r>
      <w:r>
        <w:rPr>
          <w:rFonts w:hint="eastAsia" w:hAnsi="仿宋"/>
          <w:spacing w:val="-20"/>
          <w:highlight w:val="none"/>
          <w:lang w:val="en-US" w:eastAsia="zh-CN"/>
        </w:rPr>
        <w:t>-</w:t>
      </w:r>
      <w:r>
        <w:rPr>
          <w:rFonts w:hint="eastAsia" w:hAnsi="仿宋"/>
          <w:spacing w:val="-20"/>
          <w:highlight w:val="none"/>
        </w:rPr>
        <w:t>51公斤级、</w:t>
      </w:r>
      <w:r>
        <w:rPr>
          <w:rFonts w:hint="eastAsia" w:hAnsi="仿宋"/>
          <w:spacing w:val="-20"/>
          <w:highlight w:val="none"/>
          <w:lang w:val="en-US" w:eastAsia="zh-CN"/>
        </w:rPr>
        <w:t>-</w:t>
      </w:r>
      <w:r>
        <w:rPr>
          <w:rFonts w:hint="eastAsia" w:hAnsi="仿宋"/>
          <w:spacing w:val="-20"/>
          <w:highlight w:val="none"/>
        </w:rPr>
        <w:t>55公斤级、</w:t>
      </w:r>
      <w:r>
        <w:rPr>
          <w:rFonts w:hint="eastAsia" w:hAnsi="仿宋"/>
          <w:spacing w:val="-20"/>
          <w:highlight w:val="none"/>
          <w:lang w:val="en-US" w:eastAsia="zh-CN"/>
        </w:rPr>
        <w:t>-</w:t>
      </w:r>
      <w:r>
        <w:rPr>
          <w:rFonts w:hint="eastAsia" w:hAnsi="仿宋"/>
          <w:spacing w:val="-20"/>
          <w:highlight w:val="none"/>
        </w:rPr>
        <w:t>59公斤级、</w:t>
      </w:r>
      <w:r>
        <w:rPr>
          <w:rFonts w:hint="eastAsia" w:hAnsi="仿宋"/>
          <w:spacing w:val="-20"/>
          <w:highlight w:val="none"/>
          <w:lang w:val="en-US" w:eastAsia="zh-CN"/>
        </w:rPr>
        <w:t>-</w:t>
      </w:r>
      <w:r>
        <w:rPr>
          <w:rFonts w:hint="eastAsia" w:hAnsi="仿宋"/>
          <w:spacing w:val="-20"/>
          <w:highlight w:val="none"/>
        </w:rPr>
        <w:t>63公斤级、</w:t>
      </w:r>
      <w:r>
        <w:rPr>
          <w:rFonts w:hint="eastAsia" w:hAnsi="仿宋"/>
          <w:spacing w:val="-20"/>
          <w:highlight w:val="none"/>
          <w:lang w:val="en-US" w:eastAsia="zh-CN"/>
        </w:rPr>
        <w:t>-</w:t>
      </w:r>
      <w:r>
        <w:rPr>
          <w:rFonts w:hint="eastAsia" w:hAnsi="仿宋"/>
          <w:spacing w:val="-20"/>
          <w:highlight w:val="none"/>
        </w:rPr>
        <w:t>68公斤级、</w:t>
      </w:r>
      <w:r>
        <w:rPr>
          <w:rFonts w:hint="eastAsia" w:hAnsi="仿宋"/>
          <w:spacing w:val="-20"/>
          <w:highlight w:val="none"/>
          <w:lang w:val="en-US" w:eastAsia="zh-CN"/>
        </w:rPr>
        <w:t>-</w:t>
      </w:r>
      <w:r>
        <w:rPr>
          <w:rFonts w:hint="eastAsia" w:hAnsi="仿宋"/>
          <w:spacing w:val="-20"/>
          <w:highlight w:val="none"/>
        </w:rPr>
        <w:t>73公斤级、</w:t>
      </w:r>
      <w:r>
        <w:rPr>
          <w:rFonts w:hint="eastAsia" w:hAnsi="仿宋"/>
          <w:spacing w:val="-20"/>
          <w:highlight w:val="none"/>
          <w:lang w:val="en-US" w:eastAsia="zh-CN"/>
        </w:rPr>
        <w:t>-</w:t>
      </w:r>
      <w:r>
        <w:rPr>
          <w:rFonts w:hint="eastAsia" w:hAnsi="仿宋"/>
          <w:spacing w:val="-20"/>
          <w:highlight w:val="none"/>
        </w:rPr>
        <w:t>78公斤级、</w:t>
      </w:r>
      <w:r>
        <w:rPr>
          <w:rFonts w:hint="eastAsia" w:hAnsi="仿宋"/>
          <w:spacing w:val="-20"/>
          <w:highlight w:val="none"/>
          <w:lang w:val="en-US" w:eastAsia="zh-CN"/>
        </w:rPr>
        <w:t>+</w:t>
      </w:r>
      <w:r>
        <w:rPr>
          <w:rFonts w:hint="eastAsia" w:hAnsi="仿宋"/>
          <w:spacing w:val="-20"/>
          <w:highlight w:val="none"/>
        </w:rPr>
        <w:t xml:space="preserve">78公斤级；                                                                                            </w:t>
      </w:r>
      <w:r>
        <w:rPr>
          <w:rFonts w:hAnsi="仿宋"/>
          <w:spacing w:val="-20"/>
          <w:highlight w:val="none"/>
        </w:rPr>
        <w:t xml:space="preserve">    </w:t>
      </w:r>
    </w:p>
    <w:p w14:paraId="018A4BA0">
      <w:pPr>
        <w:spacing w:line="540" w:lineRule="exact"/>
        <w:ind w:firstLine="635" w:firstLineChars="227"/>
        <w:rPr>
          <w:rFonts w:hAnsi="仿宋"/>
          <w:spacing w:val="-20"/>
          <w:highlight w:val="none"/>
        </w:rPr>
      </w:pPr>
      <w:r>
        <w:rPr>
          <w:rFonts w:hint="eastAsia" w:hAnsi="仿宋"/>
          <w:spacing w:val="-20"/>
          <w:highlight w:val="none"/>
        </w:rPr>
        <w:t>女子</w:t>
      </w:r>
      <w:r>
        <w:rPr>
          <w:rFonts w:hint="eastAsia" w:hAnsi="仿宋"/>
          <w:highlight w:val="none"/>
          <w:lang w:eastAsia="zh-CN"/>
        </w:rPr>
        <w:t>甲</w:t>
      </w:r>
      <w:r>
        <w:rPr>
          <w:rFonts w:hint="eastAsia" w:hAnsi="仿宋"/>
          <w:highlight w:val="none"/>
        </w:rPr>
        <w:t>组</w:t>
      </w:r>
      <w:r>
        <w:rPr>
          <w:rFonts w:hint="eastAsia" w:hAnsi="仿宋"/>
          <w:spacing w:val="-20"/>
          <w:highlight w:val="none"/>
        </w:rPr>
        <w:t>：</w:t>
      </w:r>
      <w:r>
        <w:rPr>
          <w:rFonts w:hint="eastAsia" w:hAnsi="仿宋"/>
          <w:spacing w:val="-20"/>
          <w:highlight w:val="none"/>
          <w:lang w:val="en-US" w:eastAsia="zh-CN"/>
        </w:rPr>
        <w:t>-</w:t>
      </w:r>
      <w:r>
        <w:rPr>
          <w:rFonts w:hint="eastAsia" w:hAnsi="仿宋"/>
          <w:spacing w:val="-20"/>
          <w:highlight w:val="none"/>
        </w:rPr>
        <w:t>42公斤级、</w:t>
      </w:r>
      <w:r>
        <w:rPr>
          <w:rFonts w:hint="eastAsia" w:hAnsi="仿宋"/>
          <w:spacing w:val="-20"/>
          <w:highlight w:val="none"/>
          <w:lang w:val="en-US" w:eastAsia="zh-CN"/>
        </w:rPr>
        <w:t>-</w:t>
      </w:r>
      <w:r>
        <w:rPr>
          <w:rFonts w:hint="eastAsia" w:hAnsi="仿宋"/>
          <w:spacing w:val="-20"/>
          <w:highlight w:val="none"/>
        </w:rPr>
        <w:t>44公斤级、</w:t>
      </w:r>
      <w:r>
        <w:rPr>
          <w:rFonts w:hint="eastAsia" w:hAnsi="仿宋"/>
          <w:spacing w:val="-20"/>
          <w:highlight w:val="none"/>
          <w:lang w:val="en-US" w:eastAsia="zh-CN"/>
        </w:rPr>
        <w:t>-</w:t>
      </w:r>
      <w:r>
        <w:rPr>
          <w:rFonts w:hint="eastAsia" w:hAnsi="仿宋"/>
          <w:spacing w:val="-20"/>
          <w:highlight w:val="none"/>
        </w:rPr>
        <w:t>46公斤级、</w:t>
      </w:r>
      <w:r>
        <w:rPr>
          <w:rFonts w:hint="eastAsia" w:hAnsi="仿宋"/>
          <w:spacing w:val="-20"/>
          <w:highlight w:val="none"/>
          <w:lang w:val="en-US" w:eastAsia="zh-CN"/>
        </w:rPr>
        <w:t>-</w:t>
      </w:r>
      <w:r>
        <w:rPr>
          <w:rFonts w:hint="eastAsia" w:hAnsi="仿宋"/>
          <w:spacing w:val="-20"/>
          <w:highlight w:val="none"/>
        </w:rPr>
        <w:t>49公斤级、</w:t>
      </w:r>
      <w:r>
        <w:rPr>
          <w:rFonts w:hint="eastAsia" w:hAnsi="仿宋"/>
          <w:spacing w:val="-20"/>
          <w:highlight w:val="none"/>
          <w:lang w:val="en-US" w:eastAsia="zh-CN"/>
        </w:rPr>
        <w:t>-</w:t>
      </w:r>
      <w:r>
        <w:rPr>
          <w:rFonts w:hint="eastAsia" w:hAnsi="仿宋"/>
          <w:spacing w:val="-20"/>
          <w:highlight w:val="none"/>
        </w:rPr>
        <w:t>52公斤级、</w:t>
      </w:r>
      <w:r>
        <w:rPr>
          <w:rFonts w:hint="eastAsia" w:hAnsi="仿宋"/>
          <w:spacing w:val="-20"/>
          <w:highlight w:val="none"/>
          <w:lang w:val="en-US" w:eastAsia="zh-CN"/>
        </w:rPr>
        <w:t>-</w:t>
      </w:r>
      <w:r>
        <w:rPr>
          <w:rFonts w:hint="eastAsia" w:hAnsi="仿宋"/>
          <w:spacing w:val="-20"/>
          <w:highlight w:val="none"/>
        </w:rPr>
        <w:t>55公斤级、</w:t>
      </w:r>
      <w:r>
        <w:rPr>
          <w:rFonts w:hint="eastAsia" w:hAnsi="仿宋"/>
          <w:spacing w:val="-20"/>
          <w:highlight w:val="none"/>
          <w:lang w:val="en-US" w:eastAsia="zh-CN"/>
        </w:rPr>
        <w:t>-</w:t>
      </w:r>
      <w:r>
        <w:rPr>
          <w:rFonts w:hint="eastAsia" w:hAnsi="仿宋"/>
          <w:spacing w:val="-20"/>
          <w:highlight w:val="none"/>
        </w:rPr>
        <w:t>59公斤级、</w:t>
      </w:r>
      <w:r>
        <w:rPr>
          <w:rFonts w:hint="eastAsia" w:hAnsi="仿宋"/>
          <w:spacing w:val="-20"/>
          <w:highlight w:val="none"/>
          <w:lang w:val="en-US" w:eastAsia="zh-CN"/>
        </w:rPr>
        <w:t>-</w:t>
      </w:r>
      <w:r>
        <w:rPr>
          <w:rFonts w:hint="eastAsia" w:hAnsi="仿宋"/>
          <w:spacing w:val="-20"/>
          <w:highlight w:val="none"/>
        </w:rPr>
        <w:t>63公斤级、</w:t>
      </w:r>
      <w:r>
        <w:rPr>
          <w:rFonts w:hint="eastAsia" w:hAnsi="仿宋"/>
          <w:spacing w:val="-20"/>
          <w:highlight w:val="none"/>
          <w:lang w:val="en-US" w:eastAsia="zh-CN"/>
        </w:rPr>
        <w:t>-</w:t>
      </w:r>
      <w:r>
        <w:rPr>
          <w:rFonts w:hint="eastAsia" w:hAnsi="仿宋"/>
          <w:spacing w:val="-20"/>
          <w:highlight w:val="none"/>
        </w:rPr>
        <w:t>68公斤级、</w:t>
      </w:r>
      <w:r>
        <w:rPr>
          <w:rFonts w:hint="eastAsia" w:hAnsi="仿宋"/>
          <w:spacing w:val="-20"/>
          <w:highlight w:val="none"/>
          <w:lang w:val="en-US" w:eastAsia="zh-CN"/>
        </w:rPr>
        <w:t>+</w:t>
      </w:r>
      <w:r>
        <w:rPr>
          <w:rFonts w:hint="eastAsia" w:hAnsi="仿宋"/>
          <w:spacing w:val="-20"/>
          <w:highlight w:val="none"/>
        </w:rPr>
        <w:t>68公斤级；</w:t>
      </w:r>
    </w:p>
    <w:p w14:paraId="22373972">
      <w:pPr>
        <w:spacing w:line="540" w:lineRule="exact"/>
        <w:ind w:firstLine="560" w:firstLineChars="200"/>
        <w:rPr>
          <w:rFonts w:hAnsi="仿宋"/>
          <w:spacing w:val="-20"/>
          <w:highlight w:val="none"/>
        </w:rPr>
      </w:pPr>
      <w:r>
        <w:rPr>
          <w:rFonts w:hint="eastAsia" w:hAnsi="仿宋"/>
          <w:spacing w:val="-20"/>
          <w:highlight w:val="none"/>
        </w:rPr>
        <w:t>男子</w:t>
      </w:r>
      <w:r>
        <w:rPr>
          <w:rFonts w:hint="eastAsia" w:hAnsi="仿宋"/>
          <w:spacing w:val="-20"/>
          <w:highlight w:val="none"/>
          <w:lang w:eastAsia="zh-CN"/>
        </w:rPr>
        <w:t>乙组</w:t>
      </w:r>
      <w:r>
        <w:rPr>
          <w:rFonts w:hint="eastAsia" w:hAnsi="仿宋"/>
          <w:spacing w:val="-20"/>
          <w:highlight w:val="none"/>
        </w:rPr>
        <w:t>：</w:t>
      </w:r>
      <w:r>
        <w:rPr>
          <w:rFonts w:hint="eastAsia" w:hAnsi="仿宋"/>
          <w:spacing w:val="-20"/>
          <w:highlight w:val="none"/>
          <w:lang w:val="en-US" w:eastAsia="zh-CN"/>
        </w:rPr>
        <w:t>-</w:t>
      </w:r>
      <w:r>
        <w:rPr>
          <w:rFonts w:hint="eastAsia" w:hAnsi="仿宋"/>
          <w:spacing w:val="-20"/>
          <w:highlight w:val="none"/>
        </w:rPr>
        <w:t>42公斤级、</w:t>
      </w:r>
      <w:r>
        <w:rPr>
          <w:rFonts w:hint="eastAsia" w:hAnsi="仿宋"/>
          <w:spacing w:val="-20"/>
          <w:highlight w:val="none"/>
          <w:lang w:val="en-US" w:eastAsia="zh-CN"/>
        </w:rPr>
        <w:t>-</w:t>
      </w:r>
      <w:r>
        <w:rPr>
          <w:rFonts w:hint="eastAsia" w:hAnsi="仿宋"/>
          <w:spacing w:val="-20"/>
          <w:highlight w:val="none"/>
        </w:rPr>
        <w:t>45公斤级、</w:t>
      </w:r>
      <w:r>
        <w:rPr>
          <w:rFonts w:hint="eastAsia" w:hAnsi="仿宋"/>
          <w:spacing w:val="-20"/>
          <w:highlight w:val="none"/>
          <w:lang w:val="en-US" w:eastAsia="zh-CN"/>
        </w:rPr>
        <w:t>-</w:t>
      </w:r>
      <w:r>
        <w:rPr>
          <w:rFonts w:hint="eastAsia" w:hAnsi="仿宋"/>
          <w:spacing w:val="-20"/>
          <w:highlight w:val="none"/>
        </w:rPr>
        <w:t>48公斤级、</w:t>
      </w:r>
      <w:r>
        <w:rPr>
          <w:rFonts w:hint="eastAsia" w:hAnsi="仿宋"/>
          <w:spacing w:val="-20"/>
          <w:highlight w:val="none"/>
          <w:lang w:val="en-US" w:eastAsia="zh-CN"/>
        </w:rPr>
        <w:t>-</w:t>
      </w:r>
      <w:r>
        <w:rPr>
          <w:rFonts w:hint="eastAsia" w:hAnsi="仿宋"/>
          <w:spacing w:val="-20"/>
          <w:highlight w:val="none"/>
        </w:rPr>
        <w:t>51公斤级、</w:t>
      </w:r>
      <w:r>
        <w:rPr>
          <w:rFonts w:hint="eastAsia" w:hAnsi="仿宋"/>
          <w:spacing w:val="-20"/>
          <w:highlight w:val="none"/>
          <w:lang w:val="en-US" w:eastAsia="zh-CN"/>
        </w:rPr>
        <w:t>-</w:t>
      </w:r>
      <w:r>
        <w:rPr>
          <w:rFonts w:hint="eastAsia" w:hAnsi="仿宋"/>
          <w:spacing w:val="-20"/>
          <w:highlight w:val="none"/>
        </w:rPr>
        <w:t>55公斤级、</w:t>
      </w:r>
      <w:r>
        <w:rPr>
          <w:rFonts w:hint="eastAsia" w:hAnsi="仿宋"/>
          <w:spacing w:val="-20"/>
          <w:highlight w:val="none"/>
          <w:lang w:val="en-US" w:eastAsia="zh-CN"/>
        </w:rPr>
        <w:t>-</w:t>
      </w:r>
      <w:r>
        <w:rPr>
          <w:rFonts w:hint="eastAsia" w:hAnsi="仿宋"/>
          <w:spacing w:val="-20"/>
          <w:highlight w:val="none"/>
        </w:rPr>
        <w:t>59公斤级、</w:t>
      </w:r>
      <w:r>
        <w:rPr>
          <w:rFonts w:hint="eastAsia" w:hAnsi="仿宋"/>
          <w:spacing w:val="-20"/>
          <w:highlight w:val="none"/>
          <w:lang w:val="en-US" w:eastAsia="zh-CN"/>
        </w:rPr>
        <w:t>-</w:t>
      </w:r>
      <w:r>
        <w:rPr>
          <w:rFonts w:hint="eastAsia" w:hAnsi="仿宋"/>
          <w:spacing w:val="-20"/>
          <w:highlight w:val="none"/>
        </w:rPr>
        <w:t>63公斤级、</w:t>
      </w:r>
      <w:r>
        <w:rPr>
          <w:rFonts w:hint="eastAsia" w:hAnsi="仿宋"/>
          <w:spacing w:val="-20"/>
          <w:highlight w:val="none"/>
          <w:lang w:val="en-US" w:eastAsia="zh-CN"/>
        </w:rPr>
        <w:t>-</w:t>
      </w:r>
      <w:r>
        <w:rPr>
          <w:rFonts w:hint="eastAsia" w:hAnsi="仿宋"/>
          <w:spacing w:val="-20"/>
          <w:highlight w:val="none"/>
        </w:rPr>
        <w:t>68公斤级、</w:t>
      </w:r>
      <w:r>
        <w:rPr>
          <w:rFonts w:hint="eastAsia" w:hAnsi="仿宋"/>
          <w:spacing w:val="-20"/>
          <w:highlight w:val="none"/>
          <w:lang w:val="en-US" w:eastAsia="zh-CN"/>
        </w:rPr>
        <w:t>-</w:t>
      </w:r>
      <w:r>
        <w:rPr>
          <w:rFonts w:hint="eastAsia" w:hAnsi="仿宋"/>
          <w:spacing w:val="-20"/>
          <w:highlight w:val="none"/>
        </w:rPr>
        <w:t>73公斤级、</w:t>
      </w:r>
      <w:r>
        <w:rPr>
          <w:rFonts w:hint="eastAsia" w:hAnsi="仿宋"/>
          <w:spacing w:val="-20"/>
          <w:highlight w:val="none"/>
          <w:lang w:val="en-US" w:eastAsia="zh-CN"/>
        </w:rPr>
        <w:t>+</w:t>
      </w:r>
      <w:r>
        <w:rPr>
          <w:rFonts w:hint="eastAsia" w:hAnsi="仿宋"/>
          <w:spacing w:val="-20"/>
          <w:highlight w:val="none"/>
        </w:rPr>
        <w:t xml:space="preserve">73公斤级；   </w:t>
      </w:r>
    </w:p>
    <w:p w14:paraId="03D615ED">
      <w:pPr>
        <w:spacing w:line="540" w:lineRule="exact"/>
        <w:ind w:firstLine="560" w:firstLineChars="200"/>
        <w:rPr>
          <w:rFonts w:hint="eastAsia" w:hAnsi="仿宋"/>
          <w:spacing w:val="-20"/>
          <w:highlight w:val="none"/>
          <w:lang w:eastAsia="zh-CN"/>
        </w:rPr>
      </w:pPr>
      <w:r>
        <w:rPr>
          <w:rFonts w:hint="eastAsia" w:hAnsi="仿宋"/>
          <w:spacing w:val="-20"/>
          <w:highlight w:val="none"/>
        </w:rPr>
        <w:t>女子</w:t>
      </w:r>
      <w:r>
        <w:rPr>
          <w:rFonts w:hint="eastAsia" w:hAnsi="仿宋"/>
          <w:spacing w:val="-20"/>
          <w:highlight w:val="none"/>
          <w:lang w:eastAsia="zh-CN"/>
        </w:rPr>
        <w:t>乙组</w:t>
      </w:r>
      <w:r>
        <w:rPr>
          <w:rFonts w:hint="eastAsia" w:hAnsi="仿宋"/>
          <w:spacing w:val="-20"/>
          <w:highlight w:val="none"/>
        </w:rPr>
        <w:t>：</w:t>
      </w:r>
      <w:r>
        <w:rPr>
          <w:rFonts w:hint="eastAsia" w:hAnsi="仿宋"/>
          <w:spacing w:val="-20"/>
          <w:highlight w:val="none"/>
          <w:lang w:val="en-US" w:eastAsia="zh-CN"/>
        </w:rPr>
        <w:t>-</w:t>
      </w:r>
      <w:r>
        <w:rPr>
          <w:rFonts w:hint="eastAsia" w:hAnsi="仿宋"/>
          <w:spacing w:val="-20"/>
          <w:highlight w:val="none"/>
        </w:rPr>
        <w:t>40公斤级、</w:t>
      </w:r>
      <w:r>
        <w:rPr>
          <w:rFonts w:hint="eastAsia" w:hAnsi="仿宋"/>
          <w:spacing w:val="-20"/>
          <w:highlight w:val="none"/>
          <w:lang w:val="en-US" w:eastAsia="zh-CN"/>
        </w:rPr>
        <w:t>-</w:t>
      </w:r>
      <w:r>
        <w:rPr>
          <w:rFonts w:hint="eastAsia" w:hAnsi="仿宋"/>
          <w:spacing w:val="-20"/>
          <w:highlight w:val="none"/>
        </w:rPr>
        <w:t>42公斤级、</w:t>
      </w:r>
      <w:r>
        <w:rPr>
          <w:rFonts w:hint="eastAsia" w:hAnsi="仿宋"/>
          <w:spacing w:val="-20"/>
          <w:highlight w:val="none"/>
          <w:lang w:val="en-US" w:eastAsia="zh-CN"/>
        </w:rPr>
        <w:t>-</w:t>
      </w:r>
      <w:r>
        <w:rPr>
          <w:rFonts w:hint="eastAsia" w:hAnsi="仿宋"/>
          <w:spacing w:val="-20"/>
          <w:highlight w:val="none"/>
        </w:rPr>
        <w:t>44公斤级、</w:t>
      </w:r>
      <w:r>
        <w:rPr>
          <w:rFonts w:hint="eastAsia" w:hAnsi="仿宋"/>
          <w:spacing w:val="-20"/>
          <w:highlight w:val="none"/>
          <w:lang w:val="en-US" w:eastAsia="zh-CN"/>
        </w:rPr>
        <w:t>-</w:t>
      </w:r>
      <w:r>
        <w:rPr>
          <w:rFonts w:hint="eastAsia" w:hAnsi="仿宋"/>
          <w:spacing w:val="-20"/>
          <w:highlight w:val="none"/>
        </w:rPr>
        <w:t>46公斤级、</w:t>
      </w:r>
      <w:r>
        <w:rPr>
          <w:rFonts w:hint="eastAsia" w:hAnsi="仿宋"/>
          <w:spacing w:val="-20"/>
          <w:highlight w:val="none"/>
          <w:lang w:val="en-US" w:eastAsia="zh-CN"/>
        </w:rPr>
        <w:t>-</w:t>
      </w:r>
      <w:r>
        <w:rPr>
          <w:rFonts w:hint="eastAsia" w:hAnsi="仿宋"/>
          <w:spacing w:val="-20"/>
          <w:highlight w:val="none"/>
        </w:rPr>
        <w:t>49公斤级、</w:t>
      </w:r>
      <w:r>
        <w:rPr>
          <w:rFonts w:hint="eastAsia" w:hAnsi="仿宋"/>
          <w:spacing w:val="-20"/>
          <w:highlight w:val="none"/>
          <w:lang w:val="en-US" w:eastAsia="zh-CN"/>
        </w:rPr>
        <w:t>-</w:t>
      </w:r>
      <w:r>
        <w:rPr>
          <w:rFonts w:hint="eastAsia" w:hAnsi="仿宋"/>
          <w:spacing w:val="-20"/>
          <w:highlight w:val="none"/>
        </w:rPr>
        <w:t>52公斤级、</w:t>
      </w:r>
      <w:r>
        <w:rPr>
          <w:rFonts w:hint="eastAsia" w:hAnsi="仿宋"/>
          <w:spacing w:val="-20"/>
          <w:highlight w:val="none"/>
          <w:lang w:val="en-US" w:eastAsia="zh-CN"/>
        </w:rPr>
        <w:t>-</w:t>
      </w:r>
      <w:r>
        <w:rPr>
          <w:rFonts w:hint="eastAsia" w:hAnsi="仿宋"/>
          <w:spacing w:val="-20"/>
          <w:highlight w:val="none"/>
        </w:rPr>
        <w:t>55公斤级、</w:t>
      </w:r>
      <w:r>
        <w:rPr>
          <w:rFonts w:hint="eastAsia" w:hAnsi="仿宋"/>
          <w:spacing w:val="-20"/>
          <w:highlight w:val="none"/>
          <w:lang w:val="en-US" w:eastAsia="zh-CN"/>
        </w:rPr>
        <w:t>-</w:t>
      </w:r>
      <w:r>
        <w:rPr>
          <w:rFonts w:hint="eastAsia" w:hAnsi="仿宋"/>
          <w:spacing w:val="-20"/>
          <w:highlight w:val="none"/>
        </w:rPr>
        <w:t>59公斤级、</w:t>
      </w:r>
      <w:r>
        <w:rPr>
          <w:rFonts w:hint="eastAsia" w:hAnsi="仿宋"/>
          <w:spacing w:val="-20"/>
          <w:highlight w:val="none"/>
          <w:lang w:val="en-US" w:eastAsia="zh-CN"/>
        </w:rPr>
        <w:t>-</w:t>
      </w:r>
      <w:r>
        <w:rPr>
          <w:rFonts w:hint="eastAsia" w:hAnsi="仿宋"/>
          <w:spacing w:val="-20"/>
          <w:highlight w:val="none"/>
        </w:rPr>
        <w:t>63公斤级、</w:t>
      </w:r>
      <w:r>
        <w:rPr>
          <w:rFonts w:hint="eastAsia" w:hAnsi="仿宋"/>
          <w:spacing w:val="-20"/>
          <w:highlight w:val="none"/>
          <w:lang w:val="en-US" w:eastAsia="zh-CN"/>
        </w:rPr>
        <w:t>+</w:t>
      </w:r>
      <w:r>
        <w:rPr>
          <w:rFonts w:hint="eastAsia" w:hAnsi="仿宋"/>
          <w:spacing w:val="-20"/>
          <w:highlight w:val="none"/>
        </w:rPr>
        <w:t>63公斤级</w:t>
      </w:r>
      <w:r>
        <w:rPr>
          <w:rFonts w:hint="eastAsia" w:hAnsi="仿宋"/>
          <w:spacing w:val="-20"/>
        </w:rPr>
        <w:t>；</w:t>
      </w:r>
    </w:p>
    <w:p w14:paraId="182F7794">
      <w:pPr>
        <w:spacing w:line="540" w:lineRule="exact"/>
        <w:ind w:firstLine="560" w:firstLineChars="200"/>
        <w:rPr>
          <w:rFonts w:hAnsi="仿宋"/>
          <w:spacing w:val="-20"/>
        </w:rPr>
      </w:pPr>
      <w:r>
        <w:rPr>
          <w:rFonts w:hint="eastAsia" w:hAnsi="仿宋"/>
          <w:spacing w:val="-20"/>
        </w:rPr>
        <w:t>男子</w:t>
      </w:r>
      <w:r>
        <w:rPr>
          <w:rFonts w:hint="eastAsia" w:hAnsi="仿宋"/>
          <w:spacing w:val="-20"/>
          <w:lang w:val="en-US" w:eastAsia="zh-CN"/>
        </w:rPr>
        <w:t>丙组</w:t>
      </w:r>
      <w:r>
        <w:rPr>
          <w:rFonts w:hint="eastAsia" w:hAnsi="仿宋"/>
          <w:spacing w:val="-20"/>
        </w:rPr>
        <w:t>：</w:t>
      </w:r>
      <w:r>
        <w:rPr>
          <w:rFonts w:hint="eastAsia" w:hAnsi="仿宋"/>
          <w:spacing w:val="-20"/>
          <w:lang w:val="en-US" w:eastAsia="zh-CN"/>
        </w:rPr>
        <w:t>-</w:t>
      </w:r>
      <w:r>
        <w:rPr>
          <w:rFonts w:hint="eastAsia" w:hAnsi="仿宋"/>
          <w:spacing w:val="-20"/>
        </w:rPr>
        <w:t>28公斤级、</w:t>
      </w:r>
      <w:r>
        <w:rPr>
          <w:rFonts w:hint="eastAsia" w:hAnsi="仿宋"/>
          <w:spacing w:val="-20"/>
          <w:lang w:val="en-US" w:eastAsia="zh-CN"/>
        </w:rPr>
        <w:t>-</w:t>
      </w:r>
      <w:r>
        <w:rPr>
          <w:rFonts w:hint="eastAsia" w:hAnsi="仿宋"/>
          <w:spacing w:val="-20"/>
        </w:rPr>
        <w:t>31公斤级、</w:t>
      </w:r>
      <w:r>
        <w:rPr>
          <w:rFonts w:hint="eastAsia" w:hAnsi="仿宋"/>
          <w:spacing w:val="-20"/>
          <w:lang w:val="en-US" w:eastAsia="zh-CN"/>
        </w:rPr>
        <w:t>-</w:t>
      </w:r>
      <w:r>
        <w:rPr>
          <w:rFonts w:hint="eastAsia" w:hAnsi="仿宋"/>
          <w:spacing w:val="-20"/>
        </w:rPr>
        <w:t>34公斤级、</w:t>
      </w:r>
      <w:r>
        <w:rPr>
          <w:rFonts w:hint="eastAsia" w:hAnsi="仿宋"/>
          <w:spacing w:val="-20"/>
          <w:lang w:val="en-US" w:eastAsia="zh-CN"/>
        </w:rPr>
        <w:t>-</w:t>
      </w:r>
      <w:r>
        <w:rPr>
          <w:rFonts w:hint="eastAsia" w:hAnsi="仿宋"/>
          <w:spacing w:val="-20"/>
        </w:rPr>
        <w:t>37公斤级、</w:t>
      </w:r>
      <w:r>
        <w:rPr>
          <w:rFonts w:hint="eastAsia" w:hAnsi="仿宋"/>
          <w:spacing w:val="-20"/>
          <w:lang w:val="en-US" w:eastAsia="zh-CN"/>
        </w:rPr>
        <w:t>-</w:t>
      </w:r>
      <w:r>
        <w:rPr>
          <w:rFonts w:hint="eastAsia" w:hAnsi="仿宋"/>
          <w:spacing w:val="-20"/>
        </w:rPr>
        <w:t>41公斤级、</w:t>
      </w:r>
      <w:r>
        <w:rPr>
          <w:rFonts w:hint="eastAsia" w:hAnsi="仿宋"/>
          <w:spacing w:val="-20"/>
          <w:lang w:val="en-US" w:eastAsia="zh-CN"/>
        </w:rPr>
        <w:t>-</w:t>
      </w:r>
      <w:r>
        <w:rPr>
          <w:rFonts w:hint="eastAsia" w:hAnsi="仿宋"/>
          <w:spacing w:val="-20"/>
        </w:rPr>
        <w:t>45公斤级、</w:t>
      </w:r>
      <w:r>
        <w:rPr>
          <w:rFonts w:hint="eastAsia" w:hAnsi="仿宋"/>
          <w:spacing w:val="-20"/>
          <w:lang w:val="en-US" w:eastAsia="zh-CN"/>
        </w:rPr>
        <w:t>-</w:t>
      </w:r>
      <w:r>
        <w:rPr>
          <w:rFonts w:hint="eastAsia" w:hAnsi="仿宋"/>
          <w:spacing w:val="-20"/>
        </w:rPr>
        <w:t>49公斤级、</w:t>
      </w:r>
      <w:r>
        <w:rPr>
          <w:rFonts w:hint="eastAsia" w:hAnsi="仿宋"/>
          <w:spacing w:val="-20"/>
          <w:lang w:val="en-US" w:eastAsia="zh-CN"/>
        </w:rPr>
        <w:t>-</w:t>
      </w:r>
      <w:r>
        <w:rPr>
          <w:rFonts w:hint="eastAsia" w:hAnsi="仿宋"/>
          <w:spacing w:val="-20"/>
        </w:rPr>
        <w:t>54公斤级、</w:t>
      </w:r>
      <w:r>
        <w:rPr>
          <w:rFonts w:hint="eastAsia" w:hAnsi="仿宋"/>
          <w:spacing w:val="-20"/>
          <w:lang w:val="en-US" w:eastAsia="zh-CN"/>
        </w:rPr>
        <w:t>-</w:t>
      </w:r>
      <w:r>
        <w:rPr>
          <w:rFonts w:hint="eastAsia" w:hAnsi="仿宋"/>
          <w:spacing w:val="-20"/>
        </w:rPr>
        <w:t>59公斤级、</w:t>
      </w:r>
      <w:r>
        <w:rPr>
          <w:rFonts w:hint="eastAsia" w:hAnsi="仿宋"/>
          <w:spacing w:val="-20"/>
          <w:lang w:val="en-US" w:eastAsia="zh-CN"/>
        </w:rPr>
        <w:t>+</w:t>
      </w:r>
      <w:r>
        <w:rPr>
          <w:rFonts w:hint="eastAsia" w:hAnsi="仿宋"/>
          <w:spacing w:val="-20"/>
        </w:rPr>
        <w:t>59公斤级；</w:t>
      </w:r>
    </w:p>
    <w:p w14:paraId="1AB8C1E4">
      <w:pPr>
        <w:spacing w:line="540" w:lineRule="exact"/>
        <w:ind w:firstLine="560" w:firstLineChars="200"/>
        <w:rPr>
          <w:rFonts w:hint="eastAsia" w:hAnsi="仿宋"/>
          <w:spacing w:val="-20"/>
          <w:highlight w:val="none"/>
          <w:lang w:eastAsia="zh-CN"/>
        </w:rPr>
      </w:pPr>
      <w:r>
        <w:rPr>
          <w:rFonts w:hint="eastAsia" w:hAnsi="仿宋"/>
          <w:spacing w:val="-20"/>
        </w:rPr>
        <w:t>女子</w:t>
      </w:r>
      <w:r>
        <w:rPr>
          <w:rFonts w:hint="eastAsia" w:hAnsi="仿宋"/>
          <w:spacing w:val="-20"/>
          <w:lang w:val="en-US" w:eastAsia="zh-CN"/>
        </w:rPr>
        <w:t>丙组</w:t>
      </w:r>
      <w:r>
        <w:rPr>
          <w:rFonts w:hint="eastAsia" w:hAnsi="仿宋"/>
          <w:spacing w:val="-20"/>
        </w:rPr>
        <w:t>：</w:t>
      </w:r>
      <w:r>
        <w:rPr>
          <w:rFonts w:hint="eastAsia" w:hAnsi="仿宋"/>
          <w:spacing w:val="-20"/>
          <w:lang w:val="en-US" w:eastAsia="zh-CN"/>
        </w:rPr>
        <w:t>-</w:t>
      </w:r>
      <w:r>
        <w:rPr>
          <w:rFonts w:hint="eastAsia" w:hAnsi="仿宋"/>
          <w:spacing w:val="-20"/>
        </w:rPr>
        <w:t>26公斤级、</w:t>
      </w:r>
      <w:r>
        <w:rPr>
          <w:rFonts w:hint="eastAsia" w:hAnsi="仿宋"/>
          <w:spacing w:val="-20"/>
          <w:lang w:val="en-US" w:eastAsia="zh-CN"/>
        </w:rPr>
        <w:t>-</w:t>
      </w:r>
      <w:r>
        <w:rPr>
          <w:rFonts w:hint="eastAsia" w:hAnsi="仿宋"/>
          <w:spacing w:val="-20"/>
        </w:rPr>
        <w:t>29公斤级、</w:t>
      </w:r>
      <w:r>
        <w:rPr>
          <w:rFonts w:hint="eastAsia" w:hAnsi="仿宋"/>
          <w:spacing w:val="-20"/>
          <w:lang w:val="en-US" w:eastAsia="zh-CN"/>
        </w:rPr>
        <w:t>-</w:t>
      </w:r>
      <w:r>
        <w:rPr>
          <w:rFonts w:hint="eastAsia" w:hAnsi="仿宋"/>
          <w:spacing w:val="-20"/>
        </w:rPr>
        <w:t>32公斤级、</w:t>
      </w:r>
      <w:r>
        <w:rPr>
          <w:rFonts w:hint="eastAsia" w:hAnsi="仿宋"/>
          <w:spacing w:val="-20"/>
          <w:lang w:val="en-US" w:eastAsia="zh-CN"/>
        </w:rPr>
        <w:t>-</w:t>
      </w:r>
      <w:r>
        <w:rPr>
          <w:rFonts w:hint="eastAsia" w:hAnsi="仿宋"/>
          <w:spacing w:val="-20"/>
        </w:rPr>
        <w:t>35公斤级、</w:t>
      </w:r>
      <w:r>
        <w:rPr>
          <w:rFonts w:hint="eastAsia" w:hAnsi="仿宋"/>
          <w:spacing w:val="-20"/>
          <w:lang w:val="en-US" w:eastAsia="zh-CN"/>
        </w:rPr>
        <w:t>-</w:t>
      </w:r>
      <w:r>
        <w:rPr>
          <w:rFonts w:hint="eastAsia" w:hAnsi="仿宋"/>
          <w:spacing w:val="-20"/>
        </w:rPr>
        <w:t>39公斤级、</w:t>
      </w:r>
      <w:r>
        <w:rPr>
          <w:rFonts w:hint="eastAsia" w:hAnsi="仿宋"/>
          <w:spacing w:val="-20"/>
          <w:lang w:val="en-US" w:eastAsia="zh-CN"/>
        </w:rPr>
        <w:t>-</w:t>
      </w:r>
      <w:r>
        <w:rPr>
          <w:rFonts w:hint="eastAsia" w:hAnsi="仿宋"/>
          <w:spacing w:val="-20"/>
        </w:rPr>
        <w:t>43公斤级、</w:t>
      </w:r>
      <w:r>
        <w:rPr>
          <w:rFonts w:hint="eastAsia" w:hAnsi="仿宋"/>
          <w:spacing w:val="-20"/>
          <w:lang w:val="en-US" w:eastAsia="zh-CN"/>
        </w:rPr>
        <w:t>-</w:t>
      </w:r>
      <w:r>
        <w:rPr>
          <w:rFonts w:hint="eastAsia" w:hAnsi="仿宋"/>
          <w:spacing w:val="-20"/>
        </w:rPr>
        <w:t>47公斤级、</w:t>
      </w:r>
      <w:r>
        <w:rPr>
          <w:rFonts w:hint="eastAsia" w:hAnsi="仿宋"/>
          <w:spacing w:val="-20"/>
          <w:lang w:val="en-US" w:eastAsia="zh-CN"/>
        </w:rPr>
        <w:t>-</w:t>
      </w:r>
      <w:r>
        <w:rPr>
          <w:rFonts w:hint="eastAsia" w:hAnsi="仿宋"/>
          <w:spacing w:val="-20"/>
        </w:rPr>
        <w:t>52公斤级、</w:t>
      </w:r>
      <w:r>
        <w:rPr>
          <w:rFonts w:hint="eastAsia" w:hAnsi="仿宋"/>
          <w:spacing w:val="-20"/>
          <w:lang w:val="en-US" w:eastAsia="zh-CN"/>
        </w:rPr>
        <w:t>-</w:t>
      </w:r>
      <w:r>
        <w:rPr>
          <w:rFonts w:hint="eastAsia" w:hAnsi="仿宋"/>
          <w:spacing w:val="-20"/>
        </w:rPr>
        <w:t>57公斤级、</w:t>
      </w:r>
      <w:r>
        <w:rPr>
          <w:rFonts w:hint="eastAsia" w:hAnsi="仿宋"/>
          <w:spacing w:val="-20"/>
          <w:lang w:val="en-US" w:eastAsia="zh-CN"/>
        </w:rPr>
        <w:t>+</w:t>
      </w:r>
      <w:r>
        <w:rPr>
          <w:rFonts w:hint="eastAsia" w:hAnsi="仿宋"/>
          <w:spacing w:val="-20"/>
        </w:rPr>
        <w:t>57公斤级</w:t>
      </w:r>
      <w:r>
        <w:rPr>
          <w:rFonts w:hint="eastAsia" w:hAnsi="仿宋"/>
          <w:spacing w:val="-20"/>
          <w:highlight w:val="none"/>
          <w:lang w:eastAsia="zh-CN"/>
        </w:rPr>
        <w:t>。</w:t>
      </w:r>
    </w:p>
    <w:p w14:paraId="6EBC92F9">
      <w:pPr>
        <w:spacing w:line="560" w:lineRule="exact"/>
        <w:ind w:firstLine="640" w:firstLineChars="200"/>
        <w:rPr>
          <w:rFonts w:hint="eastAsia" w:ascii="黑体" w:hAnsi="仿宋" w:eastAsia="黑体" w:cs="黑体"/>
        </w:rPr>
      </w:pPr>
      <w:r>
        <w:rPr>
          <w:rFonts w:hint="eastAsia" w:ascii="黑体" w:hAnsi="仿宋" w:eastAsia="黑体" w:cs="黑体"/>
          <w:lang w:val="en-US" w:eastAsia="zh-CN"/>
        </w:rPr>
        <w:t>五</w:t>
      </w:r>
      <w:r>
        <w:rPr>
          <w:rFonts w:hint="eastAsia" w:ascii="黑体" w:hAnsi="仿宋" w:eastAsia="黑体" w:cs="黑体"/>
        </w:rPr>
        <w:t>、运动员资格</w:t>
      </w:r>
    </w:p>
    <w:p w14:paraId="1E5191CB">
      <w:pPr>
        <w:spacing w:line="540" w:lineRule="exact"/>
        <w:ind w:firstLine="640" w:firstLineChars="200"/>
        <w:rPr>
          <w:rFonts w:hint="eastAsia" w:ascii="仿宋_GB2312" w:hAnsi="仿宋" w:eastAsia="仿宋_GB2312"/>
          <w:sz w:val="32"/>
          <w:szCs w:val="32"/>
          <w:highlight w:val="none"/>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1D7400E7">
      <w:pPr>
        <w:spacing w:line="540" w:lineRule="exact"/>
        <w:ind w:firstLine="640" w:firstLineChars="200"/>
        <w:rPr>
          <w:rFonts w:ascii="黑体" w:hAnsi="仿宋" w:eastAsia="黑体"/>
          <w:highlight w:val="none"/>
        </w:rPr>
      </w:pPr>
      <w:r>
        <w:rPr>
          <w:rFonts w:hint="eastAsia" w:ascii="黑体" w:hAnsi="仿宋" w:eastAsia="黑体" w:cs="黑体"/>
          <w:highlight w:val="none"/>
        </w:rPr>
        <w:t>六、参加办法</w:t>
      </w:r>
    </w:p>
    <w:p w14:paraId="2D409A89">
      <w:pPr>
        <w:pStyle w:val="2"/>
        <w:spacing w:line="560" w:lineRule="exact"/>
        <w:ind w:firstLine="64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（一）以区为单位组队参加。</w:t>
      </w:r>
      <w:r>
        <w:rPr>
          <w:rFonts w:hint="eastAsia" w:ascii="仿宋_GB2312" w:hAnsi="仿宋_GB2312" w:eastAsia="仿宋_GB2312" w:cs="仿宋_GB2312"/>
          <w:lang w:eastAsia="zh-CN"/>
        </w:rPr>
        <w:t>参赛运动员需经区体育局选拔，择优报名参赛；</w:t>
      </w:r>
    </w:p>
    <w:p w14:paraId="79C87E36">
      <w:pPr>
        <w:spacing w:line="540" w:lineRule="exact"/>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（二）</w:t>
      </w:r>
      <w:r>
        <w:rPr>
          <w:rFonts w:hint="eastAsia" w:ascii="仿宋_GB2312" w:hAnsi="仿宋_GB2312" w:eastAsia="仿宋_GB2312" w:cs="仿宋_GB2312"/>
          <w:lang w:eastAsia="zh-CN"/>
        </w:rPr>
        <w:t>以2026年度青少年运动员注册为依据，运动员只能代表2026年度注册单位参加比赛；</w:t>
      </w:r>
    </w:p>
    <w:p w14:paraId="6D19DDB0">
      <w:pPr>
        <w:spacing w:line="540"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（三）经二级</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含</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以上医院检查证明身体健康</w:t>
      </w:r>
      <w:r>
        <w:rPr>
          <w:rFonts w:hint="eastAsia" w:ascii="仿宋_GB2312" w:hAnsi="仿宋_GB2312" w:eastAsia="仿宋_GB2312" w:cs="仿宋_GB2312"/>
          <w:highlight w:val="none"/>
          <w:lang w:eastAsia="zh-CN"/>
        </w:rPr>
        <w:t>；</w:t>
      </w:r>
    </w:p>
    <w:p w14:paraId="40DC0A12">
      <w:pPr>
        <w:spacing w:line="540"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（四）</w:t>
      </w:r>
      <w:r>
        <w:rPr>
          <w:rFonts w:hint="eastAsia" w:ascii="仿宋_GB2312" w:hAnsi="仿宋_GB2312" w:eastAsia="仿宋_GB2312" w:cs="仿宋_GB2312"/>
          <w:highlight w:val="none"/>
          <w:lang w:val="en-US" w:eastAsia="zh-CN"/>
        </w:rPr>
        <w:t>各</w:t>
      </w:r>
      <w:r>
        <w:rPr>
          <w:rFonts w:hint="eastAsia" w:ascii="仿宋_GB2312" w:hAnsi="仿宋_GB2312" w:eastAsia="仿宋_GB2312" w:cs="仿宋_GB2312"/>
          <w:highlight w:val="none"/>
        </w:rPr>
        <w:t>单位可报领队1人，教练员按照所报运动员人数10</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1配比进行报名，</w:t>
      </w:r>
      <w:bookmarkStart w:id="0" w:name="_Hlk123821974"/>
      <w:r>
        <w:rPr>
          <w:rFonts w:hint="eastAsia" w:ascii="仿宋_GB2312" w:hAnsi="仿宋_GB2312" w:eastAsia="仿宋_GB2312" w:cs="仿宋_GB2312"/>
          <w:highlight w:val="none"/>
          <w:lang w:val="en-US" w:eastAsia="zh-CN"/>
        </w:rPr>
        <w:t>同1名</w:t>
      </w:r>
      <w:r>
        <w:rPr>
          <w:rFonts w:hint="eastAsia" w:ascii="仿宋_GB2312" w:hAnsi="仿宋_GB2312" w:eastAsia="仿宋_GB2312" w:cs="仿宋_GB2312"/>
          <w:color w:val="000000"/>
          <w:sz w:val="32"/>
          <w:szCs w:val="32"/>
          <w:highlight w:val="none"/>
          <w:lang w:eastAsia="zh-CN"/>
        </w:rPr>
        <w:t>领队、</w:t>
      </w:r>
      <w:r>
        <w:rPr>
          <w:rFonts w:hint="eastAsia" w:ascii="仿宋_GB2312" w:hAnsi="仿宋_GB2312" w:eastAsia="仿宋_GB2312" w:cs="仿宋_GB2312"/>
          <w:color w:val="000000"/>
          <w:sz w:val="32"/>
          <w:szCs w:val="32"/>
          <w:highlight w:val="none"/>
        </w:rPr>
        <w:t>教练</w:t>
      </w:r>
      <w:r>
        <w:rPr>
          <w:rFonts w:hint="eastAsia" w:ascii="仿宋_GB2312" w:hAnsi="仿宋_GB2312" w:eastAsia="仿宋_GB2312" w:cs="仿宋_GB2312"/>
          <w:color w:val="000000"/>
          <w:sz w:val="32"/>
          <w:szCs w:val="32"/>
          <w:highlight w:val="none"/>
          <w:lang w:eastAsia="zh-CN"/>
        </w:rPr>
        <w:t>员</w:t>
      </w:r>
      <w:r>
        <w:rPr>
          <w:rFonts w:hint="eastAsia" w:ascii="仿宋_GB2312" w:hAnsi="仿宋_GB2312" w:eastAsia="仿宋_GB2312" w:cs="仿宋_GB2312"/>
          <w:color w:val="000000"/>
          <w:sz w:val="32"/>
          <w:szCs w:val="32"/>
          <w:highlight w:val="none"/>
        </w:rPr>
        <w:t>只得代表1个参赛单位</w:t>
      </w:r>
      <w:r>
        <w:rPr>
          <w:rFonts w:hint="eastAsia" w:ascii="仿宋_GB2312" w:hAnsi="仿宋_GB2312" w:eastAsia="仿宋_GB2312" w:cs="仿宋_GB2312"/>
          <w:color w:val="000000"/>
          <w:sz w:val="32"/>
          <w:szCs w:val="32"/>
          <w:highlight w:val="none"/>
          <w:lang w:eastAsia="zh-CN"/>
        </w:rPr>
        <w:t>报名</w:t>
      </w:r>
      <w:bookmarkEnd w:id="0"/>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highlight w:val="none"/>
        </w:rPr>
        <w:t>运动员</w:t>
      </w:r>
      <w:r>
        <w:rPr>
          <w:rFonts w:hint="eastAsia" w:ascii="仿宋_GB2312" w:hAnsi="仿宋_GB2312" w:eastAsia="仿宋_GB2312" w:cs="仿宋_GB2312"/>
          <w:highlight w:val="none"/>
          <w:lang w:eastAsia="zh-CN"/>
        </w:rPr>
        <w:t>各</w:t>
      </w:r>
      <w:r>
        <w:rPr>
          <w:rFonts w:hint="eastAsia" w:ascii="仿宋_GB2312" w:hAnsi="仿宋_GB2312" w:eastAsia="仿宋_GB2312" w:cs="仿宋_GB2312"/>
          <w:highlight w:val="none"/>
        </w:rPr>
        <w:t>级别限报2人</w:t>
      </w:r>
      <w:r>
        <w:rPr>
          <w:rFonts w:hint="eastAsia" w:ascii="仿宋_GB2312" w:hAnsi="仿宋_GB2312" w:eastAsia="仿宋_GB2312" w:cs="仿宋_GB2312"/>
          <w:highlight w:val="none"/>
          <w:lang w:eastAsia="zh-CN"/>
        </w:rPr>
        <w:t>；</w:t>
      </w:r>
    </w:p>
    <w:p w14:paraId="25EFEF03">
      <w:pPr>
        <w:pStyle w:val="4"/>
        <w:spacing w:line="540" w:lineRule="exact"/>
        <w:ind w:left="0" w:firstLine="640" w:firstLineChars="200"/>
        <w:rPr>
          <w:rFonts w:hint="eastAsia" w:ascii="仿宋_GB2312" w:hAnsi="仿宋_GB2312" w:eastAsia="仿宋_GB2312" w:cs="仿宋_GB2312"/>
          <w:kern w:val="0"/>
          <w:szCs w:val="32"/>
          <w:highlight w:val="none"/>
          <w:lang w:eastAsia="zh-CN"/>
        </w:rPr>
      </w:pPr>
      <w:r>
        <w:rPr>
          <w:rFonts w:hint="eastAsia" w:ascii="仿宋_GB2312" w:hAnsi="仿宋_GB2312" w:eastAsia="仿宋_GB2312" w:cs="仿宋_GB2312"/>
          <w:kern w:val="0"/>
          <w:szCs w:val="32"/>
          <w:highlight w:val="none"/>
        </w:rPr>
        <w:t>（五）各单位所报名的教练员，必须在赛前参加由市级协会组织的教练员培训班，并获得培训结业证书者方可报名</w:t>
      </w:r>
      <w:r>
        <w:rPr>
          <w:rFonts w:hint="eastAsia" w:ascii="仿宋_GB2312" w:hAnsi="仿宋_GB2312" w:eastAsia="仿宋_GB2312" w:cs="仿宋_GB2312"/>
          <w:kern w:val="0"/>
          <w:szCs w:val="32"/>
          <w:highlight w:val="none"/>
          <w:lang w:eastAsia="zh-CN"/>
        </w:rPr>
        <w:t>；</w:t>
      </w:r>
    </w:p>
    <w:p w14:paraId="63DA372C">
      <w:pPr>
        <w:spacing w:line="560" w:lineRule="exact"/>
        <w:ind w:firstLine="640"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）比赛时运动员须持本人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注册时所提交的有效身份证件原件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参赛。</w:t>
      </w:r>
    </w:p>
    <w:p w14:paraId="1AD217A8">
      <w:pPr>
        <w:spacing w:line="560" w:lineRule="exact"/>
        <w:ind w:firstLine="640" w:firstLineChars="200"/>
        <w:rPr>
          <w:rFonts w:ascii="黑体" w:hAnsi="仿宋" w:eastAsia="黑体" w:cs="黑体"/>
        </w:rPr>
      </w:pPr>
      <w:r>
        <w:rPr>
          <w:rFonts w:hint="eastAsia" w:ascii="黑体" w:hAnsi="仿宋" w:eastAsia="黑体" w:cs="黑体"/>
          <w:lang w:val="en-US" w:eastAsia="zh-CN"/>
        </w:rPr>
        <w:t>七</w:t>
      </w:r>
      <w:r>
        <w:rPr>
          <w:rFonts w:hint="eastAsia" w:ascii="黑体" w:hAnsi="仿宋" w:eastAsia="黑体" w:cs="黑体"/>
        </w:rPr>
        <w:t>、竞赛办法</w:t>
      </w:r>
    </w:p>
    <w:p w14:paraId="326CAA3D">
      <w:pPr>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（一）采用中国跆拳道协会审定的最新跆拳道竞赛规则</w:t>
      </w:r>
      <w:r>
        <w:rPr>
          <w:rFonts w:hint="eastAsia" w:ascii="仿宋_GB2312" w:hAnsi="仿宋_GB2312" w:eastAsia="仿宋_GB2312" w:cs="仿宋_GB2312"/>
          <w:lang w:eastAsia="zh-CN"/>
        </w:rPr>
        <w:t>；</w:t>
      </w:r>
    </w:p>
    <w:p w14:paraId="7167267C">
      <w:pPr>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（二）比赛进行个人赛，采用单败淘汰赛制</w:t>
      </w:r>
      <w:r>
        <w:rPr>
          <w:rFonts w:hint="eastAsia" w:ascii="仿宋_GB2312" w:hAnsi="仿宋_GB2312" w:eastAsia="仿宋_GB2312" w:cs="仿宋_GB2312"/>
          <w:lang w:eastAsia="zh-CN"/>
        </w:rPr>
        <w:t>；</w:t>
      </w:r>
    </w:p>
    <w:p w14:paraId="147784F1">
      <w:pPr>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（三）报名确认后不得更改，如各组各级别报名不足3人时</w:t>
      </w:r>
      <w:r>
        <w:rPr>
          <w:rFonts w:hint="eastAsia" w:ascii="仿宋_GB2312" w:hAnsi="仿宋_GB2312" w:eastAsia="仿宋_GB2312" w:cs="仿宋_GB2312"/>
          <w:lang w:eastAsia="zh-CN"/>
        </w:rPr>
        <w:t>，</w:t>
      </w:r>
      <w:r>
        <w:rPr>
          <w:rFonts w:hint="eastAsia" w:ascii="仿宋_GB2312" w:hAnsi="仿宋_GB2312" w:eastAsia="仿宋_GB2312" w:cs="仿宋_GB2312"/>
        </w:rPr>
        <w:t>可在领队会上升降级别，但不允许跨级或替换运动员。如调整后仍不足3人，则不进行比赛</w:t>
      </w:r>
      <w:r>
        <w:rPr>
          <w:rFonts w:hint="eastAsia" w:ascii="仿宋_GB2312" w:hAnsi="仿宋_GB2312" w:eastAsia="仿宋_GB2312" w:cs="仿宋_GB2312"/>
          <w:lang w:eastAsia="zh-CN"/>
        </w:rPr>
        <w:t>；</w:t>
      </w:r>
    </w:p>
    <w:p w14:paraId="181EFC00">
      <w:pPr>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（四）运动员必须身着白色跆拳道道服参赛（道服上不得印有国旗及代表国名的文字）。比赛使用电子护具，参加比赛的运动员要自备护齿、护裆、护臂、护腿、电子脚套等参加比赛，护具不齐者不能参加比赛</w:t>
      </w:r>
      <w:r>
        <w:rPr>
          <w:rFonts w:hint="eastAsia" w:ascii="仿宋_GB2312" w:hAnsi="仿宋_GB2312" w:eastAsia="仿宋_GB2312" w:cs="仿宋_GB2312"/>
          <w:lang w:eastAsia="zh-CN"/>
        </w:rPr>
        <w:t>；</w:t>
      </w:r>
    </w:p>
    <w:p w14:paraId="7E9171C7">
      <w:pPr>
        <w:pStyle w:val="4"/>
        <w:spacing w:line="540" w:lineRule="exact"/>
        <w:ind w:left="0" w:firstLine="640" w:firstLineChars="200"/>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rPr>
        <w:t>（</w:t>
      </w:r>
      <w:r>
        <w:rPr>
          <w:rFonts w:hint="eastAsia" w:ascii="仿宋_GB2312" w:hAnsi="仿宋_GB2312" w:eastAsia="仿宋_GB2312" w:cs="仿宋_GB2312"/>
          <w:kern w:val="0"/>
          <w:szCs w:val="32"/>
          <w:lang w:eastAsia="zh-CN"/>
        </w:rPr>
        <w:t>五</w:t>
      </w:r>
      <w:r>
        <w:rPr>
          <w:rFonts w:hint="eastAsia" w:ascii="仿宋_GB2312" w:hAnsi="仿宋_GB2312" w:eastAsia="仿宋_GB2312" w:cs="仿宋_GB2312"/>
          <w:kern w:val="0"/>
          <w:szCs w:val="32"/>
        </w:rPr>
        <w:t>）各单位在比赛期间需要进场执教的教练员，必须持有由市级协会核发的教练员培训结业证书方有资格可进场执教。各单位领队如需在比赛期间进场执教的，参照上述规定执行</w:t>
      </w:r>
      <w:r>
        <w:rPr>
          <w:rFonts w:hint="eastAsia" w:ascii="仿宋_GB2312" w:hAnsi="仿宋_GB2312" w:eastAsia="仿宋_GB2312" w:cs="仿宋_GB2312"/>
          <w:kern w:val="0"/>
          <w:szCs w:val="32"/>
          <w:lang w:eastAsia="zh-CN"/>
        </w:rPr>
        <w:t>；</w:t>
      </w:r>
    </w:p>
    <w:p w14:paraId="1F1B071B">
      <w:pPr>
        <w:pStyle w:val="4"/>
        <w:spacing w:line="540" w:lineRule="exact"/>
        <w:ind w:left="0" w:firstLine="640" w:firstLineChars="200"/>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rPr>
        <w:t>（</w:t>
      </w:r>
      <w:r>
        <w:rPr>
          <w:rFonts w:hint="eastAsia" w:ascii="仿宋_GB2312" w:hAnsi="仿宋_GB2312" w:eastAsia="仿宋_GB2312" w:cs="仿宋_GB2312"/>
          <w:kern w:val="0"/>
          <w:szCs w:val="32"/>
          <w:lang w:val="en-US" w:eastAsia="zh-CN"/>
        </w:rPr>
        <w:t>六</w:t>
      </w:r>
      <w:r>
        <w:rPr>
          <w:rFonts w:hint="eastAsia" w:ascii="仿宋_GB2312" w:hAnsi="仿宋_GB2312" w:eastAsia="仿宋_GB2312" w:cs="仿宋_GB2312"/>
          <w:kern w:val="0"/>
          <w:szCs w:val="32"/>
        </w:rPr>
        <w:t>）比赛时，必须有报名表上填写并持有教练员培训结业证书的</w:t>
      </w:r>
      <w:r>
        <w:rPr>
          <w:rFonts w:hint="eastAsia" w:ascii="仿宋_GB2312" w:hAnsi="仿宋_GB2312" w:eastAsia="仿宋_GB2312" w:cs="仿宋_GB2312"/>
          <w:kern w:val="0"/>
          <w:szCs w:val="32"/>
          <w:lang w:val="en-US" w:eastAsia="zh-CN"/>
        </w:rPr>
        <w:t>本单位</w:t>
      </w:r>
      <w:r>
        <w:rPr>
          <w:rFonts w:hint="eastAsia" w:ascii="仿宋_GB2312" w:hAnsi="仿宋_GB2312" w:eastAsia="仿宋_GB2312" w:cs="仿宋_GB2312"/>
          <w:kern w:val="0"/>
          <w:szCs w:val="32"/>
        </w:rPr>
        <w:t>领队或教练员到比赛现场，运动员方可上场比赛；</w:t>
      </w:r>
      <w:r>
        <w:rPr>
          <w:rFonts w:hint="eastAsia" w:ascii="仿宋_GB2312" w:hAnsi="仿宋_GB2312" w:eastAsia="仿宋_GB2312" w:cs="仿宋_GB2312"/>
          <w:kern w:val="0"/>
          <w:szCs w:val="32"/>
          <w:lang w:val="en-US" w:eastAsia="zh-CN"/>
        </w:rPr>
        <w:t>本单位</w:t>
      </w:r>
      <w:r>
        <w:rPr>
          <w:rFonts w:hint="eastAsia" w:ascii="仿宋_GB2312" w:hAnsi="仿宋_GB2312" w:eastAsia="仿宋_GB2312" w:cs="仿宋_GB2312"/>
          <w:kern w:val="0"/>
          <w:szCs w:val="32"/>
        </w:rPr>
        <w:t>领队、教练员未到比赛现场的，运动员不得上场参赛；超过《跆拳道竞赛规则》规定时间，</w:t>
      </w:r>
      <w:r>
        <w:rPr>
          <w:rFonts w:hint="eastAsia" w:ascii="仿宋_GB2312" w:hAnsi="仿宋_GB2312" w:eastAsia="仿宋_GB2312" w:cs="仿宋_GB2312"/>
          <w:kern w:val="0"/>
          <w:szCs w:val="32"/>
          <w:lang w:val="en-US" w:eastAsia="zh-CN"/>
        </w:rPr>
        <w:t>本单位</w:t>
      </w:r>
      <w:r>
        <w:rPr>
          <w:rFonts w:hint="eastAsia" w:ascii="仿宋_GB2312" w:hAnsi="仿宋_GB2312" w:eastAsia="仿宋_GB2312" w:cs="仿宋_GB2312"/>
          <w:kern w:val="0"/>
          <w:szCs w:val="32"/>
        </w:rPr>
        <w:t>领队、教练员仍未能到达比赛现场的，取消当场运动员比赛资格，按弃权论</w:t>
      </w:r>
      <w:r>
        <w:rPr>
          <w:rFonts w:hint="eastAsia" w:ascii="仿宋_GB2312" w:hAnsi="仿宋_GB2312" w:eastAsia="仿宋_GB2312" w:cs="仿宋_GB2312"/>
          <w:kern w:val="0"/>
          <w:szCs w:val="32"/>
          <w:lang w:eastAsia="zh-CN"/>
        </w:rPr>
        <w:t>；</w:t>
      </w:r>
    </w:p>
    <w:p w14:paraId="17E71EF8">
      <w:pPr>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七</w:t>
      </w:r>
      <w:r>
        <w:rPr>
          <w:rFonts w:hint="eastAsia" w:ascii="仿宋_GB2312" w:hAnsi="仿宋_GB2312" w:eastAsia="仿宋_GB2312" w:cs="仿宋_GB2312"/>
        </w:rPr>
        <w:t>）</w:t>
      </w:r>
      <w:r>
        <w:rPr>
          <w:rFonts w:hint="eastAsia" w:ascii="仿宋_GB2312" w:hAnsi="仿宋_GB2312" w:eastAsia="仿宋_GB2312" w:cs="仿宋_GB2312"/>
          <w:lang w:eastAsia="zh-CN"/>
        </w:rPr>
        <w:t>弃权规定</w:t>
      </w:r>
    </w:p>
    <w:p w14:paraId="781EFE14">
      <w:pPr>
        <w:pStyle w:val="2"/>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1.比赛期间运动员因伤病或其他原因不能参赛，需书面告知组委会并加盖公章，内容包括弃权原因并明确弃权项目。</w:t>
      </w:r>
    </w:p>
    <w:p w14:paraId="6E22C2C3">
      <w:pPr>
        <w:pStyle w:val="2"/>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2.因伤病弃权，需提供二级以上医院出具的诊断证明，考试、研学等其他原因弃权，需提供所在学校出具的证明，并于赛前两日提出弃权申请。</w:t>
      </w:r>
    </w:p>
    <w:p w14:paraId="759793B4">
      <w:pPr>
        <w:spacing w:line="54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3.符合弃权条件的运动员，之前取得的名次和成绩有效。未按弃权时间及相关要求书面告知组委会不参赛的运动员，视为无故弃权，取消本人本项比赛成绩，后续名次不予递补。</w:t>
      </w:r>
    </w:p>
    <w:p w14:paraId="49938A99">
      <w:pPr>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color w:val="000000"/>
          <w:kern w:val="0"/>
          <w:sz w:val="32"/>
          <w:szCs w:val="32"/>
          <w:highlight w:val="none"/>
          <w:lang w:val="en-US" w:eastAsia="zh-CN" w:bidi="ar"/>
        </w:rPr>
        <w:t>（八）</w:t>
      </w:r>
      <w:r>
        <w:rPr>
          <w:rFonts w:hint="eastAsia" w:ascii="仿宋_GB2312" w:hAnsi="仿宋_GB2312" w:eastAsia="仿宋_GB2312" w:cs="仿宋_GB2312"/>
          <w:sz w:val="32"/>
          <w:szCs w:val="32"/>
          <w:highlight w:val="none"/>
          <w:lang w:val="en-US" w:eastAsia="zh-CN"/>
        </w:rPr>
        <w:t>技术会议于赛前召开，会上将最后确认参赛运动员名单，教练或领队签字后生效。</w:t>
      </w:r>
    </w:p>
    <w:p w14:paraId="7E719627">
      <w:pPr>
        <w:spacing w:line="540" w:lineRule="exact"/>
        <w:ind w:firstLine="640" w:firstLineChars="200"/>
        <w:rPr>
          <w:rFonts w:ascii="黑体" w:hAnsi="仿宋" w:eastAsia="黑体" w:cs="黑体"/>
        </w:rPr>
      </w:pPr>
      <w:r>
        <w:rPr>
          <w:rFonts w:hint="eastAsia" w:ascii="黑体" w:hAnsi="仿宋" w:eastAsia="黑体" w:cs="黑体"/>
        </w:rPr>
        <w:t>八、报名办法</w:t>
      </w:r>
    </w:p>
    <w:p w14:paraId="10CC6E72">
      <w:pPr>
        <w:spacing w:line="560" w:lineRule="exact"/>
        <w:ind w:left="160" w:leftChars="50" w:firstLine="480" w:firstLineChars="150"/>
      </w:pPr>
      <w:r>
        <w:rPr>
          <w:rFonts w:hint="eastAsia" w:hAnsi="仿宋"/>
        </w:rPr>
        <w:t>（一）网络报名：</w:t>
      </w:r>
      <w:r>
        <w:rPr>
          <w:rFonts w:hint="eastAsia" w:hAnsi="仿宋" w:cs="仿宋"/>
        </w:rPr>
        <w:t>各参赛单位于</w:t>
      </w:r>
      <w:r>
        <w:rPr>
          <w:rFonts w:hint="eastAsia"/>
          <w:lang w:eastAsia="zh-CN"/>
        </w:rPr>
        <w:t>202</w:t>
      </w:r>
      <w:r>
        <w:rPr>
          <w:rFonts w:hint="eastAsia"/>
          <w:lang w:val="en-US" w:eastAsia="zh-CN"/>
        </w:rPr>
        <w:t>6</w:t>
      </w:r>
      <w:r>
        <w:rPr>
          <w:rFonts w:hint="eastAsia"/>
          <w:lang w:eastAsia="zh-CN"/>
        </w:rPr>
        <w:t>年</w:t>
      </w:r>
      <w:r>
        <w:rPr>
          <w:rFonts w:hint="eastAsia"/>
          <w:lang w:val="en-US" w:eastAsia="zh-CN"/>
        </w:rPr>
        <w:t>3</w:t>
      </w:r>
      <w:r>
        <w:rPr>
          <w:rFonts w:hint="eastAsia" w:hAnsi="仿宋" w:cs="仿宋"/>
        </w:rPr>
        <w:t>月</w:t>
      </w:r>
      <w:r>
        <w:rPr>
          <w:rFonts w:hint="eastAsia" w:hAnsi="仿宋" w:cs="仿宋"/>
          <w:lang w:val="en-US" w:eastAsia="zh-CN"/>
        </w:rPr>
        <w:t>30</w:t>
      </w:r>
      <w:r>
        <w:rPr>
          <w:rFonts w:hint="eastAsia" w:hAnsi="仿宋" w:cs="仿宋"/>
        </w:rPr>
        <w:t>日-</w:t>
      </w:r>
      <w:r>
        <w:rPr>
          <w:rFonts w:hint="eastAsia" w:hAnsi="仿宋" w:cs="仿宋"/>
          <w:lang w:val="en-US" w:eastAsia="zh-CN"/>
        </w:rPr>
        <w:t>31</w:t>
      </w:r>
      <w:r>
        <w:rPr>
          <w:rFonts w:hint="eastAsia" w:hAnsi="仿宋" w:cs="仿宋"/>
        </w:rPr>
        <w:t>日</w:t>
      </w:r>
      <w:r>
        <w:rPr>
          <w:rFonts w:hint="eastAsia" w:hAnsi="仿宋" w:cs="仿宋"/>
          <w:lang w:val="en-US" w:eastAsia="zh-CN"/>
        </w:rPr>
        <w:t>在</w:t>
      </w:r>
      <w:r>
        <w:rPr>
          <w:rFonts w:hAnsi="仿宋"/>
          <w:color w:val="000000"/>
          <w:spacing w:val="1"/>
          <w:w w:val="93"/>
          <w:kern w:val="0"/>
          <w:fitText w:val="8960" w:id="1028988930"/>
        </w:rPr>
        <w:t>北京市体育竞赛管理和国际交流中心官方网站</w:t>
      </w:r>
      <w:r>
        <w:rPr>
          <w:rFonts w:hint="eastAsia" w:hAnsi="仿宋"/>
          <w:color w:val="000000"/>
          <w:spacing w:val="1"/>
          <w:w w:val="93"/>
          <w:kern w:val="0"/>
          <w:fitText w:val="8960" w:id="1028988930"/>
          <w:lang w:eastAsia="zh-CN"/>
        </w:rPr>
        <w:t>（</w:t>
      </w:r>
      <w:r>
        <w:rPr>
          <w:rFonts w:hAnsi="仿宋"/>
          <w:color w:val="000000"/>
          <w:spacing w:val="1"/>
          <w:w w:val="93"/>
          <w:kern w:val="0"/>
          <w:fitText w:val="8960" w:id="1028988930"/>
        </w:rPr>
        <w:t>www.bjcac.org.cn</w:t>
      </w:r>
      <w:r>
        <w:rPr>
          <w:rFonts w:hint="eastAsia" w:hAnsi="仿宋"/>
          <w:color w:val="000000"/>
          <w:spacing w:val="-11"/>
          <w:w w:val="93"/>
          <w:kern w:val="0"/>
          <w:fitText w:val="8960" w:id="1028988930"/>
          <w:lang w:eastAsia="zh-CN"/>
        </w:rPr>
        <w:t>）</w:t>
      </w:r>
      <w:r>
        <w:rPr>
          <w:rFonts w:hAnsi="仿宋"/>
          <w:color w:val="000000"/>
        </w:rPr>
        <w:t>进行网络报名；</w:t>
      </w:r>
    </w:p>
    <w:p w14:paraId="179E3DAA">
      <w:pPr>
        <w:spacing w:line="560" w:lineRule="exact"/>
        <w:ind w:firstLine="640" w:firstLineChars="200"/>
        <w:rPr>
          <w:rFonts w:hAnsi="仿宋"/>
          <w:color w:val="000000"/>
          <w:highlight w:val="yellow"/>
        </w:rPr>
      </w:pPr>
      <w:r>
        <w:rPr>
          <w:rFonts w:hint="eastAsia"/>
        </w:rPr>
        <w:t>（二）</w:t>
      </w:r>
      <w:r>
        <w:rPr>
          <w:rFonts w:hint="eastAsia"/>
          <w:lang w:val="en-US" w:eastAsia="zh-CN"/>
        </w:rPr>
        <w:t>现场报名：</w:t>
      </w:r>
      <w:r>
        <w:rPr>
          <w:lang w:eastAsia="zh-CN"/>
        </w:rPr>
        <w:t>各参赛单位于 202</w:t>
      </w:r>
      <w:r>
        <w:rPr>
          <w:rFonts w:hint="eastAsia"/>
          <w:lang w:eastAsia="zh-CN"/>
        </w:rPr>
        <w:t>6</w:t>
      </w:r>
      <w:r>
        <w:rPr>
          <w:lang w:eastAsia="zh-CN"/>
        </w:rPr>
        <w:t>年</w:t>
      </w:r>
      <w:r>
        <w:rPr>
          <w:rFonts w:hint="eastAsia"/>
          <w:lang w:val="en-US" w:eastAsia="zh-CN"/>
        </w:rPr>
        <w:t>4</w:t>
      </w:r>
      <w:r>
        <w:rPr>
          <w:lang w:eastAsia="zh-CN"/>
        </w:rPr>
        <w:t>月</w:t>
      </w:r>
      <w:r>
        <w:rPr>
          <w:rFonts w:hint="eastAsia"/>
          <w:lang w:val="en-US" w:eastAsia="zh-CN"/>
        </w:rPr>
        <w:t>1</w:t>
      </w:r>
      <w:r>
        <w:rPr>
          <w:lang w:eastAsia="zh-CN"/>
        </w:rPr>
        <w:t>日</w:t>
      </w:r>
      <w:r>
        <w:rPr>
          <w:rFonts w:hint="eastAsia"/>
          <w:lang w:val="en-US" w:eastAsia="zh-CN"/>
        </w:rPr>
        <w:t>-2日</w:t>
      </w:r>
      <w:r>
        <w:rPr>
          <w:lang w:eastAsia="zh-CN"/>
        </w:rPr>
        <w:t>将以下材料</w:t>
      </w:r>
      <w:r>
        <w:rPr>
          <w:rFonts w:hint="eastAsia"/>
          <w:highlight w:val="none"/>
        </w:rPr>
        <w:t>送交</w:t>
      </w:r>
      <w:r>
        <w:rPr>
          <w:rFonts w:hint="eastAsia"/>
          <w:highlight w:val="none"/>
          <w:lang w:eastAsia="zh-CN"/>
        </w:rPr>
        <w:t>北京市跆拳道协会（</w:t>
      </w:r>
      <w:r>
        <w:rPr>
          <w:rFonts w:hint="eastAsia"/>
          <w:highlight w:val="none"/>
        </w:rPr>
        <w:t>北京市丰台区方庄南路15号方恒偶寓二号楼B座1010</w:t>
      </w:r>
      <w:r>
        <w:rPr>
          <w:rFonts w:hint="eastAsia"/>
          <w:highlight w:val="none"/>
          <w:lang w:eastAsia="zh-CN"/>
        </w:rPr>
        <w:t>；联系人：冯老师</w:t>
      </w:r>
      <w:r>
        <w:rPr>
          <w:rFonts w:hint="eastAsia"/>
          <w:highlight w:val="none"/>
          <w:lang w:val="en-US" w:eastAsia="zh-CN"/>
        </w:rPr>
        <w:t>，</w:t>
      </w:r>
      <w:r>
        <w:rPr>
          <w:rFonts w:hint="eastAsia"/>
          <w:highlight w:val="none"/>
          <w:lang w:eastAsia="zh-CN"/>
        </w:rPr>
        <w:t>13810819230）</w:t>
      </w:r>
      <w:r>
        <w:rPr>
          <w:rFonts w:hint="eastAsia"/>
          <w:highlight w:val="none"/>
        </w:rPr>
        <w:t>。</w:t>
      </w:r>
    </w:p>
    <w:p w14:paraId="06C67FD6">
      <w:pPr>
        <w:spacing w:line="560" w:lineRule="exact"/>
        <w:ind w:firstLine="640" w:firstLineChars="200"/>
        <w:rPr>
          <w:rFonts w:hAnsi="仿宋"/>
          <w:color w:val="000000"/>
        </w:rPr>
      </w:pPr>
      <w:r>
        <w:rPr>
          <w:rFonts w:hint="eastAsia" w:hAnsi="仿宋"/>
          <w:color w:val="000000"/>
        </w:rPr>
        <w:t>1.加盖参赛单位公章</w:t>
      </w:r>
      <w:r>
        <w:rPr>
          <w:rFonts w:hint="eastAsia" w:hAnsi="仿宋"/>
          <w:color w:val="000000"/>
          <w:lang w:eastAsia="zh-CN"/>
        </w:rPr>
        <w:t>的</w:t>
      </w:r>
      <w:r>
        <w:rPr>
          <w:rFonts w:hint="eastAsia" w:hAnsi="仿宋"/>
          <w:color w:val="000000"/>
        </w:rPr>
        <w:t>报名表一份；</w:t>
      </w:r>
    </w:p>
    <w:p w14:paraId="50C9285F">
      <w:pPr>
        <w:spacing w:line="560" w:lineRule="exact"/>
        <w:ind w:firstLine="640" w:firstLineChars="200"/>
        <w:rPr>
          <w:rFonts w:hAnsi="仿宋"/>
          <w:color w:val="000000"/>
        </w:rPr>
      </w:pPr>
      <w:r>
        <w:rPr>
          <w:rFonts w:hint="eastAsia" w:hAnsi="仿宋"/>
          <w:color w:val="000000"/>
        </w:rPr>
        <w:t>2.领队签字并加盖参赛单位公章</w:t>
      </w:r>
      <w:r>
        <w:rPr>
          <w:rFonts w:hint="eastAsia" w:hAnsi="仿宋"/>
          <w:color w:val="000000"/>
          <w:lang w:eastAsia="zh-CN"/>
        </w:rPr>
        <w:t>的</w:t>
      </w:r>
      <w:r>
        <w:rPr>
          <w:rFonts w:hint="eastAsia" w:hAnsi="仿宋"/>
          <w:color w:val="000000"/>
        </w:rPr>
        <w:t>参赛承诺书一份；</w:t>
      </w:r>
    </w:p>
    <w:p w14:paraId="0575BABD">
      <w:pPr>
        <w:pStyle w:val="4"/>
        <w:spacing w:line="560" w:lineRule="exact"/>
        <w:ind w:left="640" w:hanging="640"/>
      </w:pPr>
      <w:r>
        <w:rPr>
          <w:rFonts w:hint="eastAsia"/>
        </w:rPr>
        <w:t xml:space="preserve"> </w:t>
      </w:r>
      <w:r>
        <w:t xml:space="preserve">   </w:t>
      </w:r>
      <w:r>
        <w:rPr>
          <w:rFonts w:hint="eastAsia" w:ascii="仿宋_GB2312" w:hAnsi="仿宋" w:eastAsia="仿宋_GB2312" w:cs="仿宋_GB2312"/>
          <w:color w:val="000000"/>
          <w:szCs w:val="32"/>
          <w:lang w:val="en-US" w:eastAsia="zh-CN"/>
        </w:rPr>
        <w:t>3</w:t>
      </w:r>
      <w:r>
        <w:rPr>
          <w:rFonts w:hint="eastAsia" w:ascii="仿宋_GB2312" w:hAnsi="仿宋" w:eastAsia="仿宋_GB2312" w:cs="仿宋_GB2312"/>
          <w:color w:val="000000"/>
          <w:szCs w:val="32"/>
        </w:rPr>
        <w:t>.参赛领队、教练员的</w:t>
      </w:r>
      <w:r>
        <w:rPr>
          <w:rFonts w:hint="eastAsia" w:ascii="仿宋_GB2312" w:hAnsi="仿宋" w:eastAsia="仿宋_GB2312" w:cs="仿宋_GB2312"/>
          <w:szCs w:val="32"/>
        </w:rPr>
        <w:t>教练员培训结业证书复印件；</w:t>
      </w:r>
    </w:p>
    <w:p w14:paraId="542FDBAB">
      <w:pPr>
        <w:spacing w:line="560" w:lineRule="exact"/>
        <w:ind w:firstLine="640" w:firstLineChars="200"/>
        <w:rPr>
          <w:rFonts w:hint="eastAsia" w:hAnsi="仿宋" w:eastAsia="仿宋_GB2312"/>
          <w:color w:val="000000"/>
          <w:lang w:eastAsia="zh-CN"/>
        </w:rPr>
      </w:pPr>
      <w:r>
        <w:rPr>
          <w:rFonts w:hint="eastAsia" w:hAnsi="仿宋"/>
          <w:color w:val="000000"/>
          <w:lang w:val="en-US" w:eastAsia="zh-CN"/>
        </w:rPr>
        <w:t>4</w:t>
      </w:r>
      <w:r>
        <w:rPr>
          <w:rFonts w:hint="eastAsia" w:hAnsi="仿宋"/>
          <w:color w:val="000000"/>
        </w:rPr>
        <w:t>.参赛运动员及监护人签字</w:t>
      </w:r>
      <w:r>
        <w:rPr>
          <w:rFonts w:hint="eastAsia" w:hAnsi="仿宋"/>
          <w:color w:val="000000"/>
          <w:lang w:eastAsia="zh-CN"/>
        </w:rPr>
        <w:t>的</w:t>
      </w:r>
      <w:r>
        <w:rPr>
          <w:rFonts w:hint="eastAsia" w:hAnsi="仿宋"/>
          <w:color w:val="000000"/>
        </w:rPr>
        <w:t>运动员参赛声明</w:t>
      </w:r>
      <w:r>
        <w:rPr>
          <w:rFonts w:hint="eastAsia" w:hAnsi="仿宋"/>
          <w:color w:val="000000"/>
          <w:lang w:eastAsia="zh-CN"/>
        </w:rPr>
        <w:t>。</w:t>
      </w:r>
    </w:p>
    <w:p w14:paraId="08A323B0">
      <w:pPr>
        <w:spacing w:line="560" w:lineRule="exact"/>
        <w:ind w:firstLine="640" w:firstLineChars="200"/>
        <w:rPr>
          <w:rFonts w:hint="eastAsia" w:hAnsi="仿宋"/>
          <w:color w:val="000000"/>
        </w:rPr>
      </w:pPr>
      <w:r>
        <w:rPr>
          <w:rFonts w:hint="eastAsia" w:hAnsi="仿宋"/>
          <w:color w:val="000000"/>
        </w:rPr>
        <w:t>（三）逾期未报名或未提交材料按不参赛处理，报名后不得更改，不在参赛人员名单内的人员届时不得入场。</w:t>
      </w:r>
    </w:p>
    <w:p w14:paraId="3B443469">
      <w:pPr>
        <w:spacing w:line="560" w:lineRule="exact"/>
        <w:ind w:firstLine="640" w:firstLineChars="200"/>
        <w:rPr>
          <w:rFonts w:hAnsi="仿宋"/>
          <w:color w:val="000000"/>
        </w:rPr>
      </w:pPr>
      <w:r>
        <w:rPr>
          <w:rFonts w:hint="eastAsia" w:hAnsi="仿宋"/>
          <w:color w:val="000000"/>
        </w:rPr>
        <w:t>（四）本次比赛不收取报名费。</w:t>
      </w:r>
    </w:p>
    <w:p w14:paraId="3611C8B6">
      <w:pPr>
        <w:spacing w:line="560" w:lineRule="exact"/>
        <w:ind w:firstLine="640" w:firstLineChars="200"/>
        <w:rPr>
          <w:rFonts w:hAnsi="仿宋"/>
          <w:color w:val="000000"/>
        </w:rPr>
      </w:pPr>
      <w:r>
        <w:rPr>
          <w:rFonts w:hint="eastAsia" w:hAnsi="仿宋"/>
          <w:color w:val="000000"/>
        </w:rPr>
        <w:t>联系人：</w:t>
      </w:r>
      <w:r>
        <w:rPr>
          <w:rFonts w:hint="eastAsia" w:hAnsi="仿宋"/>
          <w:color w:val="000000"/>
          <w:lang w:eastAsia="zh-CN"/>
        </w:rPr>
        <w:t>单宗鹏</w:t>
      </w:r>
      <w:r>
        <w:rPr>
          <w:rFonts w:hint="eastAsia" w:hAnsi="仿宋"/>
          <w:color w:val="000000"/>
        </w:rPr>
        <w:t>，联系电话：</w:t>
      </w:r>
      <w:r>
        <w:rPr>
          <w:rFonts w:hint="eastAsia" w:hAnsi="仿宋"/>
          <w:color w:val="000000"/>
          <w:lang w:val="en-US" w:eastAsia="zh-CN"/>
        </w:rPr>
        <w:t>63048870</w:t>
      </w:r>
      <w:r>
        <w:rPr>
          <w:rFonts w:hAnsi="仿宋"/>
          <w:color w:val="000000"/>
        </w:rPr>
        <w:t xml:space="preserve"> </w:t>
      </w:r>
    </w:p>
    <w:p w14:paraId="58B37838">
      <w:pPr>
        <w:pStyle w:val="4"/>
        <w:ind w:left="640" w:hanging="640"/>
      </w:pPr>
      <w:r>
        <w:rPr>
          <w:rFonts w:hint="eastAsia" w:ascii="仿宋_GB2312" w:hAnsi="仿宋" w:eastAsia="仿宋_GB2312" w:cs="仿宋_GB2312"/>
          <w:color w:val="000000"/>
          <w:szCs w:val="32"/>
        </w:rPr>
        <w:t xml:space="preserve">    电子邮箱：</w:t>
      </w:r>
      <w:r>
        <w:rPr>
          <w:rFonts w:hint="eastAsia" w:ascii="仿宋_GB2312" w:hAnsi="仿宋" w:eastAsia="仿宋_GB2312" w:cs="仿宋_GB2312"/>
          <w:color w:val="000000"/>
          <w:szCs w:val="32"/>
          <w:lang w:val="en-US" w:eastAsia="zh-CN"/>
        </w:rPr>
        <w:t>shanzongpeng</w:t>
      </w:r>
      <w:r>
        <w:rPr>
          <w:rFonts w:hint="eastAsia" w:ascii="仿宋_GB2312" w:hAnsi="仿宋" w:eastAsia="仿宋_GB2312" w:cs="仿宋_GB2312"/>
          <w:color w:val="000000"/>
          <w:szCs w:val="32"/>
        </w:rPr>
        <w:t>@</w:t>
      </w:r>
      <w:r>
        <w:rPr>
          <w:rFonts w:ascii="仿宋_GB2312" w:hAnsi="仿宋" w:eastAsia="仿宋_GB2312" w:cs="仿宋_GB2312"/>
          <w:color w:val="000000"/>
          <w:szCs w:val="32"/>
        </w:rPr>
        <w:t>tyj.beijing.gov.cn</w:t>
      </w:r>
    </w:p>
    <w:p w14:paraId="321B65E2">
      <w:pPr>
        <w:spacing w:line="540" w:lineRule="exact"/>
        <w:ind w:firstLine="640" w:firstLineChars="200"/>
        <w:rPr>
          <w:rFonts w:ascii="黑体" w:hAnsi="仿宋" w:eastAsia="黑体" w:cs="黑体"/>
        </w:rPr>
      </w:pPr>
      <w:r>
        <w:rPr>
          <w:rFonts w:hint="eastAsia" w:ascii="黑体" w:hAnsi="仿宋" w:eastAsia="黑体" w:cs="黑体"/>
        </w:rPr>
        <w:t>九、录取名次和奖励办法</w:t>
      </w:r>
    </w:p>
    <w:p w14:paraId="24423B2F">
      <w:pPr>
        <w:spacing w:line="540" w:lineRule="exact"/>
        <w:ind w:firstLine="627" w:firstLineChars="196"/>
        <w:rPr>
          <w:rFonts w:hint="eastAsia" w:ascii="仿宋_GB2312" w:hAnsi="仿宋_GB2312" w:eastAsia="仿宋_GB2312" w:cs="仿宋_GB2312"/>
          <w:lang w:eastAsia="zh-CN"/>
        </w:rPr>
      </w:pPr>
      <w:r>
        <w:rPr>
          <w:rFonts w:hint="eastAsia" w:ascii="仿宋_GB2312" w:hAnsi="仿宋_GB2312" w:eastAsia="仿宋_GB2312" w:cs="仿宋_GB2312"/>
        </w:rPr>
        <w:t>（一）</w:t>
      </w:r>
      <w:r>
        <w:rPr>
          <w:rFonts w:hint="eastAsia" w:ascii="仿宋_GB2312" w:hAnsi="仿宋_GB2312" w:eastAsia="仿宋_GB2312" w:cs="仿宋_GB2312"/>
          <w:lang w:eastAsia="zh-CN"/>
        </w:rPr>
        <w:t>录取名次按照实际到场参赛人数为准，比赛各项目组别录取前8名，参赛不足8（含）人的，递减1名录取</w:t>
      </w:r>
      <w:r>
        <w:rPr>
          <w:rFonts w:hint="eastAsia" w:hAnsi="仿宋_GB2312" w:cs="仿宋_GB2312"/>
          <w:lang w:eastAsia="zh-CN"/>
        </w:rPr>
        <w:t>；</w:t>
      </w:r>
    </w:p>
    <w:p w14:paraId="5B4BA247">
      <w:pPr>
        <w:spacing w:line="540" w:lineRule="exact"/>
        <w:ind w:right="-96" w:rightChars="-30" w:firstLine="627" w:firstLineChars="196"/>
        <w:rPr>
          <w:rFonts w:hint="default" w:ascii="仿宋_GB2312" w:hAnsi="仿宋_GB2312" w:eastAsia="仿宋_GB2312" w:cs="仿宋_GB2312"/>
          <w:color w:val="000000"/>
          <w:kern w:val="0"/>
          <w:sz w:val="32"/>
          <w:szCs w:val="32"/>
          <w:highlight w:val="yellow"/>
          <w:lang w:val="en-US" w:eastAsia="zh-CN" w:bidi="ar"/>
        </w:rPr>
      </w:pPr>
      <w:r>
        <w:rPr>
          <w:rFonts w:hint="eastAsia" w:ascii="仿宋_GB2312" w:hAnsi="仿宋_GB2312" w:eastAsia="仿宋_GB2312" w:cs="仿宋_GB2312"/>
        </w:rPr>
        <w:t>（二）获得比赛前3名的运动员，运动员分别颁发奖牌和证书；其他获得名次者分别颁发证书</w:t>
      </w:r>
      <w:r>
        <w:rPr>
          <w:rFonts w:hint="eastAsia" w:hAnsi="仿宋_GB2312" w:cs="仿宋_GB2312"/>
          <w:lang w:eastAsia="zh-CN"/>
        </w:rPr>
        <w:t>。</w:t>
      </w:r>
    </w:p>
    <w:p w14:paraId="7AC0AB0F">
      <w:pPr>
        <w:spacing w:line="540" w:lineRule="exact"/>
        <w:ind w:firstLine="640" w:firstLineChars="200"/>
        <w:rPr>
          <w:rFonts w:hint="eastAsia" w:ascii="仿宋_GB2312" w:hAnsi="仿宋_GB2312" w:eastAsia="仿宋_GB2312" w:cs="仿宋_GB2312"/>
          <w:lang w:eastAsia="zh-CN"/>
        </w:rPr>
      </w:pPr>
      <w:r>
        <w:rPr>
          <w:rFonts w:hint="eastAsia" w:ascii="黑体" w:hAnsi="仿宋" w:eastAsia="黑体" w:cs="黑体"/>
          <w:lang w:eastAsia="zh-CN"/>
        </w:rPr>
        <w:t>十、</w:t>
      </w:r>
      <w:r>
        <w:rPr>
          <w:rFonts w:hint="eastAsia" w:ascii="仿宋_GB2312" w:hAnsi="仿宋_GB2312" w:eastAsia="仿宋_GB2312" w:cs="仿宋_GB2312"/>
          <w:lang w:val="en-US" w:eastAsia="zh-CN"/>
        </w:rPr>
        <w:t>本次锦标赛为北京市第十七届运动会(青少年组）跆拳道比赛资格赛，</w:t>
      </w:r>
      <w:r>
        <w:rPr>
          <w:rFonts w:hint="eastAsia" w:ascii="仿宋_GB2312" w:hAnsi="仿宋_GB2312" w:eastAsia="仿宋_GB2312" w:cs="仿宋_GB2312"/>
          <w:lang w:eastAsia="zh-CN"/>
        </w:rPr>
        <w:t>获得甲、乙组各单项前16名且符合《北京市第十七届运动会竞赛规程总则》中关于运动员资格规定的选手，有资格参加北京市第十七届运动会（青少年组）跆拳道比赛。</w:t>
      </w:r>
    </w:p>
    <w:p w14:paraId="716254A4">
      <w:pPr>
        <w:spacing w:line="540" w:lineRule="exact"/>
        <w:ind w:firstLine="640" w:firstLineChars="200"/>
        <w:rPr>
          <w:rFonts w:hint="eastAsia" w:ascii="黑体" w:hAnsi="仿宋" w:eastAsia="黑体" w:cs="黑体"/>
          <w:color w:val="000000" w:themeColor="text1"/>
          <w:sz w:val="32"/>
          <w:szCs w:val="32"/>
          <w:highlight w:val="none"/>
          <w:lang w:eastAsia="zh-CN"/>
          <w14:textFill>
            <w14:solidFill>
              <w14:schemeClr w14:val="tx1"/>
            </w14:solidFill>
          </w14:textFill>
        </w:rPr>
      </w:pPr>
      <w:r>
        <w:rPr>
          <w:rFonts w:hint="eastAsia" w:ascii="黑体" w:hAnsi="仿宋" w:eastAsia="黑体" w:cs="黑体"/>
          <w:color w:val="000000" w:themeColor="text1"/>
          <w:sz w:val="32"/>
          <w:szCs w:val="32"/>
          <w:highlight w:val="none"/>
          <w14:textFill>
            <w14:solidFill>
              <w14:schemeClr w14:val="tx1"/>
            </w14:solidFill>
          </w14:textFill>
        </w:rPr>
        <w:t>十</w:t>
      </w:r>
      <w:r>
        <w:rPr>
          <w:rFonts w:hint="eastAsia" w:ascii="黑体" w:hAnsi="仿宋" w:eastAsia="黑体" w:cs="黑体"/>
          <w:color w:val="000000" w:themeColor="text1"/>
          <w:sz w:val="32"/>
          <w:szCs w:val="32"/>
          <w:highlight w:val="none"/>
          <w:lang w:eastAsia="zh-CN"/>
          <w14:textFill>
            <w14:solidFill>
              <w14:schemeClr w14:val="tx1"/>
            </w14:solidFill>
          </w14:textFill>
        </w:rPr>
        <w:t>一</w:t>
      </w:r>
      <w:r>
        <w:rPr>
          <w:rFonts w:hint="eastAsia" w:ascii="黑体" w:hAnsi="仿宋" w:eastAsia="黑体" w:cs="黑体"/>
          <w:color w:val="000000" w:themeColor="text1"/>
          <w:sz w:val="32"/>
          <w:szCs w:val="32"/>
          <w:highlight w:val="none"/>
          <w14:textFill>
            <w14:solidFill>
              <w14:schemeClr w14:val="tx1"/>
            </w14:solidFill>
          </w14:textFill>
        </w:rPr>
        <w:t>、运动员技术等级</w:t>
      </w:r>
    </w:p>
    <w:p w14:paraId="6CD39436">
      <w:pPr>
        <w:spacing w:line="560" w:lineRule="exact"/>
        <w:ind w:firstLine="640" w:firstLineChars="200"/>
        <w:rPr>
          <w:rFonts w:hint="eastAsia" w:eastAsia="仿宋_GB2312"/>
          <w:highlight w:val="none"/>
          <w:lang w:eastAsia="zh-CN"/>
        </w:rPr>
      </w:pPr>
      <w:r>
        <w:rPr>
          <w:rFonts w:hint="eastAsia"/>
          <w:highlight w:val="none"/>
        </w:rPr>
        <w:t>（一）根据《运动员技术等级管理办法》（国家体育总局令第32号）和《运动员技术等级标准》（体竞字〔2024〕121号）有关规定，本次比赛</w:t>
      </w:r>
      <w:r>
        <w:rPr>
          <w:rFonts w:hint="eastAsia"/>
          <w:highlight w:val="none"/>
          <w:lang w:eastAsia="zh-CN"/>
        </w:rPr>
        <w:t>甲</w:t>
      </w:r>
      <w:r>
        <w:rPr>
          <w:rFonts w:hint="eastAsia"/>
          <w:highlight w:val="none"/>
        </w:rPr>
        <w:t>组</w:t>
      </w:r>
      <w:r>
        <w:rPr>
          <w:rFonts w:hint="eastAsia"/>
          <w:highlight w:val="none"/>
          <w:lang w:eastAsia="zh-CN"/>
        </w:rPr>
        <w:t>各小项</w:t>
      </w:r>
      <w:r>
        <w:rPr>
          <w:rFonts w:hint="eastAsia"/>
          <w:highlight w:val="none"/>
        </w:rPr>
        <w:t>可授予运动员技术等级称号（以下简称等级称号）</w:t>
      </w:r>
      <w:r>
        <w:rPr>
          <w:rFonts w:hint="eastAsia"/>
          <w:highlight w:val="none"/>
          <w:lang w:eastAsia="zh-CN"/>
        </w:rPr>
        <w:t>；</w:t>
      </w:r>
    </w:p>
    <w:p w14:paraId="552E8735">
      <w:pPr>
        <w:spacing w:line="560" w:lineRule="exact"/>
        <w:ind w:firstLine="640" w:firstLineChars="200"/>
        <w:rPr>
          <w:rFonts w:hint="eastAsia" w:eastAsia="仿宋_GB2312"/>
          <w:highlight w:val="none"/>
          <w:lang w:eastAsia="zh-CN"/>
        </w:rPr>
      </w:pPr>
      <w:r>
        <w:rPr>
          <w:rFonts w:hint="eastAsia"/>
          <w:highlight w:val="none"/>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r>
        <w:rPr>
          <w:rFonts w:hint="eastAsia"/>
          <w:highlight w:val="none"/>
          <w:lang w:eastAsia="zh-CN"/>
        </w:rPr>
        <w:t>；</w:t>
      </w:r>
    </w:p>
    <w:p w14:paraId="7241BA54">
      <w:pPr>
        <w:spacing w:line="560" w:lineRule="exact"/>
        <w:ind w:firstLine="640" w:firstLineChars="200"/>
        <w:rPr>
          <w:rFonts w:hint="eastAsia"/>
          <w:highlight w:val="none"/>
        </w:rPr>
      </w:pPr>
      <w:r>
        <w:rPr>
          <w:rFonts w:hint="eastAsia"/>
          <w:highlight w:val="none"/>
        </w:rPr>
        <w:t>（三）等级称号公示、授予通知以及等级证书可通过下载体教联盟</w:t>
      </w:r>
      <w:r>
        <w:rPr>
          <w:rFonts w:hint="eastAsia"/>
          <w:highlight w:val="none"/>
          <w:lang w:eastAsia="zh-CN"/>
        </w:rPr>
        <w:t>（</w:t>
      </w:r>
      <w:r>
        <w:rPr>
          <w:rFonts w:hint="eastAsia"/>
          <w:highlight w:val="none"/>
        </w:rPr>
        <w:t>CSEA</w:t>
      </w:r>
      <w:r>
        <w:rPr>
          <w:rFonts w:hint="eastAsia"/>
          <w:highlight w:val="none"/>
          <w:lang w:eastAsia="zh-CN"/>
        </w:rPr>
        <w:t>）</w:t>
      </w:r>
      <w:r>
        <w:rPr>
          <w:rFonts w:hint="eastAsia"/>
          <w:highlight w:val="none"/>
        </w:rPr>
        <w:t>APP查询，等级证书为电子证书。</w:t>
      </w:r>
    </w:p>
    <w:p w14:paraId="1BC9893D">
      <w:pPr>
        <w:spacing w:line="560" w:lineRule="exact"/>
        <w:ind w:firstLine="640" w:firstLineChars="200"/>
        <w:rPr>
          <w:rFonts w:ascii="黑体" w:hAnsi="仿宋" w:eastAsia="黑体" w:cs="黑体"/>
          <w:highlight w:val="none"/>
        </w:rPr>
      </w:pPr>
      <w:r>
        <w:rPr>
          <w:rFonts w:hint="eastAsia" w:ascii="黑体" w:hAnsi="仿宋" w:eastAsia="黑体" w:cs="黑体"/>
          <w:highlight w:val="none"/>
        </w:rPr>
        <w:t>十</w:t>
      </w:r>
      <w:r>
        <w:rPr>
          <w:rFonts w:hint="eastAsia" w:ascii="黑体" w:hAnsi="仿宋" w:eastAsia="黑体" w:cs="黑体"/>
          <w:highlight w:val="none"/>
          <w:lang w:eastAsia="zh-CN"/>
        </w:rPr>
        <w:t>二</w:t>
      </w:r>
      <w:r>
        <w:rPr>
          <w:rFonts w:hint="eastAsia" w:ascii="黑体" w:hAnsi="仿宋" w:eastAsia="黑体" w:cs="黑体"/>
          <w:highlight w:val="none"/>
        </w:rPr>
        <w:t>、人身安全</w:t>
      </w:r>
      <w:r>
        <w:rPr>
          <w:rFonts w:hint="eastAsia" w:ascii="黑体" w:hAnsi="黑体" w:eastAsia="黑体" w:cs="黑体"/>
          <w:highlight w:val="none"/>
        </w:rPr>
        <w:t>和医疗保险</w:t>
      </w:r>
    </w:p>
    <w:p w14:paraId="1323E0E8">
      <w:pPr>
        <w:spacing w:line="560" w:lineRule="exact"/>
        <w:ind w:firstLine="640" w:firstLineChars="200"/>
        <w:rPr>
          <w:rFonts w:hint="eastAsia" w:eastAsia="仿宋_GB2312"/>
          <w:highlight w:val="none"/>
          <w:lang w:eastAsia="zh-CN"/>
        </w:rPr>
      </w:pPr>
      <w:r>
        <w:rPr>
          <w:rFonts w:hint="eastAsia" w:hAnsi="仿宋"/>
          <w:highlight w:val="none"/>
        </w:rPr>
        <w:t>（一）</w:t>
      </w:r>
      <w:r>
        <w:rPr>
          <w:highlight w:val="none"/>
        </w:rPr>
        <w:t>所有参赛人员要按照赛事主办及承办单位有关要求做好参赛各项安全保障工作</w:t>
      </w:r>
      <w:r>
        <w:rPr>
          <w:rFonts w:hint="eastAsia"/>
          <w:highlight w:val="none"/>
          <w:lang w:eastAsia="zh-CN"/>
        </w:rPr>
        <w:t>；</w:t>
      </w:r>
    </w:p>
    <w:p w14:paraId="40B657F1">
      <w:pPr>
        <w:spacing w:line="520" w:lineRule="exact"/>
        <w:ind w:firstLine="640" w:firstLineChars="200"/>
        <w:rPr>
          <w:rFonts w:hAnsi="仿宋"/>
          <w:highlight w:val="none"/>
        </w:rPr>
      </w:pPr>
      <w:r>
        <w:rPr>
          <w:rFonts w:hint="eastAsia"/>
          <w:highlight w:val="none"/>
        </w:rPr>
        <w:t>（二）</w:t>
      </w:r>
      <w:r>
        <w:rPr>
          <w:highlight w:val="none"/>
        </w:rPr>
        <w:t>各参赛单位须为本单位所有参赛运动员、教练员购买意外伤害保险，参赛运动员、教练员应确保身体健康，其在比赛中发生的任何意外伤害、伤病等事故，主办和承办单位不承担任何责任。</w:t>
      </w:r>
    </w:p>
    <w:p w14:paraId="0FE1FDAE">
      <w:pPr>
        <w:spacing w:line="540" w:lineRule="exact"/>
        <w:ind w:firstLine="707" w:firstLineChars="221"/>
        <w:rPr>
          <w:rFonts w:ascii="黑体" w:hAnsi="黑体" w:eastAsia="黑体" w:cs="黑体"/>
          <w:highlight w:val="none"/>
        </w:rPr>
      </w:pPr>
      <w:r>
        <w:rPr>
          <w:rFonts w:hint="eastAsia" w:ascii="黑体" w:hAnsi="黑体" w:eastAsia="黑体" w:cs="黑体"/>
          <w:highlight w:val="none"/>
        </w:rPr>
        <w:t>十</w:t>
      </w:r>
      <w:r>
        <w:rPr>
          <w:rFonts w:hint="eastAsia" w:ascii="黑体" w:hAnsi="黑体" w:eastAsia="黑体" w:cs="黑体"/>
          <w:highlight w:val="none"/>
          <w:lang w:eastAsia="zh-CN"/>
        </w:rPr>
        <w:t>三</w:t>
      </w:r>
      <w:r>
        <w:rPr>
          <w:rFonts w:hint="eastAsia" w:ascii="黑体" w:hAnsi="黑体" w:eastAsia="黑体" w:cs="黑体"/>
          <w:highlight w:val="none"/>
        </w:rPr>
        <w:t>、反兴奋剂和赛风赛纪</w:t>
      </w:r>
    </w:p>
    <w:p w14:paraId="0E20D8D1">
      <w:pPr>
        <w:pStyle w:val="4"/>
        <w:spacing w:line="560" w:lineRule="exact"/>
        <w:ind w:left="0" w:firstLine="640" w:firstLineChars="200"/>
        <w:jc w:val="both"/>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rPr>
        <w:t>（一）比赛中运动员出现兴奋剂违规行为，将取消其参赛资格和所获成绩名次及奖励，并按照国家体育总局《反兴奋剂规则》及相关规定对违规运动员及运动队进行追加处罚</w:t>
      </w:r>
      <w:r>
        <w:rPr>
          <w:rFonts w:hint="eastAsia" w:ascii="仿宋_GB2312" w:hAnsi="Times New Roman" w:eastAsia="仿宋_GB2312" w:cs="仿宋_GB2312"/>
          <w:sz w:val="32"/>
          <w:szCs w:val="32"/>
          <w:highlight w:val="none"/>
          <w:lang w:eastAsia="zh-CN"/>
        </w:rPr>
        <w:t>；</w:t>
      </w:r>
    </w:p>
    <w:p w14:paraId="4A988759">
      <w:pPr>
        <w:pStyle w:val="4"/>
        <w:spacing w:line="560" w:lineRule="exact"/>
        <w:ind w:left="0" w:firstLine="640" w:firstLineChars="200"/>
        <w:jc w:val="left"/>
        <w:rPr>
          <w:rFonts w:hint="eastAsia"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20AE4565">
      <w:pPr>
        <w:spacing w:line="540" w:lineRule="exact"/>
        <w:ind w:firstLine="640" w:firstLineChars="200"/>
        <w:rPr>
          <w:rFonts w:ascii="黑体" w:hAnsi="黑体" w:eastAsia="黑体" w:cs="黑体"/>
          <w:highlight w:val="none"/>
        </w:rPr>
      </w:pPr>
      <w:r>
        <w:rPr>
          <w:rFonts w:hint="eastAsia" w:ascii="黑体" w:hAnsi="黑体" w:eastAsia="黑体" w:cs="黑体"/>
          <w:highlight w:val="none"/>
        </w:rPr>
        <w:t>十</w:t>
      </w:r>
      <w:r>
        <w:rPr>
          <w:rFonts w:hint="eastAsia" w:ascii="黑体" w:hAnsi="黑体" w:eastAsia="黑体" w:cs="黑体"/>
          <w:highlight w:val="none"/>
          <w:lang w:eastAsia="zh-CN"/>
        </w:rPr>
        <w:t>四</w:t>
      </w:r>
      <w:r>
        <w:rPr>
          <w:rFonts w:hint="eastAsia" w:ascii="黑体" w:hAnsi="黑体" w:eastAsia="黑体" w:cs="黑体"/>
          <w:highlight w:val="none"/>
        </w:rPr>
        <w:t>、</w:t>
      </w:r>
      <w:r>
        <w:rPr>
          <w:rFonts w:ascii="黑体" w:hAnsi="黑体" w:eastAsia="黑体" w:cs="黑体"/>
          <w:highlight w:val="none"/>
        </w:rPr>
        <w:t>纠纷解决和裁判员</w:t>
      </w:r>
    </w:p>
    <w:p w14:paraId="05EA03CF">
      <w:pPr>
        <w:pStyle w:val="4"/>
        <w:spacing w:line="560" w:lineRule="exact"/>
        <w:ind w:left="0" w:firstLine="640" w:firstLineChars="200"/>
        <w:jc w:val="both"/>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lang w:eastAsia="zh-CN"/>
        </w:rPr>
        <w:t>（一）在本次比赛中发生的纠纷，先提交竞赛委员会处理，对处理结果不服，可以依法向中国体育仲裁委员会申请仲裁。</w:t>
      </w:r>
    </w:p>
    <w:p w14:paraId="76692E30">
      <w:pPr>
        <w:spacing w:line="560" w:lineRule="exact"/>
        <w:ind w:firstLine="640" w:firstLineChars="200"/>
        <w:jc w:val="both"/>
        <w:rPr>
          <w:rFonts w:hAnsi="仿宋"/>
          <w:highlight w:val="none"/>
        </w:rPr>
      </w:pPr>
      <w:r>
        <w:rPr>
          <w:rFonts w:hint="eastAsia" w:hAnsi="仿宋"/>
          <w:highlight w:val="none"/>
        </w:rPr>
        <w:t>（</w:t>
      </w:r>
      <w:r>
        <w:rPr>
          <w:rFonts w:hint="eastAsia" w:hAnsi="仿宋"/>
          <w:highlight w:val="none"/>
          <w:lang w:eastAsia="zh-CN"/>
        </w:rPr>
        <w:t>二</w:t>
      </w:r>
      <w:r>
        <w:rPr>
          <w:rFonts w:hint="eastAsia" w:hAnsi="仿宋"/>
          <w:highlight w:val="none"/>
        </w:rPr>
        <w:t>）所有裁判员由北京市体育竞赛管理和国际交流中心商北京市跆拳道协会统一选派。</w:t>
      </w:r>
    </w:p>
    <w:p w14:paraId="059A4ADD">
      <w:pPr>
        <w:pStyle w:val="4"/>
        <w:spacing w:line="560" w:lineRule="exact"/>
        <w:ind w:left="0" w:firstLine="640" w:firstLineChars="200"/>
        <w:jc w:val="left"/>
        <w:rPr>
          <w:rFonts w:hint="eastAsia" w:ascii="方正小标宋简体" w:hAnsi="方正小标宋简体" w:eastAsia="黑体" w:cs="方正小标宋简体"/>
          <w:sz w:val="44"/>
          <w:szCs w:val="44"/>
          <w:highlight w:val="none"/>
          <w:lang w:eastAsia="zh-CN"/>
        </w:rPr>
      </w:pPr>
      <w:r>
        <w:rPr>
          <w:rFonts w:hint="eastAsia" w:ascii="黑体" w:hAnsi="黑体" w:eastAsia="黑体" w:cs="黑体"/>
          <w:szCs w:val="32"/>
          <w:highlight w:val="none"/>
        </w:rPr>
        <w:t>十</w:t>
      </w:r>
      <w:r>
        <w:rPr>
          <w:rFonts w:hint="eastAsia" w:ascii="黑体" w:hAnsi="黑体" w:eastAsia="黑体" w:cs="黑体"/>
          <w:szCs w:val="32"/>
          <w:highlight w:val="none"/>
          <w:lang w:eastAsia="zh-CN"/>
        </w:rPr>
        <w:t>五</w:t>
      </w:r>
      <w:r>
        <w:rPr>
          <w:rFonts w:hint="eastAsia" w:ascii="黑体" w:hAnsi="黑体" w:eastAsia="黑体" w:cs="黑体"/>
          <w:szCs w:val="32"/>
          <w:highlight w:val="none"/>
        </w:rPr>
        <w:t>、本规程解释、修改权属北京市体育竞赛管理和国际交流中心，未尽事宜由承办单位另行通知</w:t>
      </w:r>
      <w:r>
        <w:rPr>
          <w:rFonts w:hint="eastAsia" w:ascii="黑体" w:hAnsi="黑体" w:eastAsia="黑体" w:cs="黑体"/>
          <w:szCs w:val="32"/>
          <w:highlight w:val="none"/>
          <w:lang w:eastAsia="zh-CN"/>
        </w:rPr>
        <w:t>。</w:t>
      </w:r>
    </w:p>
    <w:p w14:paraId="5DC9AB2E">
      <w:pPr>
        <w:pStyle w:val="4"/>
        <w:spacing w:line="560" w:lineRule="exact"/>
        <w:ind w:left="0" w:firstLine="640" w:firstLineChars="200"/>
        <w:jc w:val="left"/>
        <w:rPr>
          <w:rFonts w:ascii="黑体" w:hAnsi="黑体" w:eastAsia="黑体" w:cs="黑体"/>
          <w:szCs w:val="32"/>
          <w:highlight w:val="none"/>
        </w:rPr>
      </w:pPr>
    </w:p>
    <w:p w14:paraId="465F9140">
      <w:pPr>
        <w:rPr>
          <w:highlight w:val="none"/>
        </w:rPr>
        <w:sectPr>
          <w:pgSz w:w="11906" w:h="16838"/>
          <w:pgMar w:top="2098" w:right="1474" w:bottom="1984" w:left="1587" w:header="851" w:footer="992" w:gutter="0"/>
          <w:pgNumType w:fmt="numberInDash"/>
          <w:cols w:space="425" w:num="1"/>
          <w:docGrid w:type="lines" w:linePitch="312" w:charSpace="0"/>
        </w:sectPr>
      </w:pPr>
    </w:p>
    <w:p w14:paraId="561120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B0604020202020204"/>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F7337"/>
    <w:rsid w:val="494F7337"/>
    <w:rsid w:val="58891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qFormat/>
    <w:uiPriority w:val="99"/>
    <w:pPr>
      <w:tabs>
        <w:tab w:val="center" w:pos="4153"/>
        <w:tab w:val="right" w:pos="8306"/>
      </w:tabs>
      <w:snapToGrid w:val="0"/>
      <w:jc w:val="left"/>
    </w:pPr>
    <w:rPr>
      <w:rFonts w:cs="Times New Roman"/>
      <w:sz w:val="18"/>
      <w:szCs w:val="18"/>
    </w:rPr>
  </w:style>
  <w:style w:type="paragraph" w:styleId="4">
    <w:name w:val="List"/>
    <w:basedOn w:val="1"/>
    <w:qFormat/>
    <w:uiPriority w:val="99"/>
    <w:pPr>
      <w:ind w:left="200" w:hanging="200" w:hangingChars="200"/>
      <w:contextualSpacing/>
    </w:pPr>
    <w:rPr>
      <w:rFonts w:ascii="Calibri" w:hAnsi="Calibri" w:eastAsia="方正仿宋简体" w:cs="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2788</Words>
  <Characters>3062</Characters>
  <Lines>0</Lines>
  <Paragraphs>0</Paragraphs>
  <TotalTime>5</TotalTime>
  <ScaleCrop>false</ScaleCrop>
  <LinksUpToDate>false</LinksUpToDate>
  <CharactersWithSpaces>3173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2026-03-20T09:09:00Z</dcterms:created>
  <dc:creator>admin</dc:creator>
  <cp:lastModifiedBy>匿名用户</cp:lastModifiedBy>
  <dcterms:modified xsi:type="dcterms:W3CDTF">2026-03-23T01:57:53Z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85B28F26CDF240FC80950FE216E18862_11</vt:lpwstr>
  </property>
  <property fmtid="{D5CDD505-2E9C-101B-9397-08002B2CF9AE}" pid="4" name="KSOTemplateDocerSaveRecord">
    <vt:lpwstr>eyJoZGlkIjoiZTRmMmVkZThkZmZjNDk0ZWEzNzNkNWRmMDUzYmJiZDEiLCJ1c2VySWQiOiI3NjM2NDA2NTQifQ==</vt:lpwstr>
  </property>
</Properties>
</file>