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8141">
      <w:pPr>
        <w:spacing w:line="400" w:lineRule="exact"/>
        <w:jc w:val="lef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BBD63A6">
      <w:pPr>
        <w:spacing w:line="560" w:lineRule="exact"/>
        <w:jc w:val="center"/>
        <w:rPr>
          <w:rFonts w:ascii="方正小标宋简体" w:hAnsi="方正小标宋简体" w:eastAsia="方正小标宋简体"/>
          <w:bCs/>
          <w:color w:val="000000"/>
          <w:sz w:val="44"/>
          <w:szCs w:val="44"/>
        </w:rPr>
      </w:pPr>
      <w:r>
        <w:rPr>
          <w:rFonts w:hint="eastAsia" w:ascii="方正小标宋简体" w:hAnsi="方正小标宋简体" w:eastAsia="方正小标宋简体"/>
          <w:sz w:val="44"/>
          <w:szCs w:val="44"/>
        </w:rPr>
        <w:t>202</w:t>
      </w:r>
      <w:r>
        <w:rPr>
          <w:rFonts w:ascii="方正小标宋简体" w:hAnsi="方正小标宋简体" w:eastAsia="方正小标宋简体"/>
          <w:sz w:val="44"/>
          <w:szCs w:val="44"/>
        </w:rPr>
        <w:t>6</w:t>
      </w:r>
      <w:r>
        <w:rPr>
          <w:rFonts w:hint="eastAsia" w:ascii="方正小标宋简体" w:hAnsi="方正小标宋简体" w:eastAsia="方正小标宋简体"/>
          <w:sz w:val="44"/>
          <w:szCs w:val="44"/>
        </w:rPr>
        <w:t>年</w:t>
      </w:r>
      <w:r>
        <w:rPr>
          <w:rFonts w:hint="eastAsia" w:ascii="方正小标宋简体" w:hAnsi="方正小标宋简体" w:eastAsia="方正小标宋简体"/>
          <w:bCs/>
          <w:color w:val="000000"/>
          <w:sz w:val="44"/>
          <w:szCs w:val="44"/>
        </w:rPr>
        <w:t>北京市青少年射击锦标赛</w:t>
      </w:r>
    </w:p>
    <w:p w14:paraId="6CD96E6E">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竞赛规程</w:t>
      </w:r>
    </w:p>
    <w:p w14:paraId="06FEF006">
      <w:pPr>
        <w:spacing w:line="560" w:lineRule="exact"/>
        <w:jc w:val="center"/>
        <w:rPr>
          <w:rFonts w:hint="eastAsia" w:ascii="方正小标宋简体" w:eastAsia="方正小标宋简体"/>
          <w:bCs/>
          <w:color w:val="000000"/>
          <w:sz w:val="44"/>
          <w:szCs w:val="44"/>
          <w:lang w:val="en-US" w:eastAsia="zh-CN"/>
        </w:rPr>
      </w:pPr>
      <w:r>
        <w:rPr>
          <w:rFonts w:hint="eastAsia" w:ascii="方正小标宋简体" w:eastAsia="方正小标宋简体"/>
          <w:bCs/>
          <w:color w:val="000000"/>
          <w:sz w:val="44"/>
          <w:szCs w:val="44"/>
          <w:lang w:val="en-US" w:eastAsia="zh-CN"/>
        </w:rPr>
        <w:t xml:space="preserve"> </w:t>
      </w:r>
    </w:p>
    <w:p w14:paraId="5415E0FC">
      <w:pPr>
        <w:numPr>
          <w:ilvl w:val="0"/>
          <w:numId w:val="1"/>
        </w:numPr>
        <w:spacing w:line="560" w:lineRule="exact"/>
        <w:rPr>
          <w:rFonts w:ascii="黑体" w:hAnsi="仿宋" w:eastAsia="黑体" w:cs="黑体"/>
          <w:color w:val="auto"/>
          <w:sz w:val="32"/>
          <w:szCs w:val="32"/>
        </w:rPr>
      </w:pPr>
      <w:r>
        <w:rPr>
          <w:rFonts w:hint="eastAsia" w:ascii="黑体" w:hAnsi="仿宋" w:eastAsia="黑体" w:cs="黑体"/>
          <w:color w:val="auto"/>
          <w:sz w:val="32"/>
          <w:szCs w:val="32"/>
        </w:rPr>
        <w:t>主办单位</w:t>
      </w:r>
    </w:p>
    <w:p w14:paraId="478410B2">
      <w:pPr>
        <w:spacing w:line="560" w:lineRule="exact"/>
        <w:ind w:left="640"/>
        <w:rPr>
          <w:rFonts w:hint="eastAsia" w:ascii="仿宋_GB2312" w:hAnsi="仿宋" w:eastAsia="仿宋_GB2312" w:cs="黑体"/>
          <w:color w:val="auto"/>
          <w:sz w:val="32"/>
          <w:szCs w:val="32"/>
        </w:rPr>
      </w:pPr>
      <w:r>
        <w:rPr>
          <w:rFonts w:hint="eastAsia" w:ascii="仿宋_GB2312" w:hAnsi="仿宋" w:eastAsia="仿宋_GB2312" w:cs="黑体"/>
          <w:color w:val="auto"/>
          <w:sz w:val="32"/>
          <w:szCs w:val="32"/>
        </w:rPr>
        <w:t>北京市体育局</w:t>
      </w:r>
    </w:p>
    <w:p w14:paraId="3DB26301">
      <w:pPr>
        <w:spacing w:line="560" w:lineRule="exact"/>
        <w:ind w:left="640"/>
        <w:rPr>
          <w:rFonts w:hint="eastAsia" w:ascii="仿宋_GB2312" w:hAnsi="仿宋" w:eastAsia="仿宋_GB2312" w:cs="黑体"/>
          <w:color w:val="auto"/>
          <w:sz w:val="32"/>
          <w:szCs w:val="32"/>
        </w:rPr>
      </w:pPr>
      <w:r>
        <w:rPr>
          <w:rFonts w:hint="eastAsia" w:ascii="仿宋_GB2312" w:hAnsi="仿宋" w:eastAsia="仿宋_GB2312" w:cs="黑体"/>
          <w:color w:val="auto"/>
          <w:sz w:val="32"/>
          <w:szCs w:val="32"/>
          <w:lang w:eastAsia="zh-CN"/>
        </w:rPr>
        <w:t>北京市教育委员会</w:t>
      </w:r>
    </w:p>
    <w:p w14:paraId="0B92BADB">
      <w:pPr>
        <w:numPr>
          <w:ilvl w:val="0"/>
          <w:numId w:val="1"/>
        </w:numPr>
        <w:spacing w:line="560" w:lineRule="exact"/>
        <w:rPr>
          <w:rFonts w:ascii="黑体" w:hAnsi="仿宋" w:eastAsia="黑体" w:cs="黑体"/>
          <w:color w:val="auto"/>
          <w:sz w:val="32"/>
          <w:szCs w:val="32"/>
        </w:rPr>
      </w:pPr>
      <w:r>
        <w:rPr>
          <w:rFonts w:hint="eastAsia" w:ascii="黑体" w:hAnsi="仿宋" w:eastAsia="黑体" w:cs="黑体"/>
          <w:color w:val="auto"/>
          <w:sz w:val="32"/>
          <w:szCs w:val="32"/>
        </w:rPr>
        <w:t>承办单位</w:t>
      </w:r>
    </w:p>
    <w:p w14:paraId="150486C6">
      <w:pPr>
        <w:spacing w:line="560" w:lineRule="exact"/>
        <w:ind w:left="640"/>
        <w:rPr>
          <w:rFonts w:ascii="仿宋_GB2312" w:hAnsi="仿宋" w:eastAsia="仿宋_GB2312" w:cs="黑体"/>
          <w:color w:val="auto"/>
          <w:sz w:val="32"/>
          <w:szCs w:val="32"/>
        </w:rPr>
      </w:pPr>
      <w:r>
        <w:rPr>
          <w:rFonts w:hint="eastAsia" w:ascii="仿宋_GB2312" w:hAnsi="仿宋" w:eastAsia="仿宋_GB2312" w:cs="黑体"/>
          <w:color w:val="auto"/>
          <w:sz w:val="32"/>
          <w:szCs w:val="32"/>
        </w:rPr>
        <w:t>北京市体育竞赛管理和国际交流中心</w:t>
      </w:r>
    </w:p>
    <w:p w14:paraId="073C83DF">
      <w:pPr>
        <w:spacing w:line="560" w:lineRule="exact"/>
        <w:ind w:firstLine="640"/>
        <w:rPr>
          <w:rFonts w:hint="eastAsia" w:ascii="仿宋_GB2312" w:hAnsi="仿宋" w:eastAsia="仿宋_GB2312" w:cs="黑体"/>
          <w:color w:val="auto"/>
          <w:sz w:val="32"/>
          <w:szCs w:val="32"/>
          <w:lang w:val="en-US" w:eastAsia="zh-CN"/>
        </w:rPr>
      </w:pPr>
      <w:r>
        <w:rPr>
          <w:rFonts w:hint="eastAsia" w:ascii="仿宋_GB2312" w:hAnsi="仿宋" w:eastAsia="仿宋_GB2312" w:cs="黑体"/>
          <w:color w:val="auto"/>
          <w:sz w:val="32"/>
          <w:szCs w:val="32"/>
        </w:rPr>
        <w:t>北京市</w:t>
      </w:r>
      <w:r>
        <w:rPr>
          <w:rFonts w:hint="eastAsia" w:ascii="仿宋_GB2312" w:hAnsi="仿宋" w:eastAsia="仿宋_GB2312" w:cs="黑体"/>
          <w:color w:val="auto"/>
          <w:sz w:val="32"/>
          <w:szCs w:val="32"/>
          <w:lang w:val="en-US" w:eastAsia="zh-CN"/>
        </w:rPr>
        <w:t>射击运动技术学校</w:t>
      </w:r>
    </w:p>
    <w:p w14:paraId="61AFF979">
      <w:pPr>
        <w:spacing w:line="560" w:lineRule="exact"/>
        <w:ind w:firstLine="640"/>
        <w:rPr>
          <w:rFonts w:hint="eastAsia" w:ascii="仿宋_GB2312" w:hAnsi="仿宋" w:eastAsia="仿宋_GB2312" w:cs="黑体"/>
          <w:color w:val="auto"/>
          <w:sz w:val="32"/>
          <w:szCs w:val="32"/>
        </w:rPr>
      </w:pPr>
      <w:r>
        <w:rPr>
          <w:rFonts w:hint="eastAsia" w:ascii="仿宋_GB2312" w:hAnsi="仿宋" w:eastAsia="仿宋_GB2312" w:cs="黑体"/>
          <w:color w:val="auto"/>
          <w:sz w:val="32"/>
          <w:szCs w:val="32"/>
          <w:lang w:val="en-US" w:eastAsia="zh-CN"/>
        </w:rPr>
        <w:t>北京市</w:t>
      </w:r>
      <w:r>
        <w:rPr>
          <w:rFonts w:hint="eastAsia" w:ascii="仿宋_GB2312" w:hAnsi="仿宋" w:eastAsia="仿宋_GB2312" w:cs="黑体"/>
          <w:color w:val="auto"/>
          <w:sz w:val="32"/>
          <w:szCs w:val="32"/>
        </w:rPr>
        <w:t>射击运动协会</w:t>
      </w:r>
    </w:p>
    <w:p w14:paraId="4C309236">
      <w:pPr>
        <w:tabs>
          <w:tab w:val="left" w:pos="4201"/>
        </w:tabs>
        <w:spacing w:line="560" w:lineRule="exact"/>
        <w:ind w:firstLine="640"/>
        <w:rPr>
          <w:rFonts w:hint="eastAsia" w:ascii="仿宋_GB2312" w:hAnsi="仿宋" w:eastAsia="仿宋_GB2312" w:cs="黑体"/>
          <w:color w:val="auto"/>
          <w:sz w:val="32"/>
          <w:szCs w:val="32"/>
          <w:lang w:val="en-US" w:eastAsia="zh-CN"/>
        </w:rPr>
      </w:pPr>
      <w:r>
        <w:rPr>
          <w:rFonts w:hint="eastAsia" w:ascii="仿宋_GB2312" w:hAnsi="仿宋" w:eastAsia="仿宋_GB2312" w:cs="黑体"/>
          <w:color w:val="auto"/>
          <w:sz w:val="32"/>
          <w:szCs w:val="32"/>
          <w:lang w:val="en-US" w:eastAsia="zh-CN"/>
        </w:rPr>
        <w:t>北京市朝阳区体育局</w:t>
      </w:r>
      <w:r>
        <w:rPr>
          <w:rFonts w:hint="eastAsia" w:ascii="仿宋_GB2312" w:hAnsi="仿宋" w:eastAsia="仿宋_GB2312" w:cs="黑体"/>
          <w:color w:val="auto"/>
          <w:sz w:val="32"/>
          <w:szCs w:val="32"/>
          <w:lang w:val="en-US" w:eastAsia="zh-CN"/>
        </w:rPr>
        <w:tab/>
      </w:r>
    </w:p>
    <w:p w14:paraId="5DA706D0">
      <w:pPr>
        <w:spacing w:line="560" w:lineRule="exact"/>
        <w:ind w:firstLine="640"/>
        <w:rPr>
          <w:rFonts w:hint="default" w:ascii="仿宋_GB2312" w:hAnsi="仿宋" w:eastAsia="仿宋_GB2312" w:cs="黑体"/>
          <w:color w:val="auto"/>
          <w:sz w:val="32"/>
          <w:szCs w:val="32"/>
          <w:lang w:val="en-US" w:eastAsia="zh-CN"/>
        </w:rPr>
      </w:pPr>
      <w:r>
        <w:rPr>
          <w:rFonts w:hint="eastAsia" w:ascii="仿宋_GB2312" w:hAnsi="仿宋" w:eastAsia="仿宋_GB2312" w:cs="黑体"/>
          <w:color w:val="auto"/>
          <w:sz w:val="32"/>
          <w:szCs w:val="32"/>
          <w:lang w:val="en-US" w:eastAsia="zh-CN"/>
        </w:rPr>
        <w:t>北京北奥集团有限责任公司</w:t>
      </w:r>
    </w:p>
    <w:p w14:paraId="14F84265">
      <w:pPr>
        <w:spacing w:line="560" w:lineRule="exact"/>
        <w:ind w:left="640"/>
        <w:rPr>
          <w:rFonts w:ascii="黑体" w:hAnsi="仿宋" w:eastAsia="黑体"/>
          <w:color w:val="000000"/>
          <w:sz w:val="32"/>
          <w:szCs w:val="32"/>
        </w:rPr>
      </w:pPr>
      <w:r>
        <w:rPr>
          <w:rFonts w:hint="eastAsia" w:ascii="黑体" w:hAnsi="仿宋" w:eastAsia="黑体" w:cs="黑体"/>
          <w:color w:val="000000"/>
          <w:sz w:val="32"/>
          <w:szCs w:val="32"/>
        </w:rPr>
        <w:t>三、竞赛日期和地点</w:t>
      </w:r>
    </w:p>
    <w:p w14:paraId="415DF394">
      <w:pPr>
        <w:spacing w:line="560" w:lineRule="exact"/>
        <w:ind w:left="640"/>
        <w:rPr>
          <w:rFonts w:hint="eastAsia" w:ascii="仿宋_GB2312" w:hAnsi="仿宋" w:eastAsia="仿宋_GB2312" w:cs="黑体"/>
          <w:color w:val="000000"/>
          <w:sz w:val="32"/>
          <w:szCs w:val="32"/>
          <w:lang w:val="en-US" w:eastAsia="zh-CN"/>
        </w:rPr>
      </w:pPr>
      <w:r>
        <w:rPr>
          <w:rFonts w:hint="eastAsia" w:ascii="仿宋_GB2312" w:hAnsi="仿宋" w:eastAsia="仿宋_GB2312" w:cs="黑体"/>
          <w:color w:val="000000"/>
          <w:sz w:val="32"/>
          <w:szCs w:val="32"/>
          <w:lang w:eastAsia="zh-CN"/>
        </w:rPr>
        <w:t>（</w:t>
      </w:r>
      <w:r>
        <w:rPr>
          <w:rFonts w:hint="eastAsia" w:ascii="仿宋_GB2312" w:hAnsi="仿宋" w:eastAsia="仿宋_GB2312" w:cs="黑体"/>
          <w:color w:val="000000"/>
          <w:sz w:val="32"/>
          <w:szCs w:val="32"/>
          <w:lang w:val="en-US" w:eastAsia="zh-CN"/>
        </w:rPr>
        <w:t>一）比赛时间：</w:t>
      </w:r>
      <w:r>
        <w:rPr>
          <w:rFonts w:hint="eastAsia" w:ascii="仿宋_GB2312" w:hAnsi="仿宋" w:eastAsia="仿宋_GB2312" w:cs="黑体"/>
          <w:color w:val="000000"/>
          <w:sz w:val="32"/>
          <w:szCs w:val="32"/>
        </w:rPr>
        <w:t>202</w:t>
      </w:r>
      <w:r>
        <w:rPr>
          <w:rFonts w:ascii="仿宋_GB2312" w:hAnsi="仿宋" w:eastAsia="仿宋_GB2312" w:cs="黑体"/>
          <w:color w:val="000000"/>
          <w:sz w:val="32"/>
          <w:szCs w:val="32"/>
        </w:rPr>
        <w:t>6</w:t>
      </w:r>
      <w:r>
        <w:rPr>
          <w:rFonts w:hint="eastAsia" w:ascii="仿宋_GB2312" w:hAnsi="仿宋" w:eastAsia="仿宋_GB2312" w:cs="黑体"/>
          <w:color w:val="000000"/>
          <w:sz w:val="32"/>
          <w:szCs w:val="32"/>
        </w:rPr>
        <w:t>年</w:t>
      </w:r>
      <w:r>
        <w:rPr>
          <w:rFonts w:hint="eastAsia" w:ascii="仿宋_GB2312" w:hAnsi="仿宋" w:eastAsia="仿宋_GB2312" w:cs="黑体"/>
          <w:color w:val="000000"/>
          <w:sz w:val="32"/>
          <w:szCs w:val="32"/>
          <w:lang w:val="en-US" w:eastAsia="zh-CN"/>
        </w:rPr>
        <w:t>4</w:t>
      </w:r>
      <w:r>
        <w:rPr>
          <w:rFonts w:hint="eastAsia" w:ascii="仿宋_GB2312" w:hAnsi="仿宋" w:eastAsia="仿宋_GB2312" w:cs="黑体"/>
          <w:color w:val="000000"/>
          <w:sz w:val="32"/>
          <w:szCs w:val="32"/>
        </w:rPr>
        <w:t>月</w:t>
      </w:r>
      <w:r>
        <w:rPr>
          <w:rFonts w:hint="eastAsia" w:ascii="仿宋_GB2312" w:hAnsi="仿宋" w:eastAsia="仿宋_GB2312" w:cs="黑体"/>
          <w:color w:val="000000"/>
          <w:sz w:val="32"/>
          <w:szCs w:val="32"/>
          <w:lang w:val="en-US" w:eastAsia="zh-CN"/>
        </w:rPr>
        <w:t>24</w:t>
      </w:r>
      <w:r>
        <w:rPr>
          <w:rFonts w:hint="eastAsia" w:ascii="仿宋_GB2312" w:hAnsi="仿宋" w:eastAsia="仿宋_GB2312" w:cs="黑体"/>
          <w:color w:val="000000"/>
          <w:sz w:val="32"/>
          <w:szCs w:val="32"/>
        </w:rPr>
        <w:t>日-</w:t>
      </w:r>
      <w:r>
        <w:rPr>
          <w:rFonts w:hint="eastAsia" w:ascii="仿宋_GB2312" w:hAnsi="仿宋" w:eastAsia="仿宋_GB2312" w:cs="黑体"/>
          <w:color w:val="000000"/>
          <w:sz w:val="32"/>
          <w:szCs w:val="32"/>
          <w:lang w:val="en-US" w:eastAsia="zh-CN"/>
        </w:rPr>
        <w:t>26</w:t>
      </w:r>
      <w:r>
        <w:rPr>
          <w:rFonts w:hint="eastAsia" w:ascii="仿宋_GB2312" w:hAnsi="仿宋" w:eastAsia="仿宋_GB2312" w:cs="黑体"/>
          <w:color w:val="000000"/>
          <w:sz w:val="32"/>
          <w:szCs w:val="32"/>
        </w:rPr>
        <w:t>日</w:t>
      </w:r>
    </w:p>
    <w:p w14:paraId="523453FF">
      <w:pPr>
        <w:spacing w:line="560" w:lineRule="exact"/>
        <w:ind w:left="640"/>
        <w:rPr>
          <w:rFonts w:hint="eastAsia" w:ascii="仿宋_GB2312" w:hAnsi="仿宋" w:eastAsia="仿宋_GB2312" w:cs="黑体"/>
          <w:color w:val="000000"/>
          <w:sz w:val="32"/>
          <w:szCs w:val="32"/>
          <w:lang w:val="en-US" w:eastAsia="zh-CN"/>
        </w:rPr>
      </w:pPr>
      <w:r>
        <w:rPr>
          <w:rFonts w:hint="eastAsia" w:ascii="仿宋_GB2312" w:hAnsi="仿宋" w:eastAsia="仿宋_GB2312" w:cs="黑体"/>
          <w:color w:val="000000"/>
          <w:sz w:val="32"/>
          <w:szCs w:val="32"/>
          <w:lang w:val="en-US" w:eastAsia="zh-CN"/>
        </w:rPr>
        <w:t>（二）比赛地点：</w:t>
      </w:r>
    </w:p>
    <w:p w14:paraId="1E1B9481">
      <w:pPr>
        <w:spacing w:line="560" w:lineRule="exact"/>
        <w:ind w:left="640"/>
        <w:rPr>
          <w:rFonts w:hint="eastAsia" w:ascii="仿宋_GB2312" w:hAnsi="仿宋" w:eastAsia="仿宋_GB2312" w:cs="黑体"/>
          <w:sz w:val="32"/>
          <w:szCs w:val="32"/>
          <w:lang w:eastAsia="zh-CN"/>
        </w:rPr>
      </w:pPr>
      <w:r>
        <w:rPr>
          <w:rFonts w:hint="eastAsia" w:ascii="仿宋_GB2312" w:hAnsi="仿宋" w:eastAsia="仿宋_GB2312" w:cs="黑体"/>
          <w:color w:val="000000"/>
          <w:sz w:val="32"/>
          <w:szCs w:val="32"/>
          <w:lang w:val="en-US" w:eastAsia="zh-CN"/>
        </w:rPr>
        <w:t>1.步手枪项目在</w:t>
      </w:r>
      <w:r>
        <w:rPr>
          <w:rFonts w:hint="eastAsia" w:ascii="仿宋_GB2312" w:hAnsi="仿宋" w:eastAsia="仿宋_GB2312" w:cs="黑体"/>
          <w:sz w:val="32"/>
          <w:szCs w:val="32"/>
        </w:rPr>
        <w:t>北京市</w:t>
      </w:r>
      <w:r>
        <w:rPr>
          <w:rFonts w:hint="eastAsia" w:ascii="仿宋_GB2312" w:hAnsi="仿宋" w:eastAsia="仿宋_GB2312" w:cs="黑体"/>
          <w:sz w:val="32"/>
          <w:szCs w:val="32"/>
          <w:lang w:val="en-US" w:eastAsia="zh-CN"/>
        </w:rPr>
        <w:t>射击运动技术学校</w:t>
      </w:r>
      <w:r>
        <w:rPr>
          <w:rFonts w:hint="eastAsia" w:ascii="仿宋_GB2312" w:hAnsi="仿宋" w:eastAsia="仿宋_GB2312" w:cs="黑体"/>
          <w:sz w:val="32"/>
          <w:szCs w:val="32"/>
        </w:rPr>
        <w:t>举行</w:t>
      </w:r>
    </w:p>
    <w:p w14:paraId="20FE2FBB">
      <w:pPr>
        <w:spacing w:line="560" w:lineRule="exact"/>
        <w:ind w:left="640"/>
        <w:rPr>
          <w:rFonts w:hint="default"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2.飞碟项目在朝阳区第二少儿业余体校举行</w:t>
      </w:r>
    </w:p>
    <w:p w14:paraId="54589ED9">
      <w:pPr>
        <w:spacing w:line="560" w:lineRule="exact"/>
        <w:ind w:firstLine="640" w:firstLineChars="200"/>
        <w:jc w:val="left"/>
        <w:rPr>
          <w:rFonts w:ascii="黑体" w:eastAsia="黑体"/>
          <w:color w:val="000000"/>
          <w:sz w:val="32"/>
          <w:szCs w:val="32"/>
        </w:rPr>
      </w:pPr>
      <w:r>
        <w:rPr>
          <w:rFonts w:hint="eastAsia" w:ascii="黑体" w:eastAsia="黑体"/>
          <w:color w:val="000000"/>
          <w:sz w:val="32"/>
          <w:szCs w:val="32"/>
        </w:rPr>
        <w:t>四、竞赛组别和项目</w:t>
      </w:r>
    </w:p>
    <w:p w14:paraId="0786B758">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（一）竞赛组别</w:t>
      </w:r>
    </w:p>
    <w:p w14:paraId="1A32225A">
      <w:pPr>
        <w:spacing w:line="560" w:lineRule="exact"/>
        <w:ind w:firstLine="496" w:firstLineChars="200"/>
        <w:jc w:val="left"/>
        <w:rPr>
          <w:rFonts w:hint="eastAsia" w:ascii="仿宋_GB2312" w:eastAsia="仿宋_GB2312" w:cs="Times New Roman"/>
          <w:spacing w:val="-23"/>
          <w:w w:val="92"/>
          <w:sz w:val="32"/>
          <w:szCs w:val="32"/>
        </w:rPr>
      </w:pPr>
      <w:r>
        <w:rPr>
          <w:rFonts w:hint="eastAsia" w:ascii="仿宋_GB2312" w:eastAsia="仿宋_GB2312" w:cs="Times New Roman"/>
          <w:spacing w:val="-23"/>
          <w:w w:val="92"/>
          <w:sz w:val="32"/>
          <w:szCs w:val="32"/>
        </w:rPr>
        <w:t xml:space="preserve"> 甲组（男、女）：2008年1月1日至2010年12月31日出生（16-18岁）</w:t>
      </w:r>
    </w:p>
    <w:p w14:paraId="50C96A4B">
      <w:pPr>
        <w:spacing w:line="560" w:lineRule="exact"/>
        <w:ind w:firstLine="496" w:firstLineChars="200"/>
        <w:jc w:val="left"/>
        <w:rPr>
          <w:rFonts w:hint="eastAsia" w:ascii="仿宋_GB2312" w:eastAsia="仿宋_GB2312" w:cs="Times New Roman"/>
          <w:spacing w:val="-23"/>
          <w:w w:val="92"/>
          <w:sz w:val="32"/>
          <w:szCs w:val="32"/>
        </w:rPr>
      </w:pPr>
      <w:r>
        <w:rPr>
          <w:rFonts w:hint="eastAsia" w:ascii="仿宋_GB2312" w:eastAsia="仿宋_GB2312" w:cs="Times New Roman"/>
          <w:spacing w:val="-23"/>
          <w:w w:val="92"/>
          <w:sz w:val="32"/>
          <w:szCs w:val="32"/>
        </w:rPr>
        <w:t xml:space="preserve"> 乙组（男、女）：2011年1月1日至2013年12月31日出生（13-15岁）</w:t>
      </w:r>
    </w:p>
    <w:p w14:paraId="213D7609">
      <w:pPr>
        <w:spacing w:line="560" w:lineRule="exact"/>
        <w:ind w:firstLine="496" w:firstLineChars="200"/>
        <w:jc w:val="left"/>
        <w:rPr>
          <w:rFonts w:ascii="仿宋_GB2312" w:eastAsia="仿宋_GB2312"/>
          <w:spacing w:val="-23"/>
          <w:w w:val="92"/>
          <w:sz w:val="32"/>
          <w:szCs w:val="32"/>
        </w:rPr>
      </w:pPr>
      <w:r>
        <w:rPr>
          <w:rFonts w:hint="eastAsia" w:ascii="仿宋_GB2312" w:eastAsia="仿宋_GB2312"/>
          <w:spacing w:val="-23"/>
          <w:w w:val="92"/>
          <w:sz w:val="32"/>
          <w:szCs w:val="32"/>
        </w:rPr>
        <w:t xml:space="preserve"> 丙组（男、女）：2014年1月1日至2015年12月31日出生（11-12岁）</w:t>
      </w:r>
    </w:p>
    <w:p w14:paraId="5ABA4F60">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（二）竞赛项目</w:t>
      </w:r>
    </w:p>
    <w:p w14:paraId="511F0DDD">
      <w:pPr>
        <w:spacing w:line="560" w:lineRule="exact"/>
        <w:ind w:firstLine="560" w:firstLineChars="200"/>
        <w:jc w:val="left"/>
        <w:rPr>
          <w:rFonts w:ascii="仿宋_GB2312" w:eastAsia="仿宋_GB2312"/>
          <w:color w:val="000000"/>
          <w:spacing w:val="-20"/>
          <w:sz w:val="32"/>
          <w:szCs w:val="32"/>
        </w:rPr>
      </w:pPr>
      <w:r>
        <w:rPr>
          <w:rFonts w:hint="eastAsia" w:ascii="仿宋_GB2312" w:eastAsia="仿宋_GB2312"/>
          <w:color w:val="000000"/>
          <w:spacing w:val="-20"/>
          <w:sz w:val="32"/>
          <w:szCs w:val="32"/>
        </w:rPr>
        <w:t>男子甲组</w:t>
      </w:r>
    </w:p>
    <w:p w14:paraId="1935AFDE">
      <w:pPr>
        <w:spacing w:line="560" w:lineRule="exact"/>
        <w:ind w:firstLine="560" w:firstLineChars="200"/>
        <w:jc w:val="left"/>
        <w:rPr>
          <w:rFonts w:hint="default" w:ascii="仿宋_GB2312" w:eastAsia="仿宋_GB2312"/>
          <w:color w:val="000000"/>
          <w:spacing w:val="-20"/>
          <w:sz w:val="32"/>
          <w:szCs w:val="32"/>
          <w:lang w:val="en-US" w:eastAsia="zh-CN"/>
        </w:rPr>
      </w:pPr>
      <w:r>
        <w:rPr>
          <w:rFonts w:hint="eastAsia" w:ascii="仿宋_GB2312" w:eastAsia="仿宋_GB2312"/>
          <w:color w:val="000000"/>
          <w:spacing w:val="-20"/>
          <w:sz w:val="32"/>
          <w:szCs w:val="32"/>
          <w:lang w:val="en-US" w:eastAsia="zh-CN"/>
        </w:rPr>
        <w:t>1</w:t>
      </w:r>
      <w:r>
        <w:rPr>
          <w:rFonts w:hint="eastAsia" w:ascii="仿宋_GB2312" w:eastAsia="仿宋_GB2312"/>
          <w:color w:val="000000"/>
          <w:spacing w:val="-20"/>
          <w:sz w:val="32"/>
          <w:szCs w:val="32"/>
        </w:rPr>
        <w:t>.50米步枪3种姿势3×20</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00E765B3">
      <w:pPr>
        <w:spacing w:line="560" w:lineRule="exact"/>
        <w:ind w:firstLine="560" w:firstLineChars="200"/>
        <w:jc w:val="left"/>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2</w:t>
      </w:r>
      <w:r>
        <w:rPr>
          <w:rFonts w:hint="eastAsia" w:ascii="仿宋_GB2312" w:eastAsia="仿宋_GB2312"/>
          <w:color w:val="000000"/>
          <w:spacing w:val="-20"/>
          <w:sz w:val="32"/>
          <w:szCs w:val="32"/>
        </w:rPr>
        <w:t>.50米步枪卧射60发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03752809">
      <w:pPr>
        <w:spacing w:line="560" w:lineRule="exact"/>
        <w:ind w:firstLine="560" w:firstLineChars="200"/>
        <w:jc w:val="left"/>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3</w:t>
      </w:r>
      <w:r>
        <w:rPr>
          <w:rFonts w:hint="eastAsia" w:ascii="仿宋_GB2312" w:eastAsia="仿宋_GB2312"/>
          <w:color w:val="000000"/>
          <w:spacing w:val="-20"/>
          <w:sz w:val="32"/>
          <w:szCs w:val="32"/>
        </w:rPr>
        <w:t>.10米气步枪60发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0D8471C3">
      <w:pPr>
        <w:spacing w:line="560" w:lineRule="exact"/>
        <w:ind w:firstLine="560" w:firstLineChars="200"/>
        <w:jc w:val="left"/>
        <w:rPr>
          <w:rFonts w:ascii="仿宋_GB2312" w:eastAsia="仿宋_GB2312"/>
          <w:color w:val="000000"/>
          <w:spacing w:val="-20"/>
          <w:sz w:val="32"/>
          <w:szCs w:val="32"/>
        </w:rPr>
      </w:pPr>
      <w:r>
        <w:rPr>
          <w:rFonts w:hint="eastAsia" w:ascii="仿宋_GB2312" w:eastAsia="仿宋_GB2312"/>
          <w:color w:val="000000"/>
          <w:spacing w:val="-20"/>
          <w:sz w:val="32"/>
          <w:szCs w:val="32"/>
        </w:rPr>
        <w:t>4.10米气手枪60发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26457BD9">
      <w:pPr>
        <w:spacing w:line="560" w:lineRule="exact"/>
        <w:ind w:firstLine="560" w:firstLineChars="200"/>
        <w:jc w:val="left"/>
        <w:rPr>
          <w:rFonts w:ascii="仿宋_GB2312" w:eastAsia="仿宋_GB2312"/>
          <w:color w:val="000000"/>
          <w:spacing w:val="-20"/>
          <w:sz w:val="32"/>
          <w:szCs w:val="32"/>
        </w:rPr>
      </w:pPr>
      <w:r>
        <w:rPr>
          <w:rFonts w:hint="eastAsia" w:ascii="仿宋_GB2312" w:eastAsia="仿宋_GB2312"/>
          <w:color w:val="000000"/>
          <w:spacing w:val="-20"/>
          <w:sz w:val="32"/>
          <w:szCs w:val="32"/>
        </w:rPr>
        <w:t>5.50米手枪60发</w:t>
      </w:r>
    </w:p>
    <w:p w14:paraId="6B7B352E">
      <w:pPr>
        <w:spacing w:line="560" w:lineRule="exact"/>
        <w:ind w:firstLine="565" w:firstLineChars="202"/>
        <w:jc w:val="left"/>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6.</w:t>
      </w:r>
      <w:r>
        <w:rPr>
          <w:rFonts w:hint="eastAsia" w:ascii="仿宋_GB2312" w:eastAsia="仿宋_GB2312"/>
          <w:color w:val="000000"/>
          <w:spacing w:val="-20"/>
          <w:sz w:val="32"/>
          <w:szCs w:val="32"/>
        </w:rPr>
        <w:t>25米手枪速射60发</w:t>
      </w:r>
    </w:p>
    <w:p w14:paraId="011FDCDD">
      <w:pPr>
        <w:spacing w:line="560" w:lineRule="exact"/>
        <w:ind w:firstLine="565" w:firstLineChars="202"/>
        <w:jc w:val="left"/>
        <w:rPr>
          <w:rFonts w:ascii="仿宋_GB2312" w:eastAsia="仿宋_GB2312"/>
          <w:color w:val="000000"/>
          <w:spacing w:val="-20"/>
          <w:sz w:val="32"/>
          <w:szCs w:val="32"/>
        </w:rPr>
      </w:pPr>
      <w:r>
        <w:rPr>
          <w:rFonts w:hint="eastAsia" w:ascii="仿宋_GB2312" w:eastAsia="仿宋_GB2312"/>
          <w:color w:val="000000"/>
          <w:spacing w:val="-20"/>
          <w:sz w:val="32"/>
          <w:szCs w:val="32"/>
        </w:rPr>
        <w:t>7.飞碟</w:t>
      </w:r>
      <w:r>
        <w:rPr>
          <w:rFonts w:hint="eastAsia" w:ascii="仿宋_GB2312" w:eastAsia="仿宋_GB2312"/>
          <w:spacing w:val="-20"/>
          <w:sz w:val="32"/>
          <w:szCs w:val="32"/>
        </w:rPr>
        <w:t>多向</w:t>
      </w:r>
      <w:r>
        <w:rPr>
          <w:rFonts w:hint="eastAsia" w:ascii="仿宋_GB2312" w:eastAsia="仿宋_GB2312"/>
          <w:color w:val="000000"/>
          <w:spacing w:val="-20"/>
          <w:sz w:val="32"/>
          <w:szCs w:val="32"/>
        </w:rPr>
        <w:t>125靶</w:t>
      </w:r>
    </w:p>
    <w:p w14:paraId="6EBCA77B">
      <w:pPr>
        <w:spacing w:line="560" w:lineRule="exact"/>
        <w:ind w:firstLine="565" w:firstLineChars="202"/>
        <w:jc w:val="left"/>
        <w:rPr>
          <w:rFonts w:hint="eastAsia" w:ascii="仿宋_GB2312" w:eastAsia="仿宋_GB2312"/>
          <w:spacing w:val="-20"/>
          <w:sz w:val="32"/>
          <w:szCs w:val="32"/>
        </w:rPr>
      </w:pPr>
      <w:r>
        <w:rPr>
          <w:rFonts w:hint="eastAsia" w:ascii="仿宋_GB2312" w:eastAsia="仿宋_GB2312"/>
          <w:color w:val="000000"/>
          <w:spacing w:val="-20"/>
          <w:sz w:val="32"/>
          <w:szCs w:val="32"/>
        </w:rPr>
        <w:t>8.</w:t>
      </w:r>
      <w:r>
        <w:rPr>
          <w:rFonts w:hint="eastAsia" w:ascii="仿宋_GB2312" w:eastAsia="仿宋_GB2312"/>
          <w:spacing w:val="-20"/>
          <w:sz w:val="32"/>
          <w:szCs w:val="32"/>
        </w:rPr>
        <w:t>飞碟</w:t>
      </w:r>
      <w:r>
        <w:rPr>
          <w:rFonts w:hint="eastAsia" w:ascii="仿宋_GB2312" w:eastAsia="仿宋_GB2312"/>
          <w:color w:val="000000"/>
          <w:spacing w:val="-20"/>
          <w:sz w:val="32"/>
          <w:szCs w:val="32"/>
        </w:rPr>
        <w:t>双向</w:t>
      </w:r>
      <w:r>
        <w:rPr>
          <w:rFonts w:hint="eastAsia" w:ascii="仿宋_GB2312" w:eastAsia="仿宋_GB2312"/>
          <w:spacing w:val="-20"/>
          <w:sz w:val="32"/>
          <w:szCs w:val="32"/>
        </w:rPr>
        <w:t>125靶</w:t>
      </w:r>
    </w:p>
    <w:p w14:paraId="5B7EAAD9">
      <w:pPr>
        <w:spacing w:line="560" w:lineRule="exact"/>
        <w:ind w:firstLine="560" w:firstLineChars="200"/>
        <w:jc w:val="left"/>
        <w:rPr>
          <w:rFonts w:ascii="仿宋_GB2312" w:eastAsia="仿宋_GB2312"/>
          <w:color w:val="000000"/>
          <w:spacing w:val="-20"/>
          <w:sz w:val="32"/>
          <w:szCs w:val="32"/>
        </w:rPr>
      </w:pPr>
      <w:r>
        <w:rPr>
          <w:rFonts w:hint="eastAsia" w:ascii="仿宋_GB2312" w:eastAsia="仿宋_GB2312"/>
          <w:color w:val="000000"/>
          <w:spacing w:val="-20"/>
          <w:sz w:val="32"/>
          <w:szCs w:val="32"/>
        </w:rPr>
        <w:t>女子甲组：</w:t>
      </w:r>
    </w:p>
    <w:p w14:paraId="0E338B6E">
      <w:pPr>
        <w:spacing w:line="560" w:lineRule="exact"/>
        <w:ind w:firstLine="565" w:firstLineChars="202"/>
        <w:rPr>
          <w:rFonts w:hint="default" w:ascii="仿宋_GB2312" w:eastAsia="仿宋_GB2312"/>
          <w:color w:val="000000"/>
          <w:spacing w:val="-20"/>
          <w:sz w:val="32"/>
          <w:szCs w:val="32"/>
          <w:lang w:val="en-US" w:eastAsia="zh-CN"/>
        </w:rPr>
      </w:pPr>
      <w:r>
        <w:rPr>
          <w:rFonts w:hint="eastAsia" w:ascii="仿宋_GB2312" w:eastAsia="仿宋_GB2312"/>
          <w:color w:val="000000"/>
          <w:spacing w:val="-20"/>
          <w:sz w:val="32"/>
          <w:szCs w:val="32"/>
        </w:rPr>
        <w:t>1.50米步枪3种姿势3×20</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6B56CA30">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2.</w:t>
      </w:r>
      <w:r>
        <w:rPr>
          <w:rFonts w:hint="eastAsia" w:ascii="仿宋_GB2312" w:eastAsia="仿宋_GB2312"/>
          <w:color w:val="000000"/>
          <w:spacing w:val="-20"/>
          <w:sz w:val="32"/>
          <w:szCs w:val="32"/>
        </w:rPr>
        <w:t>50米步枪卧射60发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195A51F0">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3.</w:t>
      </w:r>
      <w:r>
        <w:rPr>
          <w:rFonts w:hint="eastAsia" w:ascii="仿宋_GB2312" w:eastAsia="仿宋_GB2312"/>
          <w:color w:val="000000"/>
          <w:spacing w:val="-20"/>
          <w:sz w:val="32"/>
          <w:szCs w:val="32"/>
        </w:rPr>
        <w:t>10米气步枪60发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51A1FA92">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rPr>
        <w:t>4.10米气手枪60发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34477833">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rPr>
        <w:t>5.25米手枪60发</w:t>
      </w:r>
    </w:p>
    <w:p w14:paraId="0AC4EDF1">
      <w:pPr>
        <w:spacing w:line="560" w:lineRule="exact"/>
        <w:ind w:left="566"/>
        <w:rPr>
          <w:rFonts w:hint="eastAsia" w:ascii="仿宋_GB2312" w:eastAsia="仿宋_GB2312"/>
          <w:spacing w:val="-20"/>
          <w:sz w:val="32"/>
          <w:szCs w:val="32"/>
        </w:rPr>
      </w:pPr>
      <w:r>
        <w:rPr>
          <w:rFonts w:hint="eastAsia" w:ascii="仿宋_GB2312" w:eastAsia="仿宋_GB2312"/>
          <w:spacing w:val="-20"/>
          <w:sz w:val="32"/>
          <w:szCs w:val="32"/>
        </w:rPr>
        <w:t>6.飞碟多向125靶</w:t>
      </w:r>
    </w:p>
    <w:p w14:paraId="0B3BE0FE">
      <w:pPr>
        <w:spacing w:line="560" w:lineRule="exact"/>
        <w:ind w:left="566"/>
        <w:rPr>
          <w:rFonts w:ascii="仿宋_GB2312" w:eastAsia="仿宋_GB2312"/>
          <w:spacing w:val="-20"/>
          <w:sz w:val="32"/>
          <w:szCs w:val="32"/>
        </w:rPr>
      </w:pPr>
      <w:r>
        <w:rPr>
          <w:rFonts w:hint="eastAsia" w:ascii="仿宋_GB2312" w:eastAsia="仿宋_GB2312"/>
          <w:spacing w:val="-20"/>
          <w:sz w:val="32"/>
          <w:szCs w:val="32"/>
          <w:lang w:val="en-US" w:eastAsia="zh-CN"/>
        </w:rPr>
        <w:t>7.</w:t>
      </w:r>
      <w:r>
        <w:rPr>
          <w:rFonts w:hint="eastAsia" w:ascii="仿宋_GB2312" w:eastAsia="仿宋_GB2312"/>
          <w:spacing w:val="-20"/>
          <w:sz w:val="32"/>
          <w:szCs w:val="32"/>
        </w:rPr>
        <w:t>飞碟双向125靶</w:t>
      </w:r>
    </w:p>
    <w:p w14:paraId="12B636E3">
      <w:pPr>
        <w:spacing w:line="560" w:lineRule="exact"/>
        <w:ind w:firstLine="560" w:firstLineChars="200"/>
        <w:jc w:val="left"/>
        <w:rPr>
          <w:rFonts w:ascii="仿宋_GB2312" w:eastAsia="仿宋_GB2312"/>
          <w:spacing w:val="-20"/>
          <w:sz w:val="32"/>
          <w:szCs w:val="32"/>
        </w:rPr>
      </w:pPr>
      <w:r>
        <w:rPr>
          <w:rFonts w:hint="eastAsia" w:ascii="仿宋_GB2312" w:eastAsia="仿宋_GB2312"/>
          <w:spacing w:val="-20"/>
          <w:sz w:val="32"/>
          <w:szCs w:val="32"/>
        </w:rPr>
        <w:t>甲组混合团体</w:t>
      </w:r>
    </w:p>
    <w:p w14:paraId="3458AA42">
      <w:pPr>
        <w:spacing w:line="560" w:lineRule="exact"/>
        <w:ind w:firstLine="565" w:firstLineChars="202"/>
        <w:jc w:val="left"/>
        <w:rPr>
          <w:rFonts w:ascii="仿宋_GB2312" w:eastAsia="仿宋_GB2312"/>
          <w:spacing w:val="-20"/>
          <w:sz w:val="32"/>
          <w:szCs w:val="32"/>
        </w:rPr>
      </w:pPr>
      <w:r>
        <w:rPr>
          <w:rFonts w:hint="eastAsia" w:ascii="仿宋_GB2312" w:eastAsia="仿宋_GB2312"/>
          <w:spacing w:val="-20"/>
          <w:sz w:val="32"/>
          <w:szCs w:val="32"/>
        </w:rPr>
        <w:t>1.10米气步枪混合团体</w:t>
      </w:r>
    </w:p>
    <w:p w14:paraId="37201D4F">
      <w:pPr>
        <w:spacing w:line="560" w:lineRule="exact"/>
        <w:ind w:firstLine="565" w:firstLineChars="202"/>
        <w:jc w:val="left"/>
        <w:rPr>
          <w:rFonts w:ascii="仿宋_GB2312" w:eastAsia="仿宋_GB2312"/>
          <w:spacing w:val="-20"/>
          <w:sz w:val="32"/>
          <w:szCs w:val="32"/>
        </w:rPr>
      </w:pPr>
      <w:r>
        <w:rPr>
          <w:rFonts w:hint="eastAsia" w:ascii="仿宋_GB2312" w:eastAsia="仿宋_GB2312"/>
          <w:spacing w:val="-20"/>
          <w:sz w:val="32"/>
          <w:szCs w:val="32"/>
        </w:rPr>
        <w:t>2.10米气手枪混合团体</w:t>
      </w:r>
    </w:p>
    <w:p w14:paraId="183FF2BB">
      <w:pPr>
        <w:numPr>
          <w:ilvl w:val="0"/>
          <w:numId w:val="0"/>
        </w:numPr>
        <w:spacing w:line="560" w:lineRule="exact"/>
        <w:ind w:firstLine="560" w:firstLineChars="200"/>
        <w:jc w:val="left"/>
        <w:rPr>
          <w:rFonts w:hint="eastAsia" w:ascii="仿宋_GB2312" w:eastAsia="仿宋_GB2312"/>
          <w:spacing w:val="-20"/>
          <w:sz w:val="32"/>
          <w:szCs w:val="32"/>
        </w:rPr>
      </w:pPr>
      <w:r>
        <w:rPr>
          <w:rFonts w:hint="eastAsia" w:ascii="仿宋_GB2312" w:eastAsia="仿宋_GB2312"/>
          <w:spacing w:val="-20"/>
          <w:sz w:val="32"/>
          <w:szCs w:val="32"/>
          <w:lang w:val="en-US" w:eastAsia="zh-CN"/>
        </w:rPr>
        <w:t>3.</w:t>
      </w:r>
      <w:r>
        <w:rPr>
          <w:rFonts w:hint="eastAsia" w:ascii="仿宋_GB2312" w:eastAsia="仿宋_GB2312"/>
          <w:spacing w:val="-20"/>
          <w:sz w:val="32"/>
          <w:szCs w:val="32"/>
        </w:rPr>
        <w:t>飞碟多向混合团体</w:t>
      </w:r>
    </w:p>
    <w:p w14:paraId="7E5A13A2">
      <w:pPr>
        <w:numPr>
          <w:ilvl w:val="0"/>
          <w:numId w:val="0"/>
        </w:numPr>
        <w:spacing w:line="560" w:lineRule="exact"/>
        <w:ind w:firstLine="560" w:firstLineChars="200"/>
        <w:jc w:val="left"/>
        <w:rPr>
          <w:rFonts w:ascii="仿宋_GB2312" w:eastAsia="仿宋_GB2312"/>
          <w:spacing w:val="-20"/>
          <w:sz w:val="32"/>
          <w:szCs w:val="32"/>
        </w:rPr>
      </w:pPr>
      <w:r>
        <w:rPr>
          <w:rFonts w:hint="eastAsia" w:ascii="仿宋_GB2312" w:eastAsia="仿宋_GB2312"/>
          <w:spacing w:val="-20"/>
          <w:sz w:val="32"/>
          <w:szCs w:val="32"/>
          <w:lang w:val="en-US" w:eastAsia="zh-CN"/>
        </w:rPr>
        <w:t>4.</w:t>
      </w:r>
      <w:r>
        <w:rPr>
          <w:rFonts w:hint="eastAsia" w:ascii="仿宋_GB2312" w:eastAsia="仿宋_GB2312"/>
          <w:spacing w:val="-20"/>
          <w:sz w:val="32"/>
          <w:szCs w:val="32"/>
        </w:rPr>
        <w:t>飞碟双向混合团体</w:t>
      </w:r>
    </w:p>
    <w:p w14:paraId="02D98FE0">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男子乙组</w:t>
      </w:r>
    </w:p>
    <w:p w14:paraId="48312F0C">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rPr>
        <w:t>1.50米步枪3种姿势3×20</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5AC34D89">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2.</w:t>
      </w:r>
      <w:r>
        <w:rPr>
          <w:rFonts w:hint="eastAsia" w:ascii="仿宋_GB2312" w:eastAsia="仿宋_GB2312"/>
          <w:color w:val="000000"/>
          <w:spacing w:val="-20"/>
          <w:sz w:val="32"/>
          <w:szCs w:val="32"/>
        </w:rPr>
        <w:t>50米步枪卧射60发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542353B8">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3.</w:t>
      </w:r>
      <w:r>
        <w:rPr>
          <w:rFonts w:hint="eastAsia" w:ascii="仿宋_GB2312" w:eastAsia="仿宋_GB2312"/>
          <w:color w:val="000000"/>
          <w:spacing w:val="-20"/>
          <w:sz w:val="32"/>
          <w:szCs w:val="32"/>
        </w:rPr>
        <w:t>10米气步枪60发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118C3817">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rPr>
        <w:t xml:space="preserve">4.10米气手枪60发 </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25E65A8A">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5.50米手枪60发</w:t>
      </w:r>
    </w:p>
    <w:p w14:paraId="7B5363ED">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lang w:val="en-US" w:eastAsia="zh-CN"/>
        </w:rPr>
        <w:t>6.</w:t>
      </w:r>
      <w:r>
        <w:rPr>
          <w:rFonts w:hint="eastAsia" w:ascii="仿宋_GB2312" w:eastAsia="仿宋_GB2312"/>
          <w:color w:val="000000"/>
          <w:spacing w:val="-20"/>
          <w:sz w:val="32"/>
          <w:szCs w:val="32"/>
        </w:rPr>
        <w:t>25米手枪速射60发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61D669C4">
      <w:pPr>
        <w:spacing w:line="560" w:lineRule="exact"/>
        <w:ind w:firstLine="565" w:firstLineChars="202"/>
        <w:rPr>
          <w:rFonts w:ascii="仿宋_GB2312" w:eastAsia="仿宋_GB2312"/>
          <w:spacing w:val="-20"/>
          <w:sz w:val="32"/>
          <w:szCs w:val="32"/>
        </w:rPr>
      </w:pPr>
      <w:r>
        <w:rPr>
          <w:rFonts w:hint="eastAsia" w:ascii="仿宋_GB2312" w:eastAsia="仿宋_GB2312"/>
          <w:color w:val="000000"/>
          <w:spacing w:val="-20"/>
          <w:sz w:val="32"/>
          <w:szCs w:val="32"/>
        </w:rPr>
        <w:t>7.</w:t>
      </w:r>
      <w:r>
        <w:rPr>
          <w:rFonts w:hint="eastAsia" w:ascii="仿宋_GB2312" w:eastAsia="仿宋_GB2312"/>
          <w:spacing w:val="-20"/>
          <w:sz w:val="32"/>
          <w:szCs w:val="32"/>
        </w:rPr>
        <w:t>飞碟多向50靶</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79A625D4">
      <w:pPr>
        <w:spacing w:line="560" w:lineRule="exact"/>
        <w:ind w:firstLine="560" w:firstLineChars="200"/>
        <w:rPr>
          <w:rFonts w:hint="default" w:ascii="仿宋_GB2312" w:eastAsia="仿宋_GB2312"/>
          <w:spacing w:val="-20"/>
          <w:sz w:val="32"/>
          <w:szCs w:val="32"/>
          <w:lang w:val="en-US" w:eastAsia="zh-CN"/>
        </w:rPr>
      </w:pPr>
      <w:r>
        <w:rPr>
          <w:rFonts w:hint="eastAsia" w:ascii="仿宋_GB2312" w:eastAsia="仿宋_GB2312"/>
          <w:spacing w:val="-20"/>
          <w:sz w:val="32"/>
          <w:szCs w:val="32"/>
          <w:lang w:val="en-US" w:eastAsia="zh-CN"/>
        </w:rPr>
        <w:t>8.</w:t>
      </w:r>
      <w:r>
        <w:rPr>
          <w:rFonts w:hint="eastAsia" w:ascii="仿宋_GB2312" w:eastAsia="仿宋_GB2312"/>
          <w:spacing w:val="-20"/>
          <w:sz w:val="32"/>
          <w:szCs w:val="32"/>
        </w:rPr>
        <w:t>飞碟双向50靶</w:t>
      </w:r>
      <w:r>
        <w:rPr>
          <w:rFonts w:hint="eastAsia" w:ascii="仿宋_GB2312" w:hAnsi="仿宋" w:eastAsia="仿宋_GB2312" w:cs="仿宋_GB2312"/>
          <w:sz w:val="32"/>
          <w:szCs w:val="32"/>
        </w:rPr>
        <w:t xml:space="preserve"> </w:t>
      </w:r>
    </w:p>
    <w:p w14:paraId="1A00DB8D">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女子乙组</w:t>
      </w:r>
    </w:p>
    <w:p w14:paraId="371A3BC8">
      <w:pPr>
        <w:spacing w:line="560" w:lineRule="exact"/>
        <w:ind w:firstLine="565" w:firstLineChars="202"/>
        <w:rPr>
          <w:rFonts w:ascii="仿宋_GB2312" w:eastAsia="仿宋_GB2312"/>
          <w:color w:val="000000"/>
          <w:spacing w:val="-20"/>
          <w:sz w:val="32"/>
          <w:szCs w:val="32"/>
        </w:rPr>
      </w:pPr>
      <w:r>
        <w:rPr>
          <w:rFonts w:hint="eastAsia" w:ascii="仿宋_GB2312" w:eastAsia="仿宋_GB2312"/>
          <w:color w:val="000000"/>
          <w:spacing w:val="-20"/>
          <w:sz w:val="32"/>
          <w:szCs w:val="32"/>
        </w:rPr>
        <w:t>1.50米步枪3种姿势3×20</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6D60AEBE">
      <w:pPr>
        <w:spacing w:line="560" w:lineRule="exact"/>
        <w:ind w:firstLine="565" w:firstLineChars="202"/>
        <w:rPr>
          <w:rFonts w:ascii="仿宋_GB2312" w:eastAsia="仿宋_GB2312"/>
          <w:color w:val="000000"/>
          <w:spacing w:val="-20"/>
          <w:sz w:val="32"/>
          <w:szCs w:val="32"/>
        </w:rPr>
      </w:pPr>
      <w:r>
        <w:rPr>
          <w:rFonts w:hint="eastAsia" w:ascii="仿宋_GB2312" w:eastAsia="仿宋_GB2312"/>
          <w:spacing w:val="-20"/>
          <w:sz w:val="32"/>
          <w:szCs w:val="32"/>
          <w:lang w:val="en-US" w:eastAsia="zh-CN"/>
        </w:rPr>
        <w:t>2.</w:t>
      </w:r>
      <w:r>
        <w:rPr>
          <w:rFonts w:hint="eastAsia" w:ascii="仿宋_GB2312" w:eastAsia="仿宋_GB2312"/>
          <w:color w:val="000000"/>
          <w:spacing w:val="-20"/>
          <w:sz w:val="32"/>
          <w:szCs w:val="32"/>
        </w:rPr>
        <w:t>50米步枪卧射60发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482363AE">
      <w:pPr>
        <w:spacing w:line="560" w:lineRule="exact"/>
        <w:ind w:firstLine="565" w:firstLineChars="202"/>
        <w:rPr>
          <w:rFonts w:ascii="仿宋_GB2312" w:eastAsia="仿宋_GB2312"/>
          <w:color w:val="000000"/>
          <w:spacing w:val="-20"/>
          <w:sz w:val="32"/>
          <w:szCs w:val="32"/>
        </w:rPr>
      </w:pPr>
      <w:r>
        <w:rPr>
          <w:rFonts w:hint="eastAsia" w:ascii="仿宋_GB2312" w:eastAsia="仿宋_GB2312"/>
          <w:spacing w:val="-20"/>
          <w:sz w:val="32"/>
          <w:szCs w:val="32"/>
          <w:lang w:val="en-US" w:eastAsia="zh-CN"/>
        </w:rPr>
        <w:t>3.</w:t>
      </w:r>
      <w:r>
        <w:rPr>
          <w:rFonts w:hint="eastAsia" w:ascii="仿宋_GB2312" w:eastAsia="仿宋_GB2312"/>
          <w:spacing w:val="-20"/>
          <w:sz w:val="32"/>
          <w:szCs w:val="32"/>
        </w:rPr>
        <w:t>10米气步枪60发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026B4979">
      <w:pPr>
        <w:spacing w:line="560" w:lineRule="exact"/>
        <w:ind w:firstLine="565" w:firstLineChars="202"/>
        <w:rPr>
          <w:rFonts w:ascii="仿宋_GB2312" w:eastAsia="仿宋_GB2312"/>
          <w:spacing w:val="-20"/>
          <w:sz w:val="32"/>
          <w:szCs w:val="32"/>
        </w:rPr>
      </w:pPr>
      <w:r>
        <w:rPr>
          <w:rFonts w:hint="eastAsia" w:ascii="仿宋_GB2312" w:eastAsia="仿宋_GB2312"/>
          <w:spacing w:val="-20"/>
          <w:sz w:val="32"/>
          <w:szCs w:val="32"/>
        </w:rPr>
        <w:t>4.10米气手枪60发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18DBDB38">
      <w:pPr>
        <w:spacing w:line="560" w:lineRule="exact"/>
        <w:ind w:firstLine="565" w:firstLineChars="202"/>
        <w:rPr>
          <w:rFonts w:ascii="仿宋_GB2312" w:eastAsia="仿宋_GB2312"/>
          <w:spacing w:val="-20"/>
          <w:sz w:val="32"/>
          <w:szCs w:val="32"/>
        </w:rPr>
      </w:pPr>
      <w:r>
        <w:rPr>
          <w:rFonts w:hint="eastAsia" w:ascii="仿宋_GB2312" w:eastAsia="仿宋_GB2312"/>
          <w:spacing w:val="-20"/>
          <w:sz w:val="32"/>
          <w:szCs w:val="32"/>
        </w:rPr>
        <w:t>5.</w:t>
      </w:r>
      <w:r>
        <w:rPr>
          <w:rFonts w:hint="eastAsia" w:ascii="仿宋_GB2312" w:eastAsia="仿宋_GB2312"/>
          <w:color w:val="000000"/>
          <w:spacing w:val="-20"/>
          <w:sz w:val="32"/>
          <w:szCs w:val="32"/>
        </w:rPr>
        <w:t>25米手枪60发</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7BBA279F">
      <w:pPr>
        <w:spacing w:line="560" w:lineRule="exact"/>
        <w:ind w:firstLine="565" w:firstLineChars="202"/>
        <w:rPr>
          <w:rFonts w:hint="eastAsia" w:ascii="仿宋_GB2312" w:eastAsia="仿宋_GB2312"/>
          <w:spacing w:val="-20"/>
          <w:sz w:val="32"/>
          <w:szCs w:val="32"/>
        </w:rPr>
      </w:pPr>
      <w:r>
        <w:rPr>
          <w:rFonts w:hint="eastAsia" w:ascii="仿宋_GB2312" w:eastAsia="仿宋_GB2312"/>
          <w:spacing w:val="-20"/>
          <w:sz w:val="32"/>
          <w:szCs w:val="32"/>
          <w:lang w:val="en-US" w:eastAsia="zh-CN"/>
        </w:rPr>
        <w:t>6.</w:t>
      </w:r>
      <w:r>
        <w:rPr>
          <w:rFonts w:hint="eastAsia" w:ascii="仿宋_GB2312" w:eastAsia="仿宋_GB2312"/>
          <w:spacing w:val="-20"/>
          <w:sz w:val="32"/>
          <w:szCs w:val="32"/>
        </w:rPr>
        <w:t>飞碟多向50靶</w:t>
      </w:r>
      <w:r>
        <w:rPr>
          <w:rFonts w:hint="eastAsia" w:ascii="仿宋_GB2312" w:eastAsia="仿宋_GB2312"/>
          <w:color w:val="000000"/>
          <w:spacing w:val="-20"/>
          <w:sz w:val="32"/>
          <w:szCs w:val="32"/>
          <w:lang w:eastAsia="zh-CN"/>
        </w:rPr>
        <w:t>（</w:t>
      </w:r>
      <w:r>
        <w:rPr>
          <w:rFonts w:hint="eastAsia" w:ascii="仿宋_GB2312" w:eastAsia="仿宋_GB2312"/>
          <w:color w:val="000000"/>
          <w:spacing w:val="-20"/>
          <w:sz w:val="32"/>
          <w:szCs w:val="32"/>
          <w:lang w:val="en-US" w:eastAsia="zh-CN"/>
        </w:rPr>
        <w:t>个人、团体）</w:t>
      </w:r>
    </w:p>
    <w:p w14:paraId="02B5052A">
      <w:pPr>
        <w:spacing w:line="560" w:lineRule="exact"/>
        <w:ind w:firstLine="565" w:firstLineChars="202"/>
        <w:rPr>
          <w:rFonts w:hint="eastAsia" w:ascii="仿宋_GB2312" w:eastAsia="仿宋_GB2312"/>
          <w:color w:val="0000FF"/>
          <w:spacing w:val="-20"/>
          <w:sz w:val="32"/>
          <w:szCs w:val="32"/>
        </w:rPr>
      </w:pPr>
      <w:r>
        <w:rPr>
          <w:rFonts w:hint="eastAsia" w:ascii="仿宋_GB2312" w:eastAsia="仿宋_GB2312"/>
          <w:spacing w:val="-20"/>
          <w:sz w:val="32"/>
          <w:szCs w:val="32"/>
          <w:lang w:val="en-US" w:eastAsia="zh-CN"/>
        </w:rPr>
        <w:t>7.</w:t>
      </w:r>
      <w:r>
        <w:rPr>
          <w:rFonts w:hint="eastAsia" w:ascii="仿宋_GB2312" w:eastAsia="仿宋_GB2312"/>
          <w:spacing w:val="-20"/>
          <w:sz w:val="32"/>
          <w:szCs w:val="32"/>
        </w:rPr>
        <w:t>飞碟双向50靶</w:t>
      </w:r>
      <w:r>
        <w:rPr>
          <w:rFonts w:hint="eastAsia" w:ascii="仿宋_GB2312" w:hAnsi="仿宋" w:eastAsia="仿宋_GB2312" w:cs="仿宋_GB2312"/>
          <w:color w:val="0000FF"/>
          <w:sz w:val="32"/>
          <w:szCs w:val="32"/>
        </w:rPr>
        <w:t xml:space="preserve"> </w:t>
      </w:r>
    </w:p>
    <w:p w14:paraId="0584B2F3">
      <w:pPr>
        <w:spacing w:line="560" w:lineRule="exact"/>
        <w:ind w:firstLine="565" w:firstLineChars="202"/>
        <w:rPr>
          <w:rFonts w:ascii="仿宋_GB2312" w:eastAsia="仿宋_GB2312"/>
          <w:spacing w:val="-20"/>
          <w:sz w:val="32"/>
          <w:szCs w:val="32"/>
        </w:rPr>
      </w:pPr>
      <w:r>
        <w:rPr>
          <w:rFonts w:hint="eastAsia" w:ascii="仿宋_GB2312" w:eastAsia="仿宋_GB2312"/>
          <w:spacing w:val="-20"/>
          <w:sz w:val="32"/>
          <w:szCs w:val="32"/>
        </w:rPr>
        <w:t>乙组混合团体</w:t>
      </w:r>
    </w:p>
    <w:p w14:paraId="18780F42">
      <w:pPr>
        <w:spacing w:line="560" w:lineRule="exact"/>
        <w:ind w:firstLine="565" w:firstLineChars="202"/>
        <w:jc w:val="left"/>
        <w:rPr>
          <w:rFonts w:ascii="仿宋_GB2312" w:eastAsia="仿宋_GB2312"/>
          <w:spacing w:val="-20"/>
          <w:sz w:val="32"/>
          <w:szCs w:val="32"/>
        </w:rPr>
      </w:pPr>
      <w:r>
        <w:rPr>
          <w:rFonts w:hint="eastAsia" w:ascii="仿宋_GB2312" w:eastAsia="仿宋_GB2312"/>
          <w:spacing w:val="-20"/>
          <w:sz w:val="32"/>
          <w:szCs w:val="32"/>
        </w:rPr>
        <w:t>1.10米气步枪混合团体</w:t>
      </w:r>
    </w:p>
    <w:p w14:paraId="3A009EBC">
      <w:pPr>
        <w:spacing w:line="560" w:lineRule="exact"/>
        <w:ind w:firstLine="565" w:firstLineChars="202"/>
        <w:jc w:val="left"/>
        <w:rPr>
          <w:rFonts w:ascii="仿宋_GB2312" w:eastAsia="仿宋_GB2312"/>
          <w:spacing w:val="-20"/>
          <w:sz w:val="32"/>
          <w:szCs w:val="32"/>
        </w:rPr>
      </w:pPr>
      <w:r>
        <w:rPr>
          <w:rFonts w:hint="eastAsia" w:ascii="仿宋_GB2312" w:eastAsia="仿宋_GB2312"/>
          <w:spacing w:val="-20"/>
          <w:sz w:val="32"/>
          <w:szCs w:val="32"/>
        </w:rPr>
        <w:t>2.10米气手枪混合团体</w:t>
      </w:r>
    </w:p>
    <w:p w14:paraId="00C523CF">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男子丙组</w:t>
      </w:r>
    </w:p>
    <w:p w14:paraId="3A48F994">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1.10米气步枪（20发）</w:t>
      </w:r>
    </w:p>
    <w:p w14:paraId="07CDB67F">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2.10米气手枪（20发）</w:t>
      </w:r>
    </w:p>
    <w:p w14:paraId="67843414">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女子丙组</w:t>
      </w:r>
    </w:p>
    <w:p w14:paraId="0F61E1A9">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1.10米气步枪（20发）</w:t>
      </w:r>
    </w:p>
    <w:p w14:paraId="0008B7C3">
      <w:pPr>
        <w:spacing w:line="560" w:lineRule="exact"/>
        <w:ind w:firstLine="560" w:firstLineChars="200"/>
        <w:rPr>
          <w:rFonts w:ascii="仿宋_GB2312" w:eastAsia="仿宋_GB2312"/>
          <w:color w:val="000000"/>
          <w:spacing w:val="-20"/>
          <w:sz w:val="32"/>
          <w:szCs w:val="32"/>
        </w:rPr>
      </w:pPr>
      <w:r>
        <w:rPr>
          <w:rFonts w:hint="eastAsia" w:ascii="仿宋_GB2312" w:eastAsia="仿宋_GB2312"/>
          <w:color w:val="000000"/>
          <w:spacing w:val="-20"/>
          <w:sz w:val="32"/>
          <w:szCs w:val="32"/>
        </w:rPr>
        <w:t>2.10米气手枪（20发）</w:t>
      </w:r>
    </w:p>
    <w:p w14:paraId="167C50C3">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五、运动员资格</w:t>
      </w:r>
    </w:p>
    <w:p w14:paraId="1E5191CB">
      <w:pPr>
        <w:spacing w:line="540" w:lineRule="exact"/>
        <w:ind w:firstLine="640" w:firstLineChars="200"/>
        <w:rPr>
          <w:rFonts w:hint="eastAsia" w:ascii="仿宋_GB2312" w:hAnsi="仿宋" w:eastAsia="仿宋_GB2312"/>
          <w:sz w:val="32"/>
          <w:szCs w:val="32"/>
          <w:highlight w:val="none"/>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0C370BF5">
      <w:pPr>
        <w:spacing w:line="560" w:lineRule="exact"/>
        <w:ind w:firstLine="640" w:firstLineChars="200"/>
        <w:rPr>
          <w:rFonts w:ascii="黑体" w:eastAsia="黑体"/>
          <w:color w:val="000000"/>
          <w:sz w:val="32"/>
          <w:szCs w:val="32"/>
        </w:rPr>
      </w:pPr>
      <w:r>
        <w:rPr>
          <w:rFonts w:hint="eastAsia" w:ascii="仿宋_GB2312" w:hAnsi="仿宋" w:eastAsia="仿宋_GB2312" w:cs="仿宋_GB2312"/>
          <w:sz w:val="32"/>
          <w:szCs w:val="32"/>
        </w:rPr>
        <w:t xml:space="preserve"> </w:t>
      </w:r>
      <w:r>
        <w:rPr>
          <w:rFonts w:hint="eastAsia" w:ascii="黑体" w:eastAsia="黑体"/>
          <w:color w:val="000000"/>
          <w:sz w:val="32"/>
          <w:szCs w:val="32"/>
        </w:rPr>
        <w:t>六、参加办法</w:t>
      </w:r>
    </w:p>
    <w:p w14:paraId="4372CA12">
      <w:pPr>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（一）以区为单位组队参加</w:t>
      </w:r>
      <w:r>
        <w:rPr>
          <w:rFonts w:hint="eastAsia" w:ascii="仿宋_GB2312" w:hAnsi="仿宋_GB2312" w:eastAsia="仿宋_GB2312" w:cs="仿宋_GB2312"/>
          <w:sz w:val="32"/>
          <w:szCs w:val="32"/>
          <w:highlight w:val="none"/>
          <w:lang w:eastAsia="zh-CN"/>
        </w:rPr>
        <w:t>。参赛运动员需经区体育局选拔，择优报名参赛。</w:t>
      </w:r>
    </w:p>
    <w:p w14:paraId="3EAEA73A">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ascii="仿宋_GB2312" w:hAnsi="仿宋_GB2312" w:eastAsia="仿宋_GB2312" w:cs="仿宋_GB2312"/>
          <w:sz w:val="32"/>
          <w:szCs w:val="32"/>
          <w:highlight w:val="none"/>
        </w:rPr>
        <w:t>以2026年度青少年运动员注册为依据，运动员只能代表2026年度注册单位参加比赛</w:t>
      </w:r>
      <w:r>
        <w:rPr>
          <w:rFonts w:hint="eastAsia" w:ascii="仿宋_GB2312" w:hAnsi="仿宋_GB2312" w:eastAsia="仿宋_GB2312" w:cs="仿宋_GB2312"/>
          <w:sz w:val="32"/>
          <w:szCs w:val="32"/>
          <w:highlight w:val="none"/>
          <w:lang w:eastAsia="zh-CN"/>
        </w:rPr>
        <w:t>。</w:t>
      </w:r>
    </w:p>
    <w:p w14:paraId="2E23F67C">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（三）经二级（含）以上医院检查证明身体健康</w:t>
      </w:r>
      <w:r>
        <w:rPr>
          <w:rFonts w:hint="eastAsia" w:ascii="仿宋_GB2312" w:hAnsi="仿宋_GB2312" w:eastAsia="仿宋_GB2312" w:cs="仿宋_GB2312"/>
          <w:sz w:val="32"/>
          <w:szCs w:val="32"/>
          <w:highlight w:val="none"/>
          <w:lang w:eastAsia="zh-CN"/>
        </w:rPr>
        <w:t>。</w:t>
      </w:r>
    </w:p>
    <w:p w14:paraId="4F147E59">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（四）各单位可报领队</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sz w:val="32"/>
          <w:szCs w:val="32"/>
          <w:highlight w:val="none"/>
          <w:lang w:val="en-US" w:eastAsia="zh-CN"/>
        </w:rPr>
        <w:t>（2个赛区分别报1人），教练1—7人，运动员甲组报男子：步枪6人、手枪慢射5人、手枪速射5人、飞碟10人；女子：步枪6人、手枪5人、飞碟10人。乙组、丙组不限制报名人数。</w:t>
      </w:r>
    </w:p>
    <w:p w14:paraId="5C097392">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（五）运动员每人最多可报：步枪4项、其他项目3项，甲乙丙组之间不得越组参赛，比赛时间项目发生冲突自行调节。</w:t>
      </w:r>
    </w:p>
    <w:p w14:paraId="3D6E1F6F">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参加混合团体项目的人员不可以跨区、跨组组合，每个单位每项限报2队</w:t>
      </w:r>
      <w:r>
        <w:rPr>
          <w:rFonts w:hint="eastAsia" w:ascii="仿宋_GB2312" w:hAnsi="仿宋_GB2312" w:eastAsia="仿宋_GB2312" w:cs="仿宋_GB2312"/>
          <w:sz w:val="32"/>
          <w:szCs w:val="32"/>
          <w:highlight w:val="none"/>
          <w:lang w:eastAsia="zh-CN"/>
        </w:rPr>
        <w:t>。</w:t>
      </w:r>
    </w:p>
    <w:p w14:paraId="35FA573F">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）各单位枪弹自备，枪弹运输、保管和使用必须严格遵守有关安全规定</w:t>
      </w:r>
      <w:r>
        <w:rPr>
          <w:rFonts w:hint="eastAsia" w:ascii="仿宋_GB2312" w:hAnsi="仿宋_GB2312" w:eastAsia="仿宋_GB2312" w:cs="仿宋_GB2312"/>
          <w:sz w:val="32"/>
          <w:szCs w:val="32"/>
          <w:highlight w:val="none"/>
          <w:lang w:eastAsia="zh-CN"/>
        </w:rPr>
        <w:t>。</w:t>
      </w:r>
    </w:p>
    <w:p w14:paraId="21144676">
      <w:p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比赛时运动员须持本人注册时所提交的有效身份证件原件参赛</w:t>
      </w:r>
      <w:r>
        <w:rPr>
          <w:rFonts w:hint="eastAsia" w:ascii="仿宋_GB2312" w:hAnsi="仿宋_GB2312" w:eastAsia="仿宋_GB2312" w:cs="仿宋_GB2312"/>
          <w:sz w:val="32"/>
          <w:szCs w:val="32"/>
          <w:highlight w:val="none"/>
          <w:lang w:eastAsia="zh-CN"/>
        </w:rPr>
        <w:t>。</w:t>
      </w:r>
    </w:p>
    <w:p w14:paraId="28287519">
      <w:pPr>
        <w:spacing w:line="56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九</w:t>
      </w:r>
      <w:r>
        <w:rPr>
          <w:rFonts w:hint="eastAsia" w:ascii="仿宋_GB2312" w:hAnsi="仿宋" w:eastAsia="仿宋_GB2312" w:cs="仿宋_GB2312"/>
          <w:color w:val="auto"/>
          <w:sz w:val="32"/>
          <w:szCs w:val="32"/>
        </w:rPr>
        <w:t>）弃权规定</w:t>
      </w:r>
    </w:p>
    <w:p w14:paraId="525CDB03">
      <w:pPr>
        <w:pStyle w:val="2"/>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1.比赛期间运动员因伤病或其他原因不能参赛，需书面告知组委会并加盖公章，内容包括弃权原因并明确弃权项目。</w:t>
      </w:r>
    </w:p>
    <w:p w14:paraId="2A0A4E1E">
      <w:pPr>
        <w:pStyle w:val="2"/>
        <w:spacing w:line="56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2.因伤病弃权，需提供二级</w:t>
      </w:r>
      <w:r>
        <w:rPr>
          <w:rFonts w:hint="eastAsia" w:ascii="仿宋_GB2312" w:hAnsi="Calibri" w:eastAsia="仿宋_GB2312" w:cs="Times New Roman"/>
          <w:kern w:val="2"/>
          <w:sz w:val="32"/>
          <w:szCs w:val="32"/>
          <w:highlight w:val="none"/>
          <w:lang w:val="en-US" w:eastAsia="zh-CN" w:bidi="ar-SA"/>
        </w:rPr>
        <w:t>以上</w:t>
      </w:r>
      <w:r>
        <w:rPr>
          <w:rFonts w:hint="eastAsia" w:ascii="仿宋_GB2312" w:hAnsi="Calibri" w:eastAsia="仿宋_GB2312" w:cs="Times New Roman"/>
          <w:kern w:val="2"/>
          <w:sz w:val="32"/>
          <w:szCs w:val="32"/>
          <w:lang w:val="en-US" w:eastAsia="zh-CN" w:bidi="ar-SA"/>
        </w:rPr>
        <w:t>医院出具的诊断证明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考试、研学等其他原因弃权，需提供所在学校出具的证明，并于赛前两日提出弃权申请。</w:t>
      </w:r>
    </w:p>
    <w:p w14:paraId="7ABCEEE8">
      <w:pPr>
        <w:pStyle w:val="2"/>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Calibri" w:eastAsia="仿宋_GB2312" w:cs="Times New Roman"/>
          <w:kern w:val="2"/>
          <w:sz w:val="32"/>
          <w:szCs w:val="32"/>
          <w:lang w:val="en-US" w:eastAsia="zh-CN" w:bidi="ar-SA"/>
        </w:rPr>
        <w:t>3.符合弃权条件的运动员，之前取得的名次和成绩有效。未按弃权时间及相关要求书面告知组委会不参赛的运动员，视为无故弃权，取消本人本项比赛成绩，后续名次不予递补。</w:t>
      </w:r>
    </w:p>
    <w:p w14:paraId="60087A0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七、竞赛办法</w:t>
      </w:r>
    </w:p>
    <w:p w14:paraId="0EC4707C">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（一）采用中国射击协会审定的最新射击竞赛规则和修订补充条文。</w:t>
      </w:r>
    </w:p>
    <w:p w14:paraId="43C4C44B">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（二）团体赛或混合项目成绩为指定参加该项目团体（混团）比赛的3（2）名运动员成绩之和。</w:t>
      </w:r>
      <w:r>
        <w:rPr>
          <w:rFonts w:hint="eastAsia" w:ascii="仿宋_GB2312" w:hAnsi="仿宋" w:eastAsia="仿宋_GB2312"/>
          <w:color w:val="auto"/>
          <w:sz w:val="32"/>
          <w:szCs w:val="32"/>
        </w:rPr>
        <w:t>不足3（2）人的代表队不计团体成绩</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甲组、乙组</w:t>
      </w:r>
      <w:r>
        <w:rPr>
          <w:rFonts w:hint="eastAsia" w:ascii="仿宋_GB2312" w:hAnsi="仿宋" w:eastAsia="仿宋_GB2312"/>
          <w:color w:val="auto"/>
          <w:sz w:val="32"/>
          <w:szCs w:val="32"/>
        </w:rPr>
        <w:t>团体</w:t>
      </w:r>
      <w:r>
        <w:rPr>
          <w:rFonts w:hint="eastAsia" w:ascii="仿宋_GB2312" w:hAnsi="仿宋" w:eastAsia="仿宋_GB2312"/>
          <w:sz w:val="32"/>
          <w:szCs w:val="32"/>
        </w:rPr>
        <w:t>赛项目设置按照《北京市第十七届运动会竞赛规程总则》附件1执行</w:t>
      </w:r>
      <w:r>
        <w:rPr>
          <w:rFonts w:hint="eastAsia" w:ascii="仿宋_GB2312" w:hAnsi="仿宋" w:eastAsia="仿宋_GB2312"/>
          <w:sz w:val="32"/>
          <w:szCs w:val="32"/>
          <w:lang w:eastAsia="zh-CN"/>
        </w:rPr>
        <w:t>。</w:t>
      </w:r>
    </w:p>
    <w:p w14:paraId="744113AA">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（三）比赛时，运动员记分射脱靶应立即向裁判员报告；不报告者，一经发现，将立即取消该运动员比赛资格</w:t>
      </w:r>
      <w:r>
        <w:rPr>
          <w:rFonts w:hint="eastAsia" w:ascii="仿宋_GB2312" w:hAnsi="仿宋" w:eastAsia="仿宋_GB2312"/>
          <w:sz w:val="32"/>
          <w:szCs w:val="32"/>
          <w:lang w:eastAsia="zh-CN"/>
        </w:rPr>
        <w:t>。</w:t>
      </w:r>
    </w:p>
    <w:p w14:paraId="5AD9B56A">
      <w:pPr>
        <w:spacing w:line="560" w:lineRule="exact"/>
        <w:ind w:firstLine="640" w:firstLineChars="200"/>
        <w:rPr>
          <w:rFonts w:hAnsi="仿宋"/>
        </w:rPr>
      </w:pPr>
      <w:r>
        <w:rPr>
          <w:rFonts w:hint="eastAsia" w:ascii="仿宋_GB2312" w:hAnsi="仿宋" w:eastAsia="仿宋_GB2312"/>
          <w:color w:val="auto"/>
          <w:sz w:val="32"/>
          <w:szCs w:val="32"/>
          <w:highlight w:val="none"/>
        </w:rPr>
        <w:t>（四）甲组（10米、25米、50米）奥运会项目资格赛个人前八名通过决赛确定最终个人名次。</w:t>
      </w:r>
      <w:r>
        <w:rPr>
          <w:rFonts w:hint="eastAsia" w:ascii="仿宋_GB2312" w:hAnsi="仿宋" w:eastAsia="仿宋_GB2312"/>
          <w:sz w:val="32"/>
          <w:szCs w:val="32"/>
        </w:rPr>
        <w:t>当个人项目人数少于4人或混合团体项目少于4队时，取消决赛，名次按照资格赛录取。</w:t>
      </w:r>
    </w:p>
    <w:p w14:paraId="6F5EF1BA">
      <w:pPr>
        <w:spacing w:line="540" w:lineRule="exact"/>
        <w:ind w:firstLine="640" w:firstLineChars="200"/>
        <w:rPr>
          <w:rFonts w:hint="eastAsia" w:ascii="仿宋_GB2312" w:hAnsi="Times New Roman"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w:t>
      </w:r>
      <w:r>
        <w:rPr>
          <w:rFonts w:hint="eastAsia" w:ascii="仿宋_GB2312" w:hAnsi="Times New Roman" w:eastAsia="仿宋_GB2312"/>
          <w:color w:val="auto"/>
          <w:sz w:val="32"/>
          <w:szCs w:val="32"/>
          <w:highlight w:val="none"/>
          <w:lang w:eastAsia="zh-CN"/>
        </w:rPr>
        <w:t>各项目竞赛小项，如报名少于2单位3人(队)，不安排比赛;已报名而上场比赛不足3人(队)时，不进行比赛和录取名次。</w:t>
      </w:r>
    </w:p>
    <w:p w14:paraId="168EF84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六</w:t>
      </w:r>
      <w:r>
        <w:rPr>
          <w:rFonts w:hint="eastAsia" w:ascii="仿宋_GB2312" w:hAnsi="仿宋" w:eastAsia="仿宋_GB2312"/>
          <w:sz w:val="32"/>
          <w:szCs w:val="32"/>
        </w:rPr>
        <w:t>）领队会、技术会议由承办单位另行通知。</w:t>
      </w:r>
    </w:p>
    <w:p w14:paraId="36226A54">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xml:space="preserve"> 八、报名办法</w:t>
      </w:r>
    </w:p>
    <w:p w14:paraId="4A624BDA">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（一）网络报名：各参赛单位于 2026 年3月26日至27日在北京市 体 育 竞 赛 管 理 和 国 际 交 流 中 心 官 方 网 站(https://www.bjcac.org.cn)进行网络报名。</w:t>
      </w:r>
    </w:p>
    <w:p w14:paraId="0D46E7BC">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（二）现场报名：各参赛单位于2026年3月30日将以下材料送交北京市体育竞赛管理和国际交流中心二层竞赛四部。</w:t>
      </w:r>
    </w:p>
    <w:p w14:paraId="7434D6D5">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1.加盖参赛单位公章报名表一份；</w:t>
      </w:r>
    </w:p>
    <w:p w14:paraId="2A22AAC8">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2.领队签字并加盖参赛单位公章参赛承诺书一份；</w:t>
      </w:r>
    </w:p>
    <w:p w14:paraId="690EC61B">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3.参赛教练员的教练证或相关证明材料复印件；</w:t>
      </w:r>
    </w:p>
    <w:p w14:paraId="55D331FB">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4.参赛运动员及监护人签字的运动员参赛声明。</w:t>
      </w:r>
    </w:p>
    <w:p w14:paraId="58148C5D">
      <w:pPr>
        <w:pStyle w:val="2"/>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（三）逾期未报名或未提交材料按不参赛处理，报名后不得更改，不在参赛人员名单内的人员届时不得入场。</w:t>
      </w:r>
    </w:p>
    <w:p w14:paraId="794765D1">
      <w:pPr>
        <w:pStyle w:val="2"/>
        <w:spacing w:line="560" w:lineRule="exact"/>
        <w:ind w:left="102" w:right="150" w:firstLine="64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（四）本次比赛不收取报名费。</w:t>
      </w:r>
    </w:p>
    <w:p w14:paraId="0EE9FF39">
      <w:pPr>
        <w:spacing w:line="560" w:lineRule="exact"/>
        <w:ind w:firstLine="640" w:firstLineChars="200"/>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联系人：赵一峥，联系电话：</w:t>
      </w:r>
      <w:r>
        <w:rPr>
          <w:rFonts w:hint="eastAsia" w:ascii="仿宋_GB2312" w:hAnsi="仿宋" w:eastAsia="仿宋_GB2312" w:cs="仿宋_GB2312"/>
          <w:color w:val="auto"/>
          <w:sz w:val="32"/>
          <w:szCs w:val="32"/>
          <w:lang w:val="en-US" w:eastAsia="zh-CN"/>
        </w:rPr>
        <w:t>63176951</w:t>
      </w:r>
      <w:r>
        <w:rPr>
          <w:rFonts w:hint="eastAsia" w:ascii="仿宋_GB2312" w:hAnsi="仿宋" w:eastAsia="仿宋_GB2312" w:cs="仿宋_GB2312"/>
          <w:color w:val="auto"/>
          <w:sz w:val="32"/>
          <w:szCs w:val="32"/>
        </w:rPr>
        <w:t>电子邮箱：zhaoyizheng@ tyj.beijing.gov.cn</w:t>
      </w:r>
      <w:r>
        <w:rPr>
          <w:rFonts w:hint="eastAsia" w:ascii="仿宋_GB2312" w:hAnsi="仿宋" w:eastAsia="仿宋_GB2312" w:cs="仿宋_GB2312"/>
          <w:color w:val="auto"/>
          <w:sz w:val="32"/>
          <w:szCs w:val="32"/>
        </w:rPr>
        <w:tab/>
      </w:r>
    </w:p>
    <w:p w14:paraId="286ED323">
      <w:pPr>
        <w:spacing w:line="56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九、录取名次和奖励办法</w:t>
      </w:r>
    </w:p>
    <w:p w14:paraId="559427F5">
      <w:pPr>
        <w:spacing w:line="540" w:lineRule="exact"/>
        <w:ind w:firstLine="627" w:firstLineChars="196"/>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（一）录取名次按照实际到场参赛人（队）数为准</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比赛各项目</w:t>
      </w:r>
      <w:r>
        <w:rPr>
          <w:rFonts w:hint="eastAsia" w:ascii="仿宋_GB2312" w:hAnsi="仿宋" w:eastAsia="仿宋_GB2312" w:cs="仿宋_GB2312"/>
          <w:sz w:val="32"/>
          <w:szCs w:val="32"/>
          <w:highlight w:val="none"/>
        </w:rPr>
        <w:t>组别录取前八名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参赛不足</w:t>
      </w:r>
      <w:r>
        <w:rPr>
          <w:rFonts w:ascii="仿宋_GB2312" w:eastAsia="仿宋_GB2312"/>
          <w:sz w:val="32"/>
          <w:szCs w:val="32"/>
          <w:highlight w:val="none"/>
        </w:rPr>
        <w:t>8人（含）的</w:t>
      </w:r>
      <w:r>
        <w:rPr>
          <w:rFonts w:hint="eastAsia" w:ascii="仿宋_GB2312" w:eastAsia="仿宋_GB2312"/>
          <w:sz w:val="32"/>
          <w:szCs w:val="32"/>
          <w:highlight w:val="none"/>
          <w:lang w:eastAsia="zh-CN"/>
        </w:rPr>
        <w:t>，</w:t>
      </w:r>
      <w:r>
        <w:rPr>
          <w:rFonts w:ascii="仿宋_GB2312" w:eastAsia="仿宋_GB2312"/>
          <w:sz w:val="32"/>
          <w:szCs w:val="32"/>
          <w:highlight w:val="none"/>
        </w:rPr>
        <w:t>递减一名录取</w:t>
      </w:r>
      <w:r>
        <w:rPr>
          <w:rFonts w:hint="eastAsia" w:ascii="仿宋_GB2312" w:eastAsia="仿宋_GB2312"/>
          <w:sz w:val="32"/>
          <w:szCs w:val="32"/>
          <w:highlight w:val="none"/>
        </w:rPr>
        <w:t>；</w:t>
      </w:r>
    </w:p>
    <w:p w14:paraId="379ACD4D">
      <w:pPr>
        <w:spacing w:line="540" w:lineRule="exact"/>
        <w:ind w:right="-72" w:rightChars="-30" w:firstLine="627" w:firstLineChars="196"/>
        <w:rPr>
          <w:rFonts w:hint="eastAsia" w:ascii="仿宋_GB2312" w:hAnsi="Times New Roman" w:eastAsia="仿宋_GB2312"/>
          <w:sz w:val="32"/>
          <w:szCs w:val="32"/>
          <w:highlight w:val="none"/>
          <w:lang w:eastAsia="zh-CN"/>
        </w:rPr>
      </w:pPr>
      <w:r>
        <w:rPr>
          <w:rFonts w:hint="eastAsia" w:ascii="仿宋_GB2312" w:hAnsi="Times New Roman" w:eastAsia="仿宋_GB2312" w:cs="仿宋_GB2312"/>
          <w:sz w:val="32"/>
          <w:szCs w:val="32"/>
          <w:highlight w:val="none"/>
        </w:rPr>
        <w:t>（二）获得比赛前3名的运动员（队），</w:t>
      </w:r>
      <w:r>
        <w:rPr>
          <w:rFonts w:hint="eastAsia" w:ascii="仿宋_GB2312" w:hAnsi="Times New Roman" w:eastAsia="仿宋_GB2312"/>
          <w:sz w:val="32"/>
          <w:szCs w:val="32"/>
          <w:highlight w:val="none"/>
        </w:rPr>
        <w:t>运动员</w:t>
      </w:r>
      <w:r>
        <w:rPr>
          <w:rFonts w:hint="eastAsia" w:ascii="仿宋_GB2312" w:hAnsi="Times New Roman" w:eastAsia="仿宋_GB2312" w:cs="仿宋_GB2312"/>
          <w:sz w:val="32"/>
          <w:szCs w:val="32"/>
          <w:highlight w:val="none"/>
        </w:rPr>
        <w:t>分别颁发奖牌和证书；</w:t>
      </w:r>
      <w:r>
        <w:rPr>
          <w:rFonts w:hint="eastAsia" w:ascii="仿宋_GB2312" w:hAnsi="Times New Roman" w:eastAsia="仿宋_GB2312"/>
          <w:sz w:val="32"/>
          <w:szCs w:val="32"/>
          <w:highlight w:val="none"/>
        </w:rPr>
        <w:t>其他获得名次者分别颁发证书</w:t>
      </w:r>
      <w:r>
        <w:rPr>
          <w:rFonts w:hint="eastAsia" w:ascii="仿宋_GB2312" w:hAnsi="Times New Roman" w:eastAsia="仿宋_GB2312"/>
          <w:sz w:val="32"/>
          <w:szCs w:val="32"/>
          <w:highlight w:val="none"/>
          <w:lang w:eastAsia="zh-CN"/>
        </w:rPr>
        <w:t>。</w:t>
      </w:r>
    </w:p>
    <w:p w14:paraId="2549B0D3">
      <w:pPr>
        <w:spacing w:line="560" w:lineRule="exact"/>
        <w:ind w:firstLine="640" w:firstLineChars="200"/>
        <w:rPr>
          <w:rFonts w:hint="eastAsia" w:ascii="黑体" w:hAnsi="仿宋" w:eastAsia="黑体" w:cs="黑体"/>
          <w:color w:val="auto"/>
          <w:sz w:val="32"/>
          <w:szCs w:val="32"/>
          <w:lang w:eastAsia="zh-CN"/>
        </w:rPr>
      </w:pPr>
      <w:r>
        <w:rPr>
          <w:rFonts w:hint="eastAsia" w:ascii="黑体" w:hAnsi="仿宋" w:eastAsia="黑体" w:cs="黑体"/>
          <w:color w:val="auto"/>
          <w:sz w:val="32"/>
          <w:szCs w:val="32"/>
          <w:lang w:val="en-US" w:eastAsia="zh-CN"/>
        </w:rPr>
        <w:t>十、2026年</w:t>
      </w:r>
      <w:r>
        <w:rPr>
          <w:rFonts w:hint="eastAsia" w:ascii="黑体" w:hAnsi="仿宋" w:eastAsia="黑体" w:cs="黑体"/>
          <w:color w:val="auto"/>
          <w:sz w:val="32"/>
          <w:szCs w:val="32"/>
        </w:rPr>
        <w:t>北京市青少年射击锦标赛为</w:t>
      </w:r>
      <w:r>
        <w:rPr>
          <w:rFonts w:hint="eastAsia" w:ascii="黑体" w:hAnsi="仿宋" w:eastAsia="黑体" w:cs="黑体"/>
          <w:color w:val="auto"/>
          <w:sz w:val="32"/>
          <w:szCs w:val="32"/>
          <w:lang w:val="en-US" w:eastAsia="zh-CN"/>
        </w:rPr>
        <w:t>北京市第十七届运动会青少年组射击比赛资格赛</w:t>
      </w:r>
      <w:r>
        <w:rPr>
          <w:rFonts w:hint="eastAsia" w:ascii="黑体" w:hAnsi="仿宋" w:eastAsia="黑体" w:cs="黑体"/>
          <w:color w:val="auto"/>
          <w:sz w:val="32"/>
          <w:szCs w:val="32"/>
        </w:rPr>
        <w:t>。获得锦标赛甲、乙组各子项排名前16名的参赛队、参赛运动员按照有关规定获得市运会参赛席位</w:t>
      </w:r>
      <w:r>
        <w:rPr>
          <w:rFonts w:hint="eastAsia" w:ascii="黑体" w:hAnsi="仿宋" w:eastAsia="黑体" w:cs="黑体"/>
          <w:color w:val="auto"/>
          <w:sz w:val="32"/>
          <w:szCs w:val="32"/>
          <w:lang w:eastAsia="zh-CN"/>
        </w:rPr>
        <w:t>：</w:t>
      </w:r>
    </w:p>
    <w:p w14:paraId="5DDC0D8D">
      <w:pPr>
        <w:spacing w:line="560" w:lineRule="exact"/>
        <w:ind w:right="-72" w:rightChars="-30" w:firstLine="640" w:firstLineChars="200"/>
        <w:rPr>
          <w:rFonts w:hint="eastAsia" w:ascii="仿宋_GB2312" w:hAnsi="Times New Roman" w:eastAsia="仿宋_GB2312"/>
          <w:color w:val="auto"/>
          <w:sz w:val="32"/>
          <w:szCs w:val="32"/>
          <w:highlight w:val="none"/>
          <w:lang w:eastAsia="zh-CN"/>
        </w:rPr>
      </w:pPr>
      <w:r>
        <w:rPr>
          <w:rFonts w:hint="eastAsia" w:ascii="仿宋_GB2312" w:hAnsi="Times New Roman" w:eastAsia="仿宋_GB2312"/>
          <w:color w:val="auto"/>
          <w:sz w:val="32"/>
          <w:szCs w:val="32"/>
          <w:highlight w:val="none"/>
          <w:lang w:val="en-US" w:eastAsia="zh-CN"/>
        </w:rPr>
        <w:t>（一）</w:t>
      </w:r>
      <w:r>
        <w:rPr>
          <w:rFonts w:hint="eastAsia" w:ascii="仿宋_GB2312" w:hAnsi="Times New Roman" w:eastAsia="仿宋_GB2312"/>
          <w:color w:val="auto"/>
          <w:sz w:val="32"/>
          <w:szCs w:val="32"/>
          <w:highlight w:val="none"/>
        </w:rPr>
        <w:t>运动员在锦标赛比赛中获得的席位是市运会甲</w:t>
      </w:r>
      <w:r>
        <w:rPr>
          <w:rFonts w:hint="eastAsia" w:ascii="仿宋_GB2312" w:hAnsi="仿宋" w:eastAsia="仿宋_GB2312" w:cs="仿宋_GB2312"/>
          <w:color w:val="auto"/>
          <w:sz w:val="32"/>
          <w:szCs w:val="32"/>
          <w:highlight w:val="none"/>
        </w:rPr>
        <w:t>、乙组</w:t>
      </w:r>
      <w:r>
        <w:rPr>
          <w:rFonts w:hint="eastAsia" w:ascii="仿宋_GB2312" w:hAnsi="Times New Roman" w:eastAsia="仿宋_GB2312"/>
          <w:color w:val="auto"/>
          <w:sz w:val="32"/>
          <w:szCs w:val="32"/>
          <w:highlight w:val="none"/>
        </w:rPr>
        <w:t>各子项的一个参赛席位，席位授给运动员所代表的单位</w:t>
      </w:r>
      <w:r>
        <w:rPr>
          <w:rFonts w:hint="eastAsia" w:ascii="仿宋_GB2312" w:hAnsi="Times New Roman" w:eastAsia="仿宋_GB2312"/>
          <w:color w:val="auto"/>
          <w:sz w:val="32"/>
          <w:szCs w:val="32"/>
          <w:highlight w:val="none"/>
          <w:lang w:eastAsia="zh-CN"/>
        </w:rPr>
        <w:t>；</w:t>
      </w:r>
    </w:p>
    <w:p w14:paraId="3ACE017B">
      <w:pPr>
        <w:spacing w:line="560" w:lineRule="exact"/>
        <w:ind w:firstLine="640" w:firstLineChars="200"/>
        <w:rPr>
          <w:rFonts w:ascii="仿宋_GB2312" w:hAnsi="仿宋" w:eastAsia="仿宋_GB2312" w:cs="仿宋_GB2312"/>
          <w:color w:val="auto"/>
          <w:sz w:val="32"/>
          <w:szCs w:val="32"/>
          <w:highlight w:val="none"/>
        </w:rPr>
      </w:pPr>
      <w:r>
        <w:rPr>
          <w:rFonts w:hint="eastAsia" w:ascii="仿宋_GB2312" w:hAnsi="Times New Roman" w:eastAsia="仿宋_GB2312"/>
          <w:color w:val="auto"/>
          <w:sz w:val="32"/>
          <w:szCs w:val="32"/>
          <w:highlight w:val="none"/>
          <w:lang w:val="en-US" w:eastAsia="zh-CN"/>
        </w:rPr>
        <w:t>（二）</w:t>
      </w:r>
      <w:r>
        <w:rPr>
          <w:rFonts w:hint="eastAsia" w:ascii="仿宋_GB2312" w:hAnsi="Times New Roman" w:eastAsia="仿宋_GB2312"/>
          <w:color w:val="auto"/>
          <w:sz w:val="32"/>
          <w:szCs w:val="32"/>
          <w:highlight w:val="none"/>
        </w:rPr>
        <w:t>参加市运会的运动员必须参加过锦标赛，所获得席位的个人项目不得兼项，参加市运会团体赛的运动员必须为本项目兼项运动员，如需更换获得团体项目席位的人员，只可更换一人。</w:t>
      </w:r>
    </w:p>
    <w:p w14:paraId="5FE78287">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w:t>
      </w:r>
      <w:r>
        <w:rPr>
          <w:rFonts w:hint="eastAsia" w:ascii="黑体" w:hAnsi="仿宋" w:eastAsia="黑体" w:cs="黑体"/>
          <w:sz w:val="32"/>
          <w:szCs w:val="32"/>
          <w:lang w:val="en-US" w:eastAsia="zh-CN"/>
        </w:rPr>
        <w:t>一</w:t>
      </w:r>
      <w:r>
        <w:rPr>
          <w:rFonts w:hint="eastAsia" w:ascii="黑体" w:hAnsi="仿宋" w:eastAsia="黑体" w:cs="黑体"/>
          <w:sz w:val="32"/>
          <w:szCs w:val="32"/>
        </w:rPr>
        <w:t>、运动员技术等级</w:t>
      </w:r>
    </w:p>
    <w:p w14:paraId="32B33A48">
      <w:pPr>
        <w:spacing w:line="540" w:lineRule="exact"/>
        <w:ind w:firstLine="640" w:firstLineChars="200"/>
        <w:rPr>
          <w:rFonts w:hint="eastAsia" w:ascii="仿宋_GB2312" w:hAnsi="Times New Roman" w:eastAsia="仿宋_GB2312"/>
          <w:sz w:val="32"/>
          <w:szCs w:val="32"/>
          <w:highlight w:val="none"/>
        </w:rPr>
      </w:pPr>
      <w:r>
        <w:rPr>
          <w:rFonts w:ascii="仿宋_GB2312" w:eastAsia="仿宋_GB2312"/>
          <w:color w:val="auto"/>
          <w:sz w:val="32"/>
          <w:szCs w:val="32"/>
          <w:lang w:eastAsia="zh-CN"/>
        </w:rPr>
        <w:t>（一）根据《运动员技术等级管理办法》（国家体育总局令第 32 号）和《运动员技术等级标准》（体竞字〔2024〕121 号）有关规定</w:t>
      </w:r>
      <w:r>
        <w:rPr>
          <w:rFonts w:hint="eastAsia" w:ascii="仿宋_GB2312" w:eastAsia="仿宋_GB2312"/>
          <w:color w:val="auto"/>
          <w:sz w:val="32"/>
          <w:szCs w:val="32"/>
          <w:lang w:eastAsia="zh-CN"/>
        </w:rPr>
        <w:t>，</w:t>
      </w:r>
      <w:r>
        <w:rPr>
          <w:rFonts w:hint="eastAsia" w:ascii="仿宋_GB2312" w:hAnsi="Times New Roman" w:eastAsia="仿宋_GB2312"/>
          <w:sz w:val="32"/>
          <w:szCs w:val="32"/>
          <w:highlight w:val="none"/>
        </w:rPr>
        <w:t>本次比赛</w:t>
      </w:r>
      <w:r>
        <w:rPr>
          <w:rFonts w:hint="eastAsia" w:ascii="仿宋_GB2312" w:hAnsi="Times New Roman" w:eastAsia="仿宋_GB2312"/>
          <w:sz w:val="32"/>
          <w:szCs w:val="32"/>
          <w:highlight w:val="none"/>
          <w:lang w:val="en-US" w:eastAsia="zh-CN"/>
        </w:rPr>
        <w:t>以下组别和项目</w:t>
      </w:r>
      <w:r>
        <w:rPr>
          <w:rFonts w:hint="eastAsia" w:ascii="仿宋_GB2312" w:hAnsi="Times New Roman" w:eastAsia="仿宋_GB2312"/>
          <w:sz w:val="32"/>
          <w:szCs w:val="32"/>
          <w:highlight w:val="none"/>
        </w:rPr>
        <w:t>可授予运动员技术等级称号（以下简称等级称号）</w:t>
      </w:r>
      <w:r>
        <w:rPr>
          <w:rFonts w:hint="eastAsia" w:ascii="仿宋_GB2312" w:hAnsi="Times New Roman" w:eastAsia="仿宋_GB2312"/>
          <w:sz w:val="32"/>
          <w:szCs w:val="32"/>
          <w:highlight w:val="none"/>
          <w:lang w:eastAsia="zh-CN"/>
        </w:rPr>
        <w:t>，</w:t>
      </w:r>
      <w:r>
        <w:rPr>
          <w:rFonts w:ascii="仿宋_GB2312" w:eastAsia="仿宋_GB2312"/>
          <w:color w:val="auto"/>
          <w:sz w:val="32"/>
          <w:szCs w:val="32"/>
          <w:lang w:eastAsia="zh-CN"/>
        </w:rPr>
        <w:t>外国运动员除外。</w:t>
      </w:r>
    </w:p>
    <w:p w14:paraId="2EF2CD5A">
      <w:pPr>
        <w:spacing w:line="540" w:lineRule="exact"/>
        <w:ind w:firstLine="627" w:firstLineChars="196"/>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1.男子</w:t>
      </w:r>
      <w:r>
        <w:rPr>
          <w:rFonts w:hint="eastAsia" w:ascii="仿宋_GB2312" w:hAnsi="Times New Roman" w:eastAsia="仿宋_GB2312"/>
          <w:sz w:val="32"/>
          <w:szCs w:val="32"/>
          <w:highlight w:val="none"/>
        </w:rPr>
        <w:t>甲组</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50 米步枪卧射（60 发）</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50 米步枪 3 种姿势（3×20）、10 米气步枪（60 发）、50 米手枪（60 发）、25米手枪速射（60 发）、10 米气手枪（60 发）、飞碟多向（125 靶）、飞碟双向（125 靶）；</w:t>
      </w:r>
    </w:p>
    <w:p w14:paraId="7CB2848C">
      <w:pPr>
        <w:spacing w:line="540" w:lineRule="exact"/>
        <w:ind w:firstLine="627" w:firstLineChars="196"/>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2.女子甲组：50 米步枪卧射（60 发）、50 米步枪 3 种姿势（3×20）、10 米气步枪（60 发）、25米手枪（60 发）、10米气手枪（60 发）、飞碟多向（125 靶）、飞碟双向（125 靶）；</w:t>
      </w:r>
    </w:p>
    <w:p w14:paraId="368386F0">
      <w:pPr>
        <w:spacing w:line="540" w:lineRule="exact"/>
        <w:ind w:firstLine="627" w:firstLineChars="196"/>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3.男子乙组：50 米步枪卧射（60 发）</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50米步枪 3种姿势（3×20）、10米气步枪（60 发）、50米手枪（60 发）、25米手枪速射（60 发）、10 米气手枪（60 发）；</w:t>
      </w:r>
    </w:p>
    <w:p w14:paraId="288D07A7">
      <w:pPr>
        <w:spacing w:line="540" w:lineRule="exact"/>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 xml:space="preserve">   4.女子乙组：50米步枪卧射（60 发）、50 米步枪3种姿势（3×20）、10 米气步枪（60 发）、25 米手枪（60 发）、10 米气手枪（60 发）；</w:t>
      </w:r>
    </w:p>
    <w:p w14:paraId="5E8AA147">
      <w:pPr>
        <w:spacing w:line="520" w:lineRule="exact"/>
        <w:ind w:firstLine="640" w:firstLineChars="200"/>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（二）等级称号授予方式与内容：比赛结束后</w:t>
      </w:r>
      <w:r>
        <w:rPr>
          <w:rFonts w:ascii="仿宋_GB2312" w:hAnsi="仿宋" w:eastAsia="仿宋_GB2312" w:cs="仿宋_GB2312"/>
          <w:color w:val="000000"/>
          <w:sz w:val="32"/>
          <w:szCs w:val="32"/>
          <w:highlight w:val="none"/>
        </w:rPr>
        <w:t>30日内，市体育局公布比赛秩序册、成绩册，并对拟授予等级称号人员进行公示，公示期为5个工作日。公示期满无异议的，市体育局以文件形式授予等级称号</w:t>
      </w:r>
      <w:r>
        <w:rPr>
          <w:rFonts w:hint="eastAsia" w:hAnsi="宋体" w:cs="宋体"/>
        </w:rPr>
        <w:t>，</w:t>
      </w:r>
      <w:r>
        <w:rPr>
          <w:rFonts w:hint="eastAsia" w:ascii="仿宋_GB2312" w:hAnsi="仿宋" w:eastAsia="仿宋_GB2312" w:cs="仿宋_GB2312"/>
          <w:color w:val="000000"/>
          <w:sz w:val="32"/>
          <w:szCs w:val="32"/>
          <w:highlight w:val="none"/>
        </w:rPr>
        <w:t>具体为：一级运动员、二级运动员、三级运动员。</w:t>
      </w:r>
    </w:p>
    <w:p w14:paraId="4BD1B23D">
      <w:pPr>
        <w:spacing w:line="520" w:lineRule="exact"/>
        <w:ind w:firstLine="640" w:firstLineChars="200"/>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（三）等级称号公示、授予通知以及等级证书可通过下载体教联盟</w:t>
      </w:r>
      <w:r>
        <w:rPr>
          <w:rFonts w:ascii="仿宋_GB2312" w:hAnsi="仿宋" w:eastAsia="仿宋_GB2312" w:cs="仿宋_GB2312"/>
          <w:color w:val="000000"/>
          <w:sz w:val="32"/>
          <w:szCs w:val="32"/>
          <w:highlight w:val="none"/>
        </w:rPr>
        <w:t>(CSEA)APP查询，等级证书为电子证书。</w:t>
      </w:r>
    </w:p>
    <w:p w14:paraId="4CAA7F2B">
      <w:pPr>
        <w:spacing w:line="54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十</w:t>
      </w:r>
      <w:r>
        <w:rPr>
          <w:rFonts w:hint="eastAsia" w:ascii="黑体" w:hAnsi="仿宋" w:eastAsia="黑体" w:cs="黑体"/>
          <w:color w:val="auto"/>
          <w:sz w:val="32"/>
          <w:szCs w:val="32"/>
          <w:lang w:val="en-US" w:eastAsia="zh-CN"/>
        </w:rPr>
        <w:t>二</w:t>
      </w:r>
      <w:r>
        <w:rPr>
          <w:rFonts w:hint="eastAsia" w:ascii="黑体" w:hAnsi="仿宋" w:eastAsia="黑体" w:cs="黑体"/>
          <w:color w:val="auto"/>
          <w:sz w:val="32"/>
          <w:szCs w:val="32"/>
        </w:rPr>
        <w:t>、人身安全</w:t>
      </w:r>
      <w:r>
        <w:rPr>
          <w:rFonts w:hint="eastAsia" w:ascii="黑体" w:hAnsi="黑体" w:eastAsia="黑体" w:cs="黑体"/>
          <w:color w:val="auto"/>
          <w:sz w:val="32"/>
          <w:szCs w:val="32"/>
        </w:rPr>
        <w:t>和医疗保险</w:t>
      </w:r>
    </w:p>
    <w:p w14:paraId="5F725127">
      <w:pPr>
        <w:spacing w:line="520" w:lineRule="exact"/>
        <w:ind w:firstLine="640" w:firstLineChars="200"/>
        <w:rPr>
          <w:rFonts w:hint="eastAsia" w:ascii="仿宋_GB2312" w:hAnsi="仿宋" w:eastAsia="仿宋_GB2312" w:cs="仿宋_GB2312"/>
          <w:color w:val="000000"/>
          <w:sz w:val="32"/>
          <w:szCs w:val="32"/>
          <w:highlight w:val="none"/>
          <w:lang w:eastAsia="zh-CN"/>
        </w:rPr>
      </w:pPr>
      <w:r>
        <w:rPr>
          <w:rFonts w:ascii="仿宋_GB2312" w:hAnsi="仿宋" w:eastAsia="仿宋_GB2312" w:cs="仿宋_GB2312"/>
          <w:color w:val="000000"/>
          <w:sz w:val="32"/>
          <w:szCs w:val="32"/>
          <w:highlight w:val="none"/>
          <w:lang w:eastAsia="zh-CN"/>
        </w:rPr>
        <w:t>（一）所有参赛人员要按照赛事主办及承办单位有关要求做好参赛各项安全保障工作。</w:t>
      </w:r>
    </w:p>
    <w:p w14:paraId="3348666E">
      <w:pPr>
        <w:spacing w:line="520" w:lineRule="exact"/>
        <w:ind w:firstLine="640" w:firstLineChars="200"/>
        <w:rPr>
          <w:rFonts w:hint="eastAsia" w:ascii="仿宋_GB2312" w:hAnsi="仿宋" w:eastAsia="仿宋_GB2312" w:cs="仿宋_GB2312"/>
          <w:color w:val="000000"/>
          <w:sz w:val="32"/>
          <w:szCs w:val="32"/>
          <w:highlight w:val="none"/>
          <w:lang w:eastAsia="zh-CN"/>
        </w:rPr>
      </w:pPr>
      <w:r>
        <w:rPr>
          <w:rFonts w:ascii="仿宋_GB2312" w:hAnsi="仿宋" w:eastAsia="仿宋_GB2312" w:cs="仿宋_GB2312"/>
          <w:color w:val="000000"/>
          <w:sz w:val="32"/>
          <w:szCs w:val="32"/>
          <w:highlight w:val="none"/>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2180BE9C">
      <w:pPr>
        <w:widowControl/>
        <w:overflowPunct w:val="0"/>
        <w:autoSpaceDE w:val="0"/>
        <w:autoSpaceDN w:val="0"/>
        <w:adjustRightInd w:val="0"/>
        <w:spacing w:line="56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 xml:space="preserve"> 十</w:t>
      </w:r>
      <w:r>
        <w:rPr>
          <w:rFonts w:hint="eastAsia" w:ascii="黑体" w:hAnsi="仿宋" w:eastAsia="黑体" w:cs="黑体"/>
          <w:color w:val="auto"/>
          <w:sz w:val="32"/>
          <w:szCs w:val="32"/>
          <w:lang w:val="en-US" w:eastAsia="zh-CN"/>
        </w:rPr>
        <w:t>三</w:t>
      </w:r>
      <w:r>
        <w:rPr>
          <w:rFonts w:hint="eastAsia" w:ascii="黑体" w:hAnsi="仿宋" w:eastAsia="黑体" w:cs="黑体"/>
          <w:color w:val="auto"/>
          <w:sz w:val="32"/>
          <w:szCs w:val="32"/>
        </w:rPr>
        <w:t>、反兴奋剂和赛风赛纪</w:t>
      </w:r>
    </w:p>
    <w:p w14:paraId="7103EC68">
      <w:pPr>
        <w:pStyle w:val="2"/>
        <w:spacing w:line="560" w:lineRule="exact"/>
        <w:ind w:left="102" w:right="362" w:firstLine="640"/>
        <w:jc w:val="both"/>
        <w:rPr>
          <w:rFonts w:hint="eastAsia"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（一）比赛中运动员出现兴奋剂违规行为，将取消其参赛资格和所获成绩名次及奖励，并按照国家体育总局《反兴奋剂规则》及相关规定对违规运动员及运动队进行追加处罚。</w:t>
      </w:r>
    </w:p>
    <w:p w14:paraId="6968DDED">
      <w:pPr>
        <w:pStyle w:val="2"/>
        <w:spacing w:line="560" w:lineRule="exact"/>
        <w:ind w:left="102" w:right="362" w:firstLine="640"/>
        <w:jc w:val="both"/>
        <w:rPr>
          <w:rFonts w:hint="eastAsia"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4F071BEA">
      <w:pPr>
        <w:spacing w:line="560" w:lineRule="exact"/>
        <w:ind w:firstLine="640" w:firstLineChars="200"/>
        <w:rPr>
          <w:rFonts w:ascii="黑体" w:hAnsi="仿宋" w:eastAsia="黑体" w:cs="黑体"/>
          <w:color w:val="auto"/>
          <w:sz w:val="32"/>
          <w:szCs w:val="32"/>
        </w:rPr>
      </w:pPr>
      <w:r>
        <w:rPr>
          <w:rFonts w:hint="eastAsia" w:ascii="黑体" w:hAnsi="仿宋" w:eastAsia="黑体" w:cs="黑体"/>
          <w:color w:val="auto"/>
          <w:sz w:val="32"/>
          <w:szCs w:val="32"/>
        </w:rPr>
        <w:t xml:space="preserve"> 十</w:t>
      </w:r>
      <w:r>
        <w:rPr>
          <w:rFonts w:hint="eastAsia" w:ascii="黑体" w:hAnsi="仿宋" w:eastAsia="黑体" w:cs="黑体"/>
          <w:color w:val="auto"/>
          <w:sz w:val="32"/>
          <w:szCs w:val="32"/>
          <w:lang w:val="en-US" w:eastAsia="zh-CN"/>
        </w:rPr>
        <w:t>四</w:t>
      </w:r>
      <w:r>
        <w:rPr>
          <w:rFonts w:hint="eastAsia" w:ascii="黑体" w:hAnsi="仿宋" w:eastAsia="黑体" w:cs="黑体"/>
          <w:color w:val="auto"/>
          <w:sz w:val="32"/>
          <w:szCs w:val="32"/>
        </w:rPr>
        <w:t>、</w:t>
      </w:r>
      <w:r>
        <w:rPr>
          <w:rFonts w:hint="eastAsia" w:ascii="黑体" w:hAnsi="黑体" w:eastAsia="黑体" w:cs="黑体"/>
          <w:color w:val="auto"/>
          <w:sz w:val="32"/>
          <w:szCs w:val="32"/>
        </w:rPr>
        <w:t>纠纷解决和裁判员</w:t>
      </w:r>
    </w:p>
    <w:p w14:paraId="05EA03CF">
      <w:pPr>
        <w:pStyle w:val="2"/>
        <w:spacing w:line="560" w:lineRule="exact"/>
        <w:ind w:left="102" w:right="362" w:firstLine="640"/>
        <w:jc w:val="both"/>
        <w:rPr>
          <w:rFonts w:hint="eastAsia"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（一）</w:t>
      </w:r>
      <w:r>
        <w:rPr>
          <w:rFonts w:hint="eastAsia" w:ascii="仿宋_GB2312" w:hAnsi="仿宋" w:eastAsia="仿宋_GB2312" w:cs="仿宋_GB2312"/>
          <w:color w:val="000000"/>
          <w:kern w:val="2"/>
          <w:sz w:val="32"/>
          <w:szCs w:val="32"/>
          <w:highlight w:val="none"/>
          <w:lang w:val="en-US" w:eastAsia="zh-CN" w:bidi="ar-SA"/>
        </w:rPr>
        <w:t>在本次比赛中发生的纠纷，先提交竞赛委员会处理，对处理结果不服，可以依法向中国体育仲裁委员会申请仲裁。</w:t>
      </w:r>
    </w:p>
    <w:p w14:paraId="352F069C">
      <w:pPr>
        <w:pStyle w:val="2"/>
        <w:spacing w:line="560" w:lineRule="exact"/>
        <w:ind w:left="102" w:right="362" w:firstLine="640"/>
        <w:jc w:val="both"/>
        <w:rPr>
          <w:rFonts w:ascii="仿宋_GB2312" w:hAnsi="仿宋" w:eastAsia="仿宋_GB2312" w:cs="仿宋_GB2312"/>
          <w:color w:val="000000"/>
          <w:kern w:val="2"/>
          <w:sz w:val="32"/>
          <w:szCs w:val="32"/>
          <w:highlight w:val="none"/>
          <w:lang w:val="en-US" w:eastAsia="zh-CN" w:bidi="ar-SA"/>
        </w:rPr>
      </w:pPr>
      <w:r>
        <w:rPr>
          <w:rFonts w:ascii="仿宋_GB2312" w:hAnsi="仿宋" w:eastAsia="仿宋_GB2312" w:cs="仿宋_GB2312"/>
          <w:color w:val="000000"/>
          <w:kern w:val="2"/>
          <w:sz w:val="32"/>
          <w:szCs w:val="32"/>
          <w:highlight w:val="none"/>
          <w:lang w:val="en-US" w:eastAsia="zh-CN" w:bidi="ar-SA"/>
        </w:rPr>
        <w:t>（二）所有裁判员由北京市体育竞赛管理和国际交流中心</w:t>
      </w:r>
      <w:r>
        <w:rPr>
          <w:rFonts w:hint="eastAsia" w:ascii="仿宋_GB2312" w:hAnsi="仿宋" w:eastAsia="仿宋_GB2312" w:cs="仿宋_GB2312"/>
          <w:color w:val="000000"/>
          <w:kern w:val="2"/>
          <w:sz w:val="32"/>
          <w:szCs w:val="32"/>
          <w:highlight w:val="none"/>
          <w:lang w:val="en-US" w:eastAsia="zh-CN" w:bidi="ar-SA"/>
        </w:rPr>
        <w:t>商北京市射击运动协会统一选派。</w:t>
      </w:r>
    </w:p>
    <w:p w14:paraId="419893E7">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 xml:space="preserve"> 十</w:t>
      </w:r>
      <w:r>
        <w:rPr>
          <w:rFonts w:hint="eastAsia" w:ascii="黑体" w:hAnsi="仿宋" w:eastAsia="黑体" w:cs="黑体"/>
          <w:sz w:val="32"/>
          <w:szCs w:val="32"/>
          <w:lang w:val="en-US" w:eastAsia="zh-CN"/>
        </w:rPr>
        <w:t>五</w:t>
      </w:r>
      <w:r>
        <w:rPr>
          <w:rFonts w:hint="eastAsia" w:ascii="黑体" w:hAnsi="仿宋" w:eastAsia="黑体" w:cs="黑体"/>
          <w:sz w:val="32"/>
          <w:szCs w:val="32"/>
        </w:rPr>
        <w:t>、本规程解释、修改权属北京市体育竞赛管理和国际交流中心，未尽事宜由承办单位另行通知。</w:t>
      </w:r>
    </w:p>
    <w:p w14:paraId="4F5FFDF8">
      <w:pPr>
        <w:spacing w:line="400" w:lineRule="exact"/>
        <w:rPr>
          <w:rFonts w:hint="eastAsia" w:ascii="黑体" w:hAnsi="黑体" w:eastAsia="黑体" w:cs="黑体"/>
          <w:sz w:val="32"/>
          <w:szCs w:val="32"/>
          <w:highlight w:val="none"/>
        </w:rPr>
      </w:pPr>
    </w:p>
    <w:p w14:paraId="584C2CD2">
      <w:pPr>
        <w:spacing w:line="400" w:lineRule="exact"/>
        <w:rPr>
          <w:rFonts w:hint="eastAsia" w:ascii="黑体" w:hAnsi="黑体" w:eastAsia="黑体" w:cs="黑体"/>
          <w:sz w:val="32"/>
          <w:szCs w:val="32"/>
          <w:highlight w:val="none"/>
        </w:rPr>
      </w:pPr>
    </w:p>
    <w:p w14:paraId="1DEFDA12">
      <w:pPr>
        <w:spacing w:line="400" w:lineRule="exact"/>
        <w:rPr>
          <w:rFonts w:hint="eastAsia" w:ascii="黑体" w:hAnsi="黑体" w:eastAsia="黑体" w:cs="黑体"/>
          <w:sz w:val="32"/>
          <w:szCs w:val="32"/>
          <w:highlight w:val="none"/>
        </w:rPr>
      </w:pPr>
    </w:p>
    <w:p w14:paraId="5BDE2391">
      <w:pPr>
        <w:spacing w:line="400" w:lineRule="exact"/>
        <w:rPr>
          <w:rFonts w:hint="eastAsia" w:ascii="黑体" w:hAnsi="黑体" w:eastAsia="黑体" w:cs="黑体"/>
          <w:sz w:val="32"/>
          <w:szCs w:val="32"/>
          <w:highlight w:val="none"/>
        </w:rPr>
      </w:pPr>
    </w:p>
    <w:p w14:paraId="1FAFF740">
      <w:pPr>
        <w:spacing w:line="400" w:lineRule="exact"/>
        <w:rPr>
          <w:rFonts w:hint="eastAsia" w:ascii="黑体" w:hAnsi="黑体" w:eastAsia="黑体" w:cs="黑体"/>
          <w:sz w:val="32"/>
          <w:szCs w:val="32"/>
          <w:highlight w:val="none"/>
        </w:rPr>
      </w:pPr>
    </w:p>
    <w:p w14:paraId="095C825C">
      <w:pPr>
        <w:spacing w:line="400" w:lineRule="exact"/>
        <w:rPr>
          <w:rFonts w:hint="eastAsia" w:ascii="黑体" w:hAnsi="黑体" w:eastAsia="黑体" w:cs="黑体"/>
          <w:sz w:val="32"/>
          <w:szCs w:val="32"/>
          <w:highlight w:val="none"/>
        </w:rPr>
      </w:pPr>
    </w:p>
    <w:p w14:paraId="1738CF88">
      <w:pPr>
        <w:spacing w:line="400" w:lineRule="exact"/>
        <w:rPr>
          <w:rFonts w:hint="eastAsia" w:ascii="黑体" w:hAnsi="黑体" w:eastAsia="黑体" w:cs="黑体"/>
          <w:sz w:val="32"/>
          <w:szCs w:val="32"/>
          <w:highlight w:val="none"/>
        </w:rPr>
      </w:pPr>
    </w:p>
    <w:p w14:paraId="76F00552">
      <w:pPr>
        <w:spacing w:line="400" w:lineRule="exact"/>
        <w:rPr>
          <w:rFonts w:hint="eastAsia" w:ascii="黑体" w:hAnsi="黑体" w:eastAsia="黑体" w:cs="黑体"/>
          <w:sz w:val="32"/>
          <w:szCs w:val="32"/>
          <w:highlight w:val="none"/>
        </w:rPr>
      </w:pPr>
    </w:p>
    <w:p w14:paraId="2B5AF681">
      <w:pPr>
        <w:spacing w:line="400" w:lineRule="exact"/>
        <w:rPr>
          <w:rFonts w:hint="eastAsia" w:ascii="黑体" w:hAnsi="黑体" w:eastAsia="黑体" w:cs="黑体"/>
          <w:sz w:val="32"/>
          <w:szCs w:val="32"/>
          <w:highlight w:val="none"/>
        </w:rPr>
      </w:pPr>
    </w:p>
    <w:p w14:paraId="3AD4BAF9">
      <w:pPr>
        <w:spacing w:line="400" w:lineRule="exact"/>
        <w:rPr>
          <w:rFonts w:hint="eastAsia" w:ascii="黑体" w:hAnsi="黑体" w:eastAsia="黑体" w:cs="黑体"/>
          <w:sz w:val="32"/>
          <w:szCs w:val="32"/>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14:paraId="349E09F0">
      <w:pPr>
        <w:spacing w:line="400" w:lineRule="exact"/>
        <w:rPr>
          <w:rFonts w:hint="eastAsia" w:ascii="黑体" w:hAnsi="黑体" w:eastAsia="黑体" w:cs="黑体"/>
          <w:sz w:val="36"/>
          <w:szCs w:val="36"/>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9B2437E">
      <w:pPr>
        <w:spacing w:line="4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2026年北京市青少年</w:t>
      </w:r>
      <w:r>
        <w:rPr>
          <w:rFonts w:hint="eastAsia" w:ascii="方正小标宋简体" w:hAnsi="方正小标宋简体" w:eastAsia="方正小标宋简体" w:cs="方正小标宋简体"/>
          <w:sz w:val="36"/>
          <w:szCs w:val="36"/>
          <w:highlight w:val="none"/>
          <w:lang w:eastAsia="zh-CN"/>
        </w:rPr>
        <w:t>射击</w:t>
      </w:r>
      <w:r>
        <w:rPr>
          <w:rFonts w:hint="eastAsia" w:ascii="方正小标宋简体" w:hAnsi="方正小标宋简体" w:eastAsia="方正小标宋简体" w:cs="方正小标宋简体"/>
          <w:sz w:val="36"/>
          <w:szCs w:val="36"/>
          <w:highlight w:val="none"/>
        </w:rPr>
        <w:t>锦标赛</w:t>
      </w:r>
    </w:p>
    <w:p w14:paraId="0B25DAB5">
      <w:pPr>
        <w:spacing w:line="400" w:lineRule="exact"/>
        <w:jc w:val="center"/>
        <w:rPr>
          <w:rFonts w:hint="eastAsia" w:hAnsi="仿宋"/>
          <w:sz w:val="36"/>
          <w:szCs w:val="36"/>
          <w:highlight w:val="none"/>
          <w:u w:val="single"/>
        </w:rPr>
      </w:pPr>
      <w:r>
        <w:rPr>
          <w:rFonts w:hint="eastAsia" w:ascii="方正小标宋简体" w:hAnsi="方正小标宋简体" w:eastAsia="方正小标宋简体" w:cs="方正小标宋简体"/>
          <w:sz w:val="36"/>
          <w:szCs w:val="36"/>
          <w:highlight w:val="none"/>
        </w:rPr>
        <w:t>参赛承诺书</w:t>
      </w:r>
    </w:p>
    <w:p w14:paraId="6007949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（以下简称“本单位”）自愿组队参加2026年北京市青少年</w:t>
      </w:r>
      <w:r>
        <w:rPr>
          <w:rFonts w:hint="eastAsia" w:ascii="仿宋_GB2312" w:hAnsi="仿宋" w:eastAsia="仿宋_GB2312" w:cs="仿宋_GB2312"/>
          <w:sz w:val="21"/>
          <w:szCs w:val="21"/>
          <w:highlight w:val="none"/>
          <w:lang w:eastAsia="zh-CN"/>
        </w:rPr>
        <w:t>射击</w:t>
      </w:r>
      <w:r>
        <w:rPr>
          <w:rFonts w:hint="eastAsia" w:ascii="仿宋_GB2312" w:hAnsi="仿宋" w:eastAsia="仿宋_GB2312" w:cs="仿宋_GB2312"/>
          <w:sz w:val="21"/>
          <w:szCs w:val="21"/>
          <w:highlight w:val="none"/>
        </w:rPr>
        <w:t>锦标赛比赛（以下简称“赛事”或“比赛”）。</w:t>
      </w:r>
    </w:p>
    <w:p w14:paraId="1075377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为严肃赛风赛纪，维护正常、有序的赛场秩序，保障比赛期间本单位参赛运动员的人身安全，营造良好、和谐的比赛环境，保证比赛圆满成功，特签订本参赛承诺书。</w:t>
      </w:r>
    </w:p>
    <w:p w14:paraId="1B385AA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一、本单位服从赛事工作安排，全面理解并同意遵守赛事组委会、主办单位及承办单位等所制定的各项规程、规则、规定、要求及采取的各项措施。</w:t>
      </w:r>
    </w:p>
    <w:p w14:paraId="76D2BCAB">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二、本单位明确了解参加赛事可能发生的一切风险，并承担本单位运动员参加赛事可能存在</w:t>
      </w:r>
    </w:p>
    <w:p w14:paraId="669B2E1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24629FF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59194A6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73E91C4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五、保证本单位运动员在比赛过程中，如因身体不适或发生突发状况，主动退出比赛。因本单位运动员本人坚持比赛所产生的全部责任及后果均由本单位及运动员本人承担。</w:t>
      </w:r>
    </w:p>
    <w:p w14:paraId="33FE81B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100BE54E">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68FAE1DE">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AED42B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26BE132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领队签字：</w:t>
      </w:r>
    </w:p>
    <w:p w14:paraId="1B6F923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lang w:val="en-US" w:eastAsia="zh-CN"/>
        </w:rPr>
      </w:pPr>
      <w:r>
        <w:rPr>
          <w:rFonts w:hint="eastAsia" w:ascii="仿宋_GB2312" w:hAnsi="仿宋" w:eastAsia="仿宋_GB2312" w:cs="仿宋_GB2312"/>
          <w:sz w:val="21"/>
          <w:szCs w:val="21"/>
          <w:highlight w:val="none"/>
        </w:rPr>
        <w:t>区体育局（盖章）</w:t>
      </w:r>
      <w:r>
        <w:rPr>
          <w:rFonts w:hint="eastAsia" w:ascii="仿宋_GB2312" w:hAnsi="仿宋" w:eastAsia="仿宋_GB2312" w:cs="仿宋_GB2312"/>
          <w:sz w:val="21"/>
          <w:szCs w:val="21"/>
          <w:highlight w:val="none"/>
          <w:lang w:val="en-US" w:eastAsia="zh-CN"/>
        </w:rPr>
        <w:t xml:space="preserve">                                         </w:t>
      </w:r>
    </w:p>
    <w:p w14:paraId="358CFA0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黑体" w:hAnsi="黑体" w:eastAsia="黑体" w:cs="黑体"/>
          <w:sz w:val="32"/>
          <w:szCs w:val="32"/>
          <w:highlight w:val="none"/>
        </w:rPr>
      </w:pPr>
      <w:r>
        <w:rPr>
          <w:rFonts w:hint="eastAsia" w:ascii="仿宋_GB2312" w:hAnsi="仿宋" w:eastAsia="仿宋_GB2312" w:cs="仿宋_GB2312"/>
          <w:sz w:val="21"/>
          <w:szCs w:val="21"/>
          <w:highlight w:val="none"/>
        </w:rPr>
        <w:t xml:space="preserve">  </w:t>
      </w:r>
      <w:r>
        <w:rPr>
          <w:rFonts w:hint="eastAsia" w:ascii="仿宋_GB2312" w:hAnsi="仿宋" w:eastAsia="仿宋_GB2312" w:cs="仿宋_GB2312"/>
          <w:sz w:val="21"/>
          <w:szCs w:val="21"/>
          <w:highlight w:val="none"/>
          <w:lang w:val="en-US" w:eastAsia="zh-CN"/>
        </w:rPr>
        <w:t xml:space="preserve">                                                         </w:t>
      </w:r>
      <w:r>
        <w:rPr>
          <w:rFonts w:hint="eastAsia" w:ascii="仿宋_GB2312" w:hAnsi="仿宋" w:eastAsia="仿宋_GB2312" w:cs="仿宋_GB2312"/>
          <w:sz w:val="21"/>
          <w:szCs w:val="21"/>
          <w:highlight w:val="none"/>
        </w:rPr>
        <w:t>年     月     日</w:t>
      </w:r>
    </w:p>
    <w:p w14:paraId="7C83A0AB">
      <w:pPr>
        <w:spacing w:line="560" w:lineRule="exact"/>
        <w:jc w:val="both"/>
        <w:rPr>
          <w:rFonts w:hint="eastAsia" w:ascii="黑体" w:hAnsi="黑体" w:eastAsia="黑体" w:cs="黑体"/>
          <w:sz w:val="32"/>
          <w:szCs w:val="32"/>
          <w:highlight w:val="none"/>
        </w:rPr>
      </w:pPr>
    </w:p>
    <w:p w14:paraId="5AE77921">
      <w:pPr>
        <w:spacing w:line="560" w:lineRule="exact"/>
        <w:jc w:val="both"/>
        <w:rPr>
          <w:rFonts w:hint="eastAsia" w:ascii="黑体" w:hAnsi="黑体" w:eastAsia="黑体" w:cs="黑体"/>
          <w:sz w:val="36"/>
          <w:szCs w:val="36"/>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78FEE7B">
      <w:pPr>
        <w:spacing w:line="44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2026年北京市青少年</w:t>
      </w:r>
      <w:r>
        <w:rPr>
          <w:rFonts w:hint="eastAsia" w:ascii="方正小标宋简体" w:hAnsi="方正小标宋简体" w:eastAsia="方正小标宋简体" w:cs="方正小标宋简体"/>
          <w:sz w:val="36"/>
          <w:szCs w:val="36"/>
          <w:highlight w:val="none"/>
          <w:lang w:eastAsia="zh-CN"/>
        </w:rPr>
        <w:t>射击</w:t>
      </w:r>
      <w:r>
        <w:rPr>
          <w:rFonts w:hint="eastAsia" w:ascii="方正小标宋简体" w:hAnsi="方正小标宋简体" w:eastAsia="方正小标宋简体" w:cs="方正小标宋简体"/>
          <w:sz w:val="36"/>
          <w:szCs w:val="36"/>
          <w:highlight w:val="none"/>
        </w:rPr>
        <w:t>锦标赛</w:t>
      </w:r>
    </w:p>
    <w:p w14:paraId="31C8FB28">
      <w:pPr>
        <w:spacing w:line="44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运动员自愿参赛声明</w:t>
      </w:r>
    </w:p>
    <w:p w14:paraId="1B45E315">
      <w:pPr>
        <w:spacing w:line="240" w:lineRule="exact"/>
        <w:rPr>
          <w:rFonts w:hint="eastAsia" w:ascii="仿宋_GB2312" w:hAnsi="仿宋" w:eastAsia="仿宋_GB2312" w:cs="仿宋_GB2312"/>
          <w:b/>
          <w:sz w:val="21"/>
          <w:szCs w:val="21"/>
          <w:highlight w:val="none"/>
        </w:rPr>
      </w:pPr>
    </w:p>
    <w:p w14:paraId="73F6470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致：2026年北京市青少年</w:t>
      </w:r>
      <w:r>
        <w:rPr>
          <w:rFonts w:hint="eastAsia" w:ascii="仿宋_GB2312" w:hAnsi="仿宋" w:eastAsia="仿宋_GB2312" w:cs="仿宋_GB2312"/>
          <w:b/>
          <w:sz w:val="21"/>
          <w:szCs w:val="21"/>
          <w:highlight w:val="none"/>
          <w:lang w:eastAsia="zh-CN"/>
        </w:rPr>
        <w:t>射击</w:t>
      </w:r>
      <w:r>
        <w:rPr>
          <w:rFonts w:hint="eastAsia" w:ascii="仿宋_GB2312" w:hAnsi="仿宋" w:eastAsia="仿宋_GB2312" w:cs="仿宋_GB2312"/>
          <w:b/>
          <w:sz w:val="21"/>
          <w:szCs w:val="21"/>
          <w:highlight w:val="none"/>
        </w:rPr>
        <w:t>锦标赛主办方（以下统称“赛事主办方”）</w:t>
      </w:r>
    </w:p>
    <w:p w14:paraId="089574A6">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作为</w:t>
      </w:r>
      <w:r>
        <w:rPr>
          <w:rFonts w:hint="eastAsia" w:ascii="仿宋_GB2312" w:hAnsi="仿宋" w:eastAsia="仿宋_GB2312" w:cs="仿宋_GB2312"/>
          <w:sz w:val="21"/>
          <w:szCs w:val="21"/>
          <w:highlight w:val="none"/>
          <w:lang w:eastAsia="zh-CN"/>
        </w:rPr>
        <w:t>射击</w:t>
      </w:r>
      <w:r>
        <w:rPr>
          <w:rFonts w:hint="eastAsia" w:ascii="仿宋_GB2312" w:hAnsi="仿宋" w:eastAsia="仿宋_GB2312" w:cs="仿宋_GB2312"/>
          <w:sz w:val="21"/>
          <w:szCs w:val="21"/>
          <w:highlight w:val="none"/>
        </w:rPr>
        <w:t>项目参赛运动员（以下简称“本人”），本人（</w:t>
      </w:r>
      <w:r>
        <w:rPr>
          <w:rFonts w:hint="eastAsia" w:ascii="仿宋_GB2312" w:hAnsi="仿宋" w:eastAsia="仿宋_GB2312" w:cs="仿宋_GB2312"/>
          <w:sz w:val="21"/>
          <w:szCs w:val="21"/>
          <w:highlight w:val="none"/>
          <w:u w:val="single"/>
        </w:rPr>
        <w:t xml:space="preserve">姓名：              </w:t>
      </w:r>
      <w:r>
        <w:rPr>
          <w:rFonts w:hint="eastAsia" w:ascii="仿宋_GB2312" w:hAnsi="仿宋" w:eastAsia="仿宋_GB2312" w:cs="仿宋_GB2312"/>
          <w:sz w:val="21"/>
          <w:szCs w:val="21"/>
          <w:highlight w:val="none"/>
        </w:rPr>
        <w:t>身份证</w:t>
      </w:r>
      <w:r>
        <w:rPr>
          <w:rFonts w:hint="eastAsia" w:ascii="仿宋_GB2312" w:hAnsi="仿宋" w:eastAsia="仿宋_GB2312" w:cs="仿宋_GB2312"/>
          <w:sz w:val="21"/>
          <w:szCs w:val="21"/>
          <w:highlight w:val="none"/>
          <w:u w:val="single"/>
        </w:rPr>
        <w:t>号：            ）</w:t>
      </w:r>
      <w:r>
        <w:rPr>
          <w:rFonts w:hint="eastAsia" w:ascii="仿宋_GB2312" w:hAnsi="仿宋" w:eastAsia="仿宋_GB2312" w:cs="仿宋_GB2312"/>
          <w:sz w:val="21"/>
          <w:szCs w:val="21"/>
          <w:highlight w:val="none"/>
        </w:rPr>
        <w:t>及本人法定监护人</w:t>
      </w:r>
      <w:r>
        <w:rPr>
          <w:rFonts w:hint="eastAsia" w:ascii="仿宋_GB2312" w:hAnsi="仿宋" w:eastAsia="仿宋_GB2312" w:cs="仿宋_GB2312"/>
          <w:sz w:val="21"/>
          <w:szCs w:val="21"/>
          <w:highlight w:val="none"/>
          <w:u w:val="single"/>
        </w:rPr>
        <w:t>（姓名：        身份证号：               ）</w:t>
      </w:r>
      <w:r>
        <w:rPr>
          <w:rFonts w:hint="eastAsia" w:ascii="仿宋_GB2312" w:hAnsi="仿宋" w:eastAsia="仿宋_GB2312" w:cs="仿宋_GB2312"/>
          <w:sz w:val="21"/>
          <w:szCs w:val="21"/>
          <w:highlight w:val="none"/>
        </w:rPr>
        <w:t>已认真阅读、全面理解并自愿签署如下声明及承诺：</w:t>
      </w:r>
    </w:p>
    <w:p w14:paraId="4080AA72">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lang w:eastAsia="zh-CN"/>
        </w:rPr>
      </w:pPr>
      <w:r>
        <w:rPr>
          <w:rFonts w:hint="eastAsia" w:ascii="仿宋_GB2312" w:hAnsi="仿宋" w:eastAsia="仿宋_GB2312" w:cs="仿宋_GB2312"/>
          <w:sz w:val="21"/>
          <w:szCs w:val="21"/>
          <w:highlight w:val="none"/>
        </w:rPr>
        <w:t>1.本人自愿参加本次赛事及一切与该赛事相关的活动（以下统称“赛事”或“比赛”），并具有参加本赛事相应的民事行为能力，且本人的法定监护人同意本人参加该赛事</w:t>
      </w:r>
      <w:r>
        <w:rPr>
          <w:rFonts w:hint="eastAsia" w:ascii="仿宋_GB2312" w:hAnsi="仿宋" w:eastAsia="仿宋_GB2312" w:cs="仿宋_GB2312"/>
          <w:sz w:val="21"/>
          <w:szCs w:val="21"/>
          <w:highlight w:val="none"/>
          <w:lang w:eastAsia="zh-CN"/>
        </w:rPr>
        <w:t>。</w:t>
      </w:r>
    </w:p>
    <w:p w14:paraId="460B576A">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392FCA24">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9C5C8D7">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7348428">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09D65DB9">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15F1E09">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7.本人承诺以自己的名义报名参赛，同意向赛事主办方提供有效的身份证件和资料用于核实本人的身份，本人及本人法定监护人同意承担因身份证件和资料不实所产生的全部责任。</w:t>
      </w:r>
    </w:p>
    <w:p w14:paraId="2B82671F">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8AC16AD">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4B00DE74">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AAE8EF5">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0E656061">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3EA54146">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运动员签字：                                 法定监护人签字：</w:t>
      </w:r>
    </w:p>
    <w:p w14:paraId="0422F779">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法定监护人联系方式：</w:t>
      </w:r>
    </w:p>
    <w:p w14:paraId="240BCF63">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年   月   日</w:t>
      </w:r>
    </w:p>
    <w:p w14:paraId="34B4F099">
      <w:pPr>
        <w:widowControl w:val="0"/>
        <w:spacing w:line="560" w:lineRule="exact"/>
        <w:ind w:firstLine="0" w:firstLineChars="0"/>
        <w:jc w:val="both"/>
        <w:outlineLvl w:val="0"/>
        <w:rPr>
          <w:rFonts w:hint="eastAsia" w:ascii="仿宋_GB2312" w:hAnsi="仿宋_GB2312" w:eastAsia="仿宋_GB2312" w:cs="仿宋_GB2312"/>
          <w:szCs w:val="32"/>
        </w:rPr>
      </w:pPr>
    </w:p>
    <w:sectPr>
      <w:footerReference r:id="rId4" w:type="default"/>
      <w:pgSz w:w="11906" w:h="16838"/>
      <w:pgMar w:top="2098" w:right="1474" w:bottom="1984" w:left="1587" w:header="851" w:footer="992" w:gutter="0"/>
      <w:pgNumType w:fmt="numberInDash"/>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BCA7F3-4D6E-489D-ACFA-4A74260BC0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4EE800-02E2-4B7F-AB2D-FA3987BABA7B}"/>
  </w:font>
  <w:font w:name="方正仿宋简体">
    <w:altName w:val="微软雅黑"/>
    <w:panose1 w:val="02000000000000000000"/>
    <w:charset w:val="86"/>
    <w:family w:val="script"/>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B7E186ED-7E7E-4659-A6AC-47F03BDAC4FD}"/>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DEFAC5C7-11E8-4AB6-AB21-39AAC6850722}"/>
  </w:font>
  <w:font w:name="仿宋">
    <w:panose1 w:val="02010609060101010101"/>
    <w:charset w:val="86"/>
    <w:family w:val="modern"/>
    <w:pitch w:val="default"/>
    <w:sig w:usb0="800002BF" w:usb1="38CF7CFA" w:usb2="00000016" w:usb3="00000000" w:csb0="00040001" w:csb1="00000000"/>
    <w:embedRegular r:id="rId5" w:fontKey="{476CBC17-561E-4A44-BB38-89C21A8392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77CF">
    <w:pPr>
      <w:pStyle w:val="3"/>
    </w:pPr>
    <w:r>
      <w:br w:type="textWrapping"/>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E0A3E">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EE0A3E">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3FA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EF183">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65EF183">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E310F"/>
    <w:multiLevelType w:val="multilevel"/>
    <w:tmpl w:val="65EE310F"/>
    <w:lvl w:ilvl="0" w:tentative="0">
      <w:start w:val="1"/>
      <w:numFmt w:val="japaneseCounting"/>
      <w:lvlText w:val="%1、"/>
      <w:lvlJc w:val="left"/>
      <w:pPr>
        <w:ind w:left="1360" w:hanging="720"/>
      </w:pPr>
      <w:rPr>
        <w:rFonts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DEwNzIwZDhmNWQ5MDVhMGM1ZjVhMDMzMDk3NTIifQ=="/>
  </w:docVars>
  <w:rsids>
    <w:rsidRoot w:val="003358D2"/>
    <w:rsid w:val="00042CA0"/>
    <w:rsid w:val="000556DE"/>
    <w:rsid w:val="001A4FEC"/>
    <w:rsid w:val="003358D2"/>
    <w:rsid w:val="003F4664"/>
    <w:rsid w:val="004B6E57"/>
    <w:rsid w:val="00514E12"/>
    <w:rsid w:val="008D7500"/>
    <w:rsid w:val="00913404"/>
    <w:rsid w:val="009F6419"/>
    <w:rsid w:val="00B53ED0"/>
    <w:rsid w:val="00D45876"/>
    <w:rsid w:val="00D857B2"/>
    <w:rsid w:val="00D93E52"/>
    <w:rsid w:val="00E2306D"/>
    <w:rsid w:val="00ED7393"/>
    <w:rsid w:val="01403696"/>
    <w:rsid w:val="0167030C"/>
    <w:rsid w:val="01876E3E"/>
    <w:rsid w:val="03061BBE"/>
    <w:rsid w:val="038301D4"/>
    <w:rsid w:val="0409605F"/>
    <w:rsid w:val="04E63BAC"/>
    <w:rsid w:val="05524952"/>
    <w:rsid w:val="065B7866"/>
    <w:rsid w:val="06F00D2D"/>
    <w:rsid w:val="086A5298"/>
    <w:rsid w:val="09123E37"/>
    <w:rsid w:val="097143DB"/>
    <w:rsid w:val="0A3E36F7"/>
    <w:rsid w:val="0A456833"/>
    <w:rsid w:val="0AFB1087"/>
    <w:rsid w:val="0B4E7969"/>
    <w:rsid w:val="0C19650C"/>
    <w:rsid w:val="0C3631F8"/>
    <w:rsid w:val="0DC07C61"/>
    <w:rsid w:val="0FF3619B"/>
    <w:rsid w:val="11691059"/>
    <w:rsid w:val="148768D2"/>
    <w:rsid w:val="14AD08F7"/>
    <w:rsid w:val="14DD7940"/>
    <w:rsid w:val="151D5129"/>
    <w:rsid w:val="15A22D8C"/>
    <w:rsid w:val="164B6AC9"/>
    <w:rsid w:val="165F4CB9"/>
    <w:rsid w:val="169721C5"/>
    <w:rsid w:val="17DB4A99"/>
    <w:rsid w:val="1BBE201F"/>
    <w:rsid w:val="1E4470D6"/>
    <w:rsid w:val="1FC009DE"/>
    <w:rsid w:val="1FCD4FE4"/>
    <w:rsid w:val="1FE64F9D"/>
    <w:rsid w:val="20324D08"/>
    <w:rsid w:val="204708BD"/>
    <w:rsid w:val="20822A06"/>
    <w:rsid w:val="21BF3103"/>
    <w:rsid w:val="21E653E4"/>
    <w:rsid w:val="2235037E"/>
    <w:rsid w:val="22E114EC"/>
    <w:rsid w:val="23782476"/>
    <w:rsid w:val="240E6356"/>
    <w:rsid w:val="249C6C69"/>
    <w:rsid w:val="25021151"/>
    <w:rsid w:val="256D50CC"/>
    <w:rsid w:val="25911D97"/>
    <w:rsid w:val="26EC176F"/>
    <w:rsid w:val="27AD7F68"/>
    <w:rsid w:val="2A5647F0"/>
    <w:rsid w:val="2B623D8D"/>
    <w:rsid w:val="2BDE006E"/>
    <w:rsid w:val="2CAE4BF5"/>
    <w:rsid w:val="2E181B93"/>
    <w:rsid w:val="2F7031E1"/>
    <w:rsid w:val="2FFFFACD"/>
    <w:rsid w:val="31163312"/>
    <w:rsid w:val="320C0799"/>
    <w:rsid w:val="32640E00"/>
    <w:rsid w:val="32E0137E"/>
    <w:rsid w:val="33042851"/>
    <w:rsid w:val="33442AC9"/>
    <w:rsid w:val="33873173"/>
    <w:rsid w:val="33947274"/>
    <w:rsid w:val="339C01B8"/>
    <w:rsid w:val="35B90501"/>
    <w:rsid w:val="368A2CFF"/>
    <w:rsid w:val="368B7F65"/>
    <w:rsid w:val="36AD2EE7"/>
    <w:rsid w:val="36CE5F1F"/>
    <w:rsid w:val="36F24B31"/>
    <w:rsid w:val="382863C5"/>
    <w:rsid w:val="387F22C7"/>
    <w:rsid w:val="38E87AA3"/>
    <w:rsid w:val="3994473B"/>
    <w:rsid w:val="3BBF16F2"/>
    <w:rsid w:val="3BDF6BCD"/>
    <w:rsid w:val="3BEC4203"/>
    <w:rsid w:val="3C000743"/>
    <w:rsid w:val="3C15661F"/>
    <w:rsid w:val="3D90155F"/>
    <w:rsid w:val="3DB241CE"/>
    <w:rsid w:val="3E9479F8"/>
    <w:rsid w:val="3F0F0BE2"/>
    <w:rsid w:val="3F1C406F"/>
    <w:rsid w:val="404E36B7"/>
    <w:rsid w:val="40FE176F"/>
    <w:rsid w:val="4189690C"/>
    <w:rsid w:val="4202058A"/>
    <w:rsid w:val="423E1EBE"/>
    <w:rsid w:val="42DD045D"/>
    <w:rsid w:val="432E1E4F"/>
    <w:rsid w:val="437B41FD"/>
    <w:rsid w:val="4423572E"/>
    <w:rsid w:val="455D0D5F"/>
    <w:rsid w:val="463A3E17"/>
    <w:rsid w:val="464553D9"/>
    <w:rsid w:val="47420133"/>
    <w:rsid w:val="47AA1DB0"/>
    <w:rsid w:val="48256AB6"/>
    <w:rsid w:val="48B16866"/>
    <w:rsid w:val="48DD01A9"/>
    <w:rsid w:val="4AEE001B"/>
    <w:rsid w:val="4C446D93"/>
    <w:rsid w:val="4D3A507C"/>
    <w:rsid w:val="4DC37EE8"/>
    <w:rsid w:val="4E0A5D0D"/>
    <w:rsid w:val="4E381615"/>
    <w:rsid w:val="4F391364"/>
    <w:rsid w:val="4F876573"/>
    <w:rsid w:val="50302BB5"/>
    <w:rsid w:val="5040241E"/>
    <w:rsid w:val="5058681F"/>
    <w:rsid w:val="515C2758"/>
    <w:rsid w:val="517B68B3"/>
    <w:rsid w:val="523E3AC0"/>
    <w:rsid w:val="52BD3463"/>
    <w:rsid w:val="54444280"/>
    <w:rsid w:val="54B25E40"/>
    <w:rsid w:val="56E10A20"/>
    <w:rsid w:val="5960230F"/>
    <w:rsid w:val="5A2B0561"/>
    <w:rsid w:val="5B2E26DD"/>
    <w:rsid w:val="5CAF6152"/>
    <w:rsid w:val="5CF60D2A"/>
    <w:rsid w:val="5D9C418E"/>
    <w:rsid w:val="5DD532EB"/>
    <w:rsid w:val="5F5A15AE"/>
    <w:rsid w:val="5FBD46A7"/>
    <w:rsid w:val="5FFF3E49"/>
    <w:rsid w:val="617B2468"/>
    <w:rsid w:val="62CD7302"/>
    <w:rsid w:val="630729D3"/>
    <w:rsid w:val="63615AE3"/>
    <w:rsid w:val="63C35974"/>
    <w:rsid w:val="64BA3D68"/>
    <w:rsid w:val="650A5824"/>
    <w:rsid w:val="65C77271"/>
    <w:rsid w:val="661D490E"/>
    <w:rsid w:val="67774DAD"/>
    <w:rsid w:val="67A02054"/>
    <w:rsid w:val="683A6312"/>
    <w:rsid w:val="68ED5241"/>
    <w:rsid w:val="69ED6D3E"/>
    <w:rsid w:val="6A14691A"/>
    <w:rsid w:val="6A5E4CC7"/>
    <w:rsid w:val="6A665D44"/>
    <w:rsid w:val="6B063CEB"/>
    <w:rsid w:val="6C350CF1"/>
    <w:rsid w:val="6C364E1E"/>
    <w:rsid w:val="6C6C0C3F"/>
    <w:rsid w:val="6D453636"/>
    <w:rsid w:val="6DB11941"/>
    <w:rsid w:val="6DD048F7"/>
    <w:rsid w:val="6DDC727B"/>
    <w:rsid w:val="6F235519"/>
    <w:rsid w:val="70142C4C"/>
    <w:rsid w:val="71754026"/>
    <w:rsid w:val="71A044C1"/>
    <w:rsid w:val="72C605BD"/>
    <w:rsid w:val="72E1063E"/>
    <w:rsid w:val="7307710C"/>
    <w:rsid w:val="737E4364"/>
    <w:rsid w:val="74A76BEC"/>
    <w:rsid w:val="756B7C19"/>
    <w:rsid w:val="76596FA0"/>
    <w:rsid w:val="769211D6"/>
    <w:rsid w:val="76AC0F63"/>
    <w:rsid w:val="77256B05"/>
    <w:rsid w:val="790F4D60"/>
    <w:rsid w:val="79607369"/>
    <w:rsid w:val="7A5866FB"/>
    <w:rsid w:val="7B597E63"/>
    <w:rsid w:val="7BBE0BCF"/>
    <w:rsid w:val="7DAE310D"/>
    <w:rsid w:val="7DEA3F68"/>
    <w:rsid w:val="7DFA2A82"/>
    <w:rsid w:val="EDF7BA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autoRedefine/>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6">
    <w:name w:val="Normal (Web)"/>
    <w:basedOn w:val="1"/>
    <w:semiHidden/>
    <w:unhideWhenUsed/>
    <w:qFormat/>
    <w:uiPriority w:val="99"/>
    <w:rPr>
      <w:sz w:val="24"/>
    </w:rPr>
  </w:style>
  <w:style w:type="character" w:customStyle="1" w:styleId="9">
    <w:name w:val="页眉 字符"/>
    <w:basedOn w:val="8"/>
    <w:link w:val="4"/>
    <w:semiHidden/>
    <w:qFormat/>
    <w:uiPriority w:val="99"/>
    <w:rPr>
      <w:rFonts w:ascii="宋体" w:hAnsi="宋体" w:eastAsia="宋体" w:cs="宋体"/>
      <w:kern w:val="0"/>
      <w:sz w:val="18"/>
      <w:szCs w:val="18"/>
    </w:rPr>
  </w:style>
  <w:style w:type="character" w:customStyle="1" w:styleId="10">
    <w:name w:val="页脚 字符"/>
    <w:basedOn w:val="8"/>
    <w:link w:val="3"/>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6277</Words>
  <Characters>6658</Characters>
  <Lines>48</Lines>
  <Paragraphs>13</Paragraphs>
  <TotalTime>2</TotalTime>
  <ScaleCrop>false</ScaleCrop>
  <LinksUpToDate>false</LinksUpToDate>
  <CharactersWithSpaces>7031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2023-01-05T17:33:00Z</dcterms:created>
  <dc:creator>admin</dc:creator>
  <cp:lastModifiedBy>匿名用户</cp:lastModifiedBy>
  <cp:lastPrinted>2025-09-30T18:34:00Z</cp:lastPrinted>
  <dcterms:modified xsi:type="dcterms:W3CDTF">2026-03-24T01:25:40Z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82788DEF6B3F0BA56600C169201AE930_43</vt:lpwstr>
  </property>
  <property fmtid="{D5CDD505-2E9C-101B-9397-08002B2CF9AE}" pid="4" name="KSOTemplateDocerSaveRecord">
    <vt:lpwstr>eyJoZGlkIjoiZTRmMmVkZThkZmZjNDk0ZWEzNzNkNWRmMDUzYmJiZDEiLCJ1c2VySWQiOiI3NjM2NDA2NTQifQ==</vt:lpwstr>
  </property>
</Properties>
</file>